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569" w:rsidRDefault="00CA28AB">
      <w:pPr>
        <w:pStyle w:val="a0"/>
        <w:rPr>
          <w:rFonts w:ascii="宋体" w:hAnsi="宋体"/>
          <w:kern w:val="0"/>
          <w:sz w:val="32"/>
          <w:szCs w:val="32"/>
        </w:rPr>
      </w:pPr>
      <w:bookmarkStart w:id="0" w:name="_GoBack"/>
      <w:bookmarkEnd w:id="0"/>
      <w:r>
        <w:rPr>
          <w:rFonts w:ascii="宋体" w:hAnsi="宋体" w:hint="eastAsia"/>
          <w:kern w:val="0"/>
          <w:sz w:val="32"/>
          <w:szCs w:val="32"/>
        </w:rPr>
        <w:t>项目名称：重庆市儿童公园模块式智慧厕所采购</w:t>
      </w: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C4569">
      <w:pPr>
        <w:pStyle w:val="a7"/>
      </w:pP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A28AB">
      <w:pPr>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比</w:t>
      </w:r>
      <w:r>
        <w:rPr>
          <w:rFonts w:ascii="宋体" w:hAnsi="宋体" w:hint="eastAsia"/>
          <w:kern w:val="0"/>
          <w:sz w:val="72"/>
          <w:szCs w:val="72"/>
        </w:rPr>
        <w:t xml:space="preserve"> </w:t>
      </w:r>
      <w:r>
        <w:rPr>
          <w:rFonts w:ascii="宋体" w:hAnsi="宋体" w:hint="eastAsia"/>
          <w:kern w:val="0"/>
          <w:sz w:val="72"/>
          <w:szCs w:val="72"/>
        </w:rPr>
        <w:t>选</w:t>
      </w:r>
      <w:r>
        <w:rPr>
          <w:rFonts w:ascii="宋体" w:hAnsi="宋体" w:hint="eastAsia"/>
          <w:kern w:val="0"/>
          <w:sz w:val="72"/>
          <w:szCs w:val="72"/>
        </w:rPr>
        <w:t xml:space="preserve"> </w:t>
      </w:r>
      <w:r>
        <w:rPr>
          <w:rFonts w:ascii="宋体" w:hAnsi="宋体"/>
          <w:kern w:val="0"/>
          <w:sz w:val="72"/>
          <w:szCs w:val="72"/>
        </w:rPr>
        <w:t>文</w:t>
      </w:r>
      <w:r>
        <w:rPr>
          <w:rFonts w:ascii="宋体" w:hAnsi="宋体" w:hint="eastAsia"/>
          <w:kern w:val="0"/>
          <w:sz w:val="72"/>
          <w:szCs w:val="72"/>
        </w:rPr>
        <w:t xml:space="preserve"> </w:t>
      </w:r>
      <w:r>
        <w:rPr>
          <w:rFonts w:ascii="宋体" w:hAnsi="宋体"/>
          <w:kern w:val="0"/>
          <w:sz w:val="72"/>
          <w:szCs w:val="72"/>
        </w:rPr>
        <w:t>件</w:t>
      </w:r>
    </w:p>
    <w:p w:rsidR="00CC4569" w:rsidRDefault="00CC4569">
      <w:pPr>
        <w:autoSpaceDE w:val="0"/>
        <w:autoSpaceDN w:val="0"/>
        <w:adjustRightInd w:val="0"/>
        <w:snapToGrid w:val="0"/>
        <w:spacing w:line="360" w:lineRule="auto"/>
        <w:jc w:val="left"/>
        <w:rPr>
          <w:rFonts w:ascii="宋体" w:hAnsi="宋体"/>
          <w:kern w:val="0"/>
          <w:sz w:val="10"/>
          <w:szCs w:val="10"/>
        </w:rPr>
      </w:pPr>
    </w:p>
    <w:p w:rsidR="00CC4569" w:rsidRDefault="00CC4569">
      <w:pPr>
        <w:autoSpaceDE w:val="0"/>
        <w:autoSpaceDN w:val="0"/>
        <w:adjustRightInd w:val="0"/>
        <w:snapToGrid w:val="0"/>
        <w:spacing w:line="360" w:lineRule="auto"/>
        <w:jc w:val="center"/>
        <w:rPr>
          <w:rFonts w:ascii="宋体" w:hAnsi="宋体"/>
          <w:kern w:val="0"/>
          <w:sz w:val="20"/>
          <w:szCs w:val="20"/>
        </w:rPr>
      </w:pP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C4569">
      <w:pPr>
        <w:autoSpaceDE w:val="0"/>
        <w:autoSpaceDN w:val="0"/>
        <w:adjustRightInd w:val="0"/>
        <w:snapToGrid w:val="0"/>
        <w:spacing w:line="360" w:lineRule="auto"/>
        <w:rPr>
          <w:rFonts w:ascii="宋体" w:hAnsi="宋体"/>
          <w:kern w:val="0"/>
          <w:sz w:val="20"/>
          <w:szCs w:val="20"/>
        </w:rPr>
      </w:pPr>
    </w:p>
    <w:p w:rsidR="00CC4569" w:rsidRDefault="00CC4569">
      <w:pPr>
        <w:autoSpaceDE w:val="0"/>
        <w:autoSpaceDN w:val="0"/>
        <w:adjustRightInd w:val="0"/>
        <w:snapToGrid w:val="0"/>
        <w:spacing w:line="360" w:lineRule="auto"/>
        <w:jc w:val="left"/>
        <w:rPr>
          <w:rFonts w:ascii="宋体" w:hAnsi="宋体"/>
          <w:kern w:val="0"/>
          <w:sz w:val="20"/>
          <w:szCs w:val="20"/>
        </w:rPr>
      </w:pPr>
    </w:p>
    <w:p w:rsidR="00CC4569" w:rsidRDefault="00CC4569">
      <w:pPr>
        <w:autoSpaceDE w:val="0"/>
        <w:autoSpaceDN w:val="0"/>
        <w:adjustRightInd w:val="0"/>
        <w:snapToGrid w:val="0"/>
        <w:spacing w:line="360" w:lineRule="auto"/>
        <w:rPr>
          <w:rFonts w:ascii="宋体" w:hAnsi="宋体"/>
          <w:kern w:val="0"/>
          <w:sz w:val="20"/>
          <w:szCs w:val="20"/>
        </w:rPr>
      </w:pPr>
    </w:p>
    <w:p w:rsidR="00CC4569" w:rsidRDefault="00CC4569">
      <w:pPr>
        <w:autoSpaceDE w:val="0"/>
        <w:autoSpaceDN w:val="0"/>
        <w:adjustRightInd w:val="0"/>
        <w:snapToGrid w:val="0"/>
        <w:spacing w:line="360" w:lineRule="auto"/>
        <w:rPr>
          <w:rFonts w:ascii="宋体" w:hAnsi="宋体"/>
          <w:kern w:val="0"/>
          <w:sz w:val="20"/>
          <w:szCs w:val="20"/>
        </w:rPr>
      </w:pPr>
    </w:p>
    <w:p w:rsidR="00CC4569" w:rsidRDefault="00CC4569">
      <w:pPr>
        <w:autoSpaceDE w:val="0"/>
        <w:autoSpaceDN w:val="0"/>
        <w:adjustRightInd w:val="0"/>
        <w:snapToGrid w:val="0"/>
        <w:spacing w:line="360" w:lineRule="auto"/>
        <w:rPr>
          <w:rFonts w:ascii="宋体" w:hAnsi="宋体"/>
          <w:kern w:val="0"/>
          <w:sz w:val="20"/>
          <w:szCs w:val="20"/>
        </w:rPr>
      </w:pPr>
    </w:p>
    <w:p w:rsidR="00CC4569" w:rsidRDefault="00CA28AB">
      <w:pPr>
        <w:tabs>
          <w:tab w:val="left" w:pos="7088"/>
        </w:tabs>
        <w:autoSpaceDE w:val="0"/>
        <w:autoSpaceDN w:val="0"/>
        <w:adjustRightInd w:val="0"/>
        <w:snapToGrid w:val="0"/>
        <w:spacing w:line="360" w:lineRule="auto"/>
        <w:jc w:val="left"/>
        <w:rPr>
          <w:rFonts w:ascii="宋体" w:hAnsi="宋体"/>
          <w:bCs/>
          <w:w w:val="99"/>
          <w:kern w:val="0"/>
          <w:sz w:val="28"/>
          <w:szCs w:val="28"/>
        </w:rPr>
      </w:pPr>
      <w:r>
        <w:rPr>
          <w:rFonts w:ascii="宋体" w:hAnsi="宋体" w:hint="eastAsia"/>
          <w:bCs/>
          <w:w w:val="99"/>
          <w:kern w:val="0"/>
          <w:sz w:val="28"/>
          <w:szCs w:val="28"/>
        </w:rPr>
        <w:t>比</w:t>
      </w:r>
      <w:r>
        <w:rPr>
          <w:rFonts w:ascii="宋体" w:hAnsi="宋体" w:hint="eastAsia"/>
          <w:bCs/>
          <w:w w:val="99"/>
          <w:kern w:val="0"/>
          <w:sz w:val="28"/>
          <w:szCs w:val="28"/>
        </w:rPr>
        <w:t xml:space="preserve"> </w:t>
      </w:r>
      <w:r>
        <w:rPr>
          <w:rFonts w:ascii="宋体" w:hAnsi="宋体"/>
          <w:bCs/>
          <w:w w:val="99"/>
          <w:kern w:val="0"/>
          <w:sz w:val="28"/>
          <w:szCs w:val="28"/>
        </w:rPr>
        <w:t xml:space="preserve">  </w:t>
      </w:r>
      <w:r>
        <w:rPr>
          <w:rFonts w:ascii="宋体" w:hAnsi="宋体" w:hint="eastAsia"/>
          <w:bCs/>
          <w:w w:val="99"/>
          <w:kern w:val="0"/>
          <w:sz w:val="28"/>
          <w:szCs w:val="28"/>
        </w:rPr>
        <w:t>选</w:t>
      </w:r>
      <w:r>
        <w:rPr>
          <w:rFonts w:ascii="宋体" w:hAnsi="宋体" w:hint="eastAsia"/>
          <w:bCs/>
          <w:w w:val="99"/>
          <w:kern w:val="0"/>
          <w:sz w:val="28"/>
          <w:szCs w:val="28"/>
        </w:rPr>
        <w:t xml:space="preserve">   </w:t>
      </w:r>
      <w:r>
        <w:rPr>
          <w:rFonts w:ascii="宋体" w:hAnsi="宋体"/>
          <w:bCs/>
          <w:w w:val="99"/>
          <w:kern w:val="0"/>
          <w:sz w:val="28"/>
          <w:szCs w:val="28"/>
        </w:rPr>
        <w:t>人：</w:t>
      </w:r>
      <w:r>
        <w:rPr>
          <w:rFonts w:ascii="宋体" w:hAnsi="宋体" w:hint="eastAsia"/>
          <w:bCs/>
          <w:w w:val="99"/>
          <w:kern w:val="0"/>
          <w:sz w:val="28"/>
          <w:szCs w:val="28"/>
          <w:u w:val="single"/>
        </w:rPr>
        <w:t>重庆山水城文化旅游发展有限公司</w:t>
      </w:r>
      <w:r>
        <w:rPr>
          <w:rFonts w:ascii="宋体" w:hAnsi="宋体"/>
          <w:bCs/>
          <w:w w:val="99"/>
          <w:kern w:val="0"/>
          <w:sz w:val="28"/>
          <w:szCs w:val="28"/>
        </w:rPr>
        <w:t>（盖单位公章）</w:t>
      </w:r>
    </w:p>
    <w:p w:rsidR="00CC4569" w:rsidRDefault="00CC4569">
      <w:pPr>
        <w:autoSpaceDE w:val="0"/>
        <w:autoSpaceDN w:val="0"/>
        <w:adjustRightInd w:val="0"/>
        <w:snapToGrid w:val="0"/>
        <w:spacing w:line="360" w:lineRule="auto"/>
        <w:jc w:val="center"/>
        <w:rPr>
          <w:rFonts w:ascii="宋体" w:hAnsi="宋体"/>
          <w:bCs/>
          <w:kern w:val="0"/>
          <w:sz w:val="28"/>
          <w:szCs w:val="28"/>
        </w:rPr>
      </w:pPr>
    </w:p>
    <w:p w:rsidR="00CC4569" w:rsidRDefault="00CC4569">
      <w:pPr>
        <w:autoSpaceDE w:val="0"/>
        <w:autoSpaceDN w:val="0"/>
        <w:adjustRightInd w:val="0"/>
        <w:snapToGrid w:val="0"/>
        <w:spacing w:line="360" w:lineRule="auto"/>
        <w:rPr>
          <w:rFonts w:ascii="宋体" w:hAnsi="宋体"/>
          <w:bCs/>
          <w:kern w:val="0"/>
          <w:sz w:val="20"/>
          <w:szCs w:val="20"/>
        </w:rPr>
      </w:pPr>
    </w:p>
    <w:p w:rsidR="00CC4569" w:rsidRDefault="00CA28AB">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621766"/>
      <w:bookmarkStart w:id="2" w:name="_Toc536797277"/>
      <w:bookmarkStart w:id="3" w:name="_Toc509218549"/>
      <w:bookmarkStart w:id="4" w:name="_Toc13210649"/>
      <w:bookmarkStart w:id="5" w:name="_Toc536796736"/>
      <w:r>
        <w:rPr>
          <w:rFonts w:ascii="宋体" w:hAnsi="宋体"/>
          <w:bCs/>
          <w:spacing w:val="8"/>
          <w:kern w:val="0"/>
          <w:sz w:val="28"/>
          <w:szCs w:val="28"/>
        </w:rPr>
        <w:t>202</w:t>
      </w:r>
      <w:r>
        <w:rPr>
          <w:rFonts w:ascii="宋体" w:hAnsi="宋体" w:hint="eastAsia"/>
          <w:bCs/>
          <w:spacing w:val="8"/>
          <w:kern w:val="0"/>
          <w:sz w:val="28"/>
          <w:szCs w:val="28"/>
        </w:rPr>
        <w:t>4</w:t>
      </w:r>
      <w:r>
        <w:rPr>
          <w:rFonts w:ascii="宋体" w:hAnsi="宋体"/>
          <w:bCs/>
          <w:spacing w:val="8"/>
          <w:kern w:val="0"/>
          <w:sz w:val="28"/>
          <w:szCs w:val="28"/>
        </w:rPr>
        <w:t>年</w:t>
      </w:r>
      <w:r>
        <w:rPr>
          <w:rFonts w:ascii="宋体" w:hAnsi="宋体" w:hint="eastAsia"/>
          <w:bCs/>
          <w:spacing w:val="8"/>
          <w:kern w:val="0"/>
          <w:sz w:val="28"/>
          <w:szCs w:val="28"/>
        </w:rPr>
        <w:t>6</w:t>
      </w:r>
      <w:r>
        <w:rPr>
          <w:rFonts w:ascii="宋体" w:hAnsi="宋体"/>
          <w:bCs/>
          <w:spacing w:val="8"/>
          <w:kern w:val="0"/>
          <w:sz w:val="28"/>
          <w:szCs w:val="28"/>
        </w:rPr>
        <w:t>月</w:t>
      </w:r>
      <w:bookmarkEnd w:id="1"/>
      <w:bookmarkEnd w:id="2"/>
      <w:bookmarkEnd w:id="3"/>
      <w:bookmarkEnd w:id="4"/>
      <w:bookmarkEnd w:id="5"/>
    </w:p>
    <w:p w:rsidR="00CC4569" w:rsidRDefault="00CC4569">
      <w:pPr>
        <w:pStyle w:val="1"/>
        <w:spacing w:line="360" w:lineRule="auto"/>
        <w:jc w:val="center"/>
        <w:rPr>
          <w:rFonts w:ascii="宋体" w:hAnsi="宋体"/>
          <w:w w:val="99"/>
          <w:kern w:val="0"/>
          <w:sz w:val="24"/>
        </w:rPr>
        <w:sectPr w:rsidR="00CC4569">
          <w:pgSz w:w="11907" w:h="16840"/>
          <w:pgMar w:top="1304" w:right="1134" w:bottom="1304" w:left="1304" w:header="851" w:footer="992" w:gutter="0"/>
          <w:pgNumType w:fmt="numberInDash" w:start="1"/>
          <w:cols w:space="720"/>
          <w:docGrid w:linePitch="312"/>
        </w:sectPr>
      </w:pPr>
    </w:p>
    <w:p w:rsidR="00CC4569" w:rsidRDefault="00CA28AB">
      <w:pPr>
        <w:pStyle w:val="Style128"/>
        <w:jc w:val="center"/>
        <w:rPr>
          <w:rFonts w:ascii="宋体" w:hAnsi="宋体"/>
          <w:color w:val="auto"/>
          <w:sz w:val="44"/>
          <w:szCs w:val="44"/>
        </w:rPr>
      </w:pPr>
      <w:bookmarkStart w:id="6" w:name="_Toc28843"/>
      <w:bookmarkStart w:id="7" w:name="_Toc5767"/>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6"/>
      <w:bookmarkEnd w:id="7"/>
    </w:p>
    <w:p w:rsidR="00CC4569" w:rsidRDefault="00CA28AB">
      <w:pPr>
        <w:pStyle w:val="10"/>
        <w:tabs>
          <w:tab w:val="clear" w:pos="8302"/>
          <w:tab w:val="right" w:leader="dot" w:pos="9459"/>
        </w:tabs>
        <w:rPr>
          <w:rFonts w:ascii="宋体" w:hAnsi="宋体" w:cs="宋体"/>
          <w:sz w:val="20"/>
        </w:rPr>
      </w:pPr>
      <w:r>
        <w:rPr>
          <w:rFonts w:ascii="宋体" w:hAnsi="宋体" w:cs="宋体" w:hint="eastAsia"/>
          <w:sz w:val="20"/>
        </w:rPr>
        <w:fldChar w:fldCharType="begin"/>
      </w:r>
      <w:r>
        <w:rPr>
          <w:rFonts w:ascii="宋体" w:hAnsi="宋体" w:cs="宋体" w:hint="eastAsia"/>
          <w:sz w:val="20"/>
        </w:rPr>
        <w:instrText xml:space="preserve"> TOC \o "1-3" \h \z \u </w:instrText>
      </w:r>
      <w:r>
        <w:rPr>
          <w:rFonts w:ascii="宋体" w:hAnsi="宋体" w:cs="宋体" w:hint="eastAsia"/>
          <w:sz w:val="20"/>
        </w:rPr>
        <w:fldChar w:fldCharType="separate"/>
      </w:r>
      <w:hyperlink w:anchor="_Toc68115847" w:history="1">
        <w:r>
          <w:rPr>
            <w:rStyle w:val="a9"/>
            <w:rFonts w:ascii="宋体" w:hAnsi="宋体" w:cs="宋体" w:hint="eastAsia"/>
            <w:snapToGrid w:val="0"/>
            <w:color w:val="auto"/>
            <w:kern w:val="0"/>
            <w:sz w:val="20"/>
          </w:rPr>
          <w:t>第一章</w:t>
        </w:r>
        <w:r>
          <w:rPr>
            <w:rStyle w:val="a9"/>
            <w:rFonts w:ascii="宋体" w:hAnsi="宋体" w:cs="宋体" w:hint="eastAsia"/>
            <w:snapToGrid w:val="0"/>
            <w:color w:val="auto"/>
            <w:kern w:val="0"/>
            <w:sz w:val="20"/>
          </w:rPr>
          <w:t xml:space="preserve">  </w:t>
        </w:r>
        <w:r>
          <w:rPr>
            <w:rStyle w:val="a9"/>
            <w:rFonts w:ascii="宋体" w:hAnsi="宋体" w:cs="宋体" w:hint="eastAsia"/>
            <w:snapToGrid w:val="0"/>
            <w:color w:val="auto"/>
            <w:kern w:val="0"/>
            <w:sz w:val="20"/>
          </w:rPr>
          <w:t>比选公告</w:t>
        </w:r>
        <w:r>
          <w:rPr>
            <w:rFonts w:ascii="宋体" w:hAnsi="宋体" w:cs="宋体" w:hint="eastAsia"/>
            <w:sz w:val="20"/>
          </w:rPr>
          <w:tab/>
        </w:r>
        <w:r>
          <w:rPr>
            <w:rFonts w:ascii="宋体" w:hAnsi="宋体" w:cs="宋体" w:hint="eastAsia"/>
            <w:sz w:val="20"/>
          </w:rPr>
          <w:fldChar w:fldCharType="begin"/>
        </w:r>
        <w:r>
          <w:rPr>
            <w:rFonts w:ascii="宋体" w:hAnsi="宋体" w:cs="宋体" w:hint="eastAsia"/>
            <w:sz w:val="20"/>
          </w:rPr>
          <w:instrText xml:space="preserve"> PAGEREF _Toc68115847 \h </w:instrText>
        </w:r>
        <w:r>
          <w:rPr>
            <w:rFonts w:ascii="宋体" w:hAnsi="宋体" w:cs="宋体" w:hint="eastAsia"/>
            <w:sz w:val="20"/>
          </w:rPr>
        </w:r>
        <w:r>
          <w:rPr>
            <w:rFonts w:ascii="宋体" w:hAnsi="宋体" w:cs="宋体" w:hint="eastAsia"/>
            <w:sz w:val="20"/>
          </w:rPr>
          <w:fldChar w:fldCharType="separate"/>
        </w:r>
        <w:r>
          <w:rPr>
            <w:rFonts w:ascii="宋体" w:hAnsi="宋体" w:cs="宋体" w:hint="eastAsia"/>
            <w:sz w:val="20"/>
          </w:rPr>
          <w:t>2</w:t>
        </w:r>
        <w:r>
          <w:rPr>
            <w:rFonts w:ascii="宋体" w:hAnsi="宋体" w:cs="宋体" w:hint="eastAsia"/>
            <w:sz w:val="20"/>
          </w:rPr>
          <w:fldChar w:fldCharType="end"/>
        </w:r>
      </w:hyperlink>
    </w:p>
    <w:p w:rsidR="00CC4569" w:rsidRDefault="00CA28AB">
      <w:pPr>
        <w:pStyle w:val="10"/>
        <w:tabs>
          <w:tab w:val="clear" w:pos="8302"/>
          <w:tab w:val="right" w:leader="dot" w:pos="9459"/>
        </w:tabs>
        <w:rPr>
          <w:rFonts w:ascii="宋体" w:hAnsi="宋体" w:cs="宋体"/>
          <w:sz w:val="20"/>
        </w:rPr>
      </w:pPr>
      <w:hyperlink w:anchor="_Toc68115854" w:history="1">
        <w:r>
          <w:rPr>
            <w:rStyle w:val="a9"/>
            <w:rFonts w:ascii="宋体" w:hAnsi="宋体" w:cs="宋体" w:hint="eastAsia"/>
            <w:snapToGrid w:val="0"/>
            <w:color w:val="auto"/>
            <w:kern w:val="0"/>
            <w:sz w:val="20"/>
          </w:rPr>
          <w:t>第二章</w:t>
        </w:r>
        <w:r>
          <w:rPr>
            <w:rStyle w:val="a9"/>
            <w:rFonts w:ascii="宋体" w:hAnsi="宋体" w:cs="宋体" w:hint="eastAsia"/>
            <w:snapToGrid w:val="0"/>
            <w:color w:val="auto"/>
            <w:kern w:val="0"/>
            <w:sz w:val="20"/>
          </w:rPr>
          <w:t xml:space="preserve">  </w:t>
        </w:r>
        <w:r>
          <w:rPr>
            <w:rStyle w:val="a9"/>
            <w:rFonts w:ascii="宋体" w:hAnsi="宋体" w:cs="宋体" w:hint="eastAsia"/>
            <w:snapToGrid w:val="0"/>
            <w:color w:val="auto"/>
            <w:kern w:val="0"/>
            <w:sz w:val="20"/>
          </w:rPr>
          <w:t>参选人须知</w:t>
        </w:r>
        <w:r>
          <w:rPr>
            <w:rFonts w:ascii="宋体" w:hAnsi="宋体" w:cs="宋体" w:hint="eastAsia"/>
            <w:sz w:val="20"/>
          </w:rPr>
          <w:tab/>
        </w:r>
        <w:r>
          <w:rPr>
            <w:rFonts w:ascii="宋体" w:hAnsi="宋体" w:cs="宋体" w:hint="eastAsia"/>
            <w:sz w:val="20"/>
          </w:rPr>
          <w:fldChar w:fldCharType="begin"/>
        </w:r>
        <w:r>
          <w:rPr>
            <w:rFonts w:ascii="宋体" w:hAnsi="宋体" w:cs="宋体" w:hint="eastAsia"/>
            <w:sz w:val="20"/>
          </w:rPr>
          <w:instrText xml:space="preserve"> PAGEREF _Toc68115854 \h </w:instrText>
        </w:r>
        <w:r>
          <w:rPr>
            <w:rFonts w:ascii="宋体" w:hAnsi="宋体" w:cs="宋体" w:hint="eastAsia"/>
            <w:sz w:val="20"/>
          </w:rPr>
        </w:r>
        <w:r>
          <w:rPr>
            <w:rFonts w:ascii="宋体" w:hAnsi="宋体" w:cs="宋体" w:hint="eastAsia"/>
            <w:sz w:val="20"/>
          </w:rPr>
          <w:fldChar w:fldCharType="separate"/>
        </w:r>
        <w:r>
          <w:rPr>
            <w:rFonts w:ascii="宋体" w:hAnsi="宋体" w:cs="宋体" w:hint="eastAsia"/>
            <w:sz w:val="20"/>
          </w:rPr>
          <w:t>3</w:t>
        </w:r>
        <w:r>
          <w:rPr>
            <w:rFonts w:ascii="宋体" w:hAnsi="宋体" w:cs="宋体" w:hint="eastAsia"/>
            <w:sz w:val="20"/>
          </w:rPr>
          <w:fldChar w:fldCharType="end"/>
        </w:r>
      </w:hyperlink>
    </w:p>
    <w:p w:rsidR="00CC4569" w:rsidRDefault="00CA28AB">
      <w:pPr>
        <w:pStyle w:val="10"/>
        <w:tabs>
          <w:tab w:val="clear" w:pos="8302"/>
          <w:tab w:val="right" w:leader="dot" w:pos="9459"/>
        </w:tabs>
        <w:rPr>
          <w:rFonts w:ascii="宋体" w:hAnsi="宋体" w:cs="宋体"/>
          <w:sz w:val="20"/>
        </w:rPr>
      </w:pPr>
      <w:hyperlink w:anchor="_Toc68115907" w:history="1">
        <w:r>
          <w:rPr>
            <w:rStyle w:val="a9"/>
            <w:rFonts w:ascii="宋体" w:hAnsi="宋体" w:cs="宋体" w:hint="eastAsia"/>
            <w:color w:val="auto"/>
            <w:sz w:val="20"/>
          </w:rPr>
          <w:t>第三章</w:t>
        </w:r>
        <w:r>
          <w:rPr>
            <w:rStyle w:val="a9"/>
            <w:rFonts w:ascii="宋体" w:hAnsi="宋体" w:cs="宋体" w:hint="eastAsia"/>
            <w:color w:val="auto"/>
            <w:sz w:val="20"/>
          </w:rPr>
          <w:t xml:space="preserve">  </w:t>
        </w:r>
        <w:r>
          <w:rPr>
            <w:rStyle w:val="a9"/>
            <w:rFonts w:ascii="宋体" w:hAnsi="宋体" w:cs="宋体" w:hint="eastAsia"/>
            <w:color w:val="auto"/>
            <w:sz w:val="20"/>
          </w:rPr>
          <w:t>评标办法（综合评估法）</w:t>
        </w:r>
        <w:r>
          <w:rPr>
            <w:rFonts w:ascii="宋体" w:hAnsi="宋体" w:cs="宋体" w:hint="eastAsia"/>
            <w:sz w:val="20"/>
          </w:rPr>
          <w:tab/>
        </w:r>
        <w:r>
          <w:rPr>
            <w:rFonts w:ascii="宋体" w:hAnsi="宋体" w:cs="宋体" w:hint="eastAsia"/>
            <w:sz w:val="20"/>
          </w:rPr>
          <w:fldChar w:fldCharType="begin"/>
        </w:r>
        <w:r>
          <w:rPr>
            <w:rFonts w:ascii="宋体" w:hAnsi="宋体" w:cs="宋体" w:hint="eastAsia"/>
            <w:sz w:val="20"/>
          </w:rPr>
          <w:instrText xml:space="preserve"> PAGERE</w:instrText>
        </w:r>
        <w:r>
          <w:rPr>
            <w:rFonts w:ascii="宋体" w:hAnsi="宋体" w:cs="宋体" w:hint="eastAsia"/>
            <w:sz w:val="20"/>
          </w:rPr>
          <w:instrText xml:space="preserve">F _Toc68115907 \h </w:instrText>
        </w:r>
        <w:r>
          <w:rPr>
            <w:rFonts w:ascii="宋体" w:hAnsi="宋体" w:cs="宋体" w:hint="eastAsia"/>
            <w:sz w:val="20"/>
          </w:rPr>
        </w:r>
        <w:r>
          <w:rPr>
            <w:rFonts w:ascii="宋体" w:hAnsi="宋体" w:cs="宋体" w:hint="eastAsia"/>
            <w:sz w:val="20"/>
          </w:rPr>
          <w:fldChar w:fldCharType="separate"/>
        </w:r>
        <w:r>
          <w:rPr>
            <w:rFonts w:ascii="宋体" w:hAnsi="宋体" w:cs="宋体" w:hint="eastAsia"/>
            <w:sz w:val="20"/>
          </w:rPr>
          <w:t>- 23 -</w:t>
        </w:r>
        <w:r>
          <w:rPr>
            <w:rFonts w:ascii="宋体" w:hAnsi="宋体" w:cs="宋体" w:hint="eastAsia"/>
            <w:sz w:val="20"/>
          </w:rPr>
          <w:fldChar w:fldCharType="end"/>
        </w:r>
      </w:hyperlink>
    </w:p>
    <w:p w:rsidR="00CC4569" w:rsidRDefault="00CA28AB">
      <w:pPr>
        <w:pStyle w:val="10"/>
        <w:tabs>
          <w:tab w:val="clear" w:pos="8302"/>
          <w:tab w:val="right" w:leader="dot" w:pos="9459"/>
        </w:tabs>
        <w:rPr>
          <w:rFonts w:ascii="宋体" w:hAnsi="宋体" w:cs="宋体"/>
          <w:sz w:val="20"/>
        </w:rPr>
      </w:pPr>
      <w:hyperlink w:anchor="_Toc68115918" w:history="1">
        <w:r>
          <w:rPr>
            <w:rStyle w:val="a9"/>
            <w:rFonts w:ascii="宋体" w:hAnsi="宋体" w:cs="宋体" w:hint="eastAsia"/>
            <w:color w:val="auto"/>
            <w:kern w:val="0"/>
            <w:sz w:val="20"/>
          </w:rPr>
          <w:t>第四章</w:t>
        </w:r>
        <w:r>
          <w:rPr>
            <w:rStyle w:val="a9"/>
            <w:rFonts w:ascii="宋体" w:hAnsi="宋体" w:cs="宋体" w:hint="eastAsia"/>
            <w:color w:val="auto"/>
            <w:kern w:val="0"/>
            <w:sz w:val="20"/>
          </w:rPr>
          <w:t xml:space="preserve">  </w:t>
        </w:r>
        <w:r>
          <w:rPr>
            <w:rStyle w:val="a9"/>
            <w:rFonts w:ascii="宋体" w:hAnsi="宋体" w:cs="宋体" w:hint="eastAsia"/>
            <w:color w:val="auto"/>
            <w:kern w:val="0"/>
            <w:sz w:val="20"/>
          </w:rPr>
          <w:t>合同主要条款和格式合同（样本）</w:t>
        </w:r>
        <w:r>
          <w:rPr>
            <w:rFonts w:ascii="宋体" w:hAnsi="宋体" w:cs="宋体" w:hint="eastAsia"/>
            <w:sz w:val="20"/>
          </w:rPr>
          <w:tab/>
        </w:r>
        <w:r>
          <w:rPr>
            <w:rFonts w:ascii="宋体" w:hAnsi="宋体" w:cs="宋体" w:hint="eastAsia"/>
            <w:sz w:val="20"/>
          </w:rPr>
          <w:t>3</w:t>
        </w:r>
      </w:hyperlink>
      <w:r>
        <w:rPr>
          <w:rFonts w:ascii="宋体" w:hAnsi="宋体" w:cs="宋体" w:hint="eastAsia"/>
          <w:sz w:val="20"/>
        </w:rPr>
        <w:t>1</w:t>
      </w:r>
    </w:p>
    <w:p w:rsidR="00CC4569" w:rsidRDefault="00CA28AB">
      <w:pPr>
        <w:pStyle w:val="10"/>
        <w:tabs>
          <w:tab w:val="clear" w:pos="8302"/>
          <w:tab w:val="right" w:leader="dot" w:pos="9459"/>
        </w:tabs>
        <w:rPr>
          <w:rFonts w:ascii="宋体" w:hAnsi="宋体" w:cs="宋体"/>
          <w:sz w:val="20"/>
        </w:rPr>
      </w:pPr>
      <w:hyperlink w:anchor="_Toc68115919" w:history="1">
        <w:r>
          <w:rPr>
            <w:rStyle w:val="a9"/>
            <w:rFonts w:ascii="宋体" w:hAnsi="宋体" w:cs="宋体" w:hint="eastAsia"/>
            <w:color w:val="auto"/>
            <w:sz w:val="20"/>
          </w:rPr>
          <w:t>第五章</w:t>
        </w:r>
        <w:r>
          <w:rPr>
            <w:rStyle w:val="a9"/>
            <w:rFonts w:ascii="宋体" w:hAnsi="宋体" w:cs="宋体" w:hint="eastAsia"/>
            <w:color w:val="auto"/>
            <w:sz w:val="20"/>
          </w:rPr>
          <w:t xml:space="preserve">  </w:t>
        </w:r>
        <w:r>
          <w:rPr>
            <w:rStyle w:val="a9"/>
            <w:rFonts w:ascii="宋体" w:hAnsi="宋体" w:cs="宋体" w:hint="eastAsia"/>
            <w:color w:val="auto"/>
            <w:sz w:val="20"/>
          </w:rPr>
          <w:t>技术（质量）要求</w:t>
        </w:r>
        <w:r>
          <w:rPr>
            <w:rFonts w:ascii="宋体" w:hAnsi="宋体" w:cs="宋体" w:hint="eastAsia"/>
            <w:sz w:val="20"/>
          </w:rPr>
          <w:tab/>
        </w:r>
        <w:r>
          <w:rPr>
            <w:rFonts w:ascii="宋体" w:hAnsi="宋体" w:cs="宋体" w:hint="eastAsia"/>
            <w:sz w:val="20"/>
          </w:rPr>
          <w:t>3</w:t>
        </w:r>
      </w:hyperlink>
      <w:r>
        <w:rPr>
          <w:rFonts w:ascii="宋体" w:hAnsi="宋体" w:cs="宋体" w:hint="eastAsia"/>
          <w:sz w:val="20"/>
        </w:rPr>
        <w:t>5</w:t>
      </w:r>
    </w:p>
    <w:p w:rsidR="00CC4569" w:rsidRDefault="00CA28AB">
      <w:pPr>
        <w:pStyle w:val="10"/>
        <w:tabs>
          <w:tab w:val="clear" w:pos="8302"/>
          <w:tab w:val="right" w:leader="dot" w:pos="9459"/>
        </w:tabs>
        <w:rPr>
          <w:rFonts w:ascii="宋体" w:hAnsi="宋体" w:cs="宋体"/>
          <w:sz w:val="20"/>
        </w:rPr>
      </w:pPr>
      <w:hyperlink w:anchor="_Toc68115920" w:history="1">
        <w:r>
          <w:rPr>
            <w:rStyle w:val="a9"/>
            <w:rFonts w:ascii="宋体" w:hAnsi="宋体" w:cs="宋体" w:hint="eastAsia"/>
            <w:color w:val="auto"/>
            <w:sz w:val="20"/>
          </w:rPr>
          <w:t>第六章</w:t>
        </w:r>
        <w:r>
          <w:rPr>
            <w:rStyle w:val="a9"/>
            <w:rFonts w:ascii="宋体" w:hAnsi="宋体" w:cs="宋体" w:hint="eastAsia"/>
            <w:color w:val="auto"/>
            <w:sz w:val="20"/>
          </w:rPr>
          <w:t xml:space="preserve">  </w:t>
        </w:r>
        <w:r>
          <w:rPr>
            <w:rStyle w:val="a9"/>
            <w:rFonts w:ascii="宋体" w:hAnsi="宋体" w:cs="宋体" w:hint="eastAsia"/>
            <w:color w:val="auto"/>
            <w:sz w:val="20"/>
          </w:rPr>
          <w:t>参选文件格式</w:t>
        </w:r>
        <w:r>
          <w:rPr>
            <w:rFonts w:ascii="宋体" w:hAnsi="宋体" w:cs="宋体" w:hint="eastAsia"/>
            <w:sz w:val="20"/>
          </w:rPr>
          <w:tab/>
        </w:r>
        <w:r>
          <w:rPr>
            <w:rFonts w:ascii="宋体" w:hAnsi="宋体" w:cs="宋体" w:hint="eastAsia"/>
            <w:sz w:val="20"/>
          </w:rPr>
          <w:t>4</w:t>
        </w:r>
      </w:hyperlink>
      <w:r>
        <w:rPr>
          <w:rFonts w:ascii="宋体" w:hAnsi="宋体" w:cs="宋体" w:hint="eastAsia"/>
          <w:sz w:val="20"/>
        </w:rPr>
        <w:t>3</w:t>
      </w:r>
    </w:p>
    <w:p w:rsidR="00CC4569" w:rsidRDefault="00CA28AB">
      <w:pPr>
        <w:rPr>
          <w:rFonts w:ascii="宋体" w:hAnsi="宋体"/>
        </w:rPr>
      </w:pPr>
      <w:r>
        <w:rPr>
          <w:rFonts w:ascii="宋体" w:hAnsi="宋体" w:cs="宋体" w:hint="eastAsia"/>
          <w:bCs/>
          <w:sz w:val="20"/>
          <w:szCs w:val="20"/>
          <w:lang w:val="zh-CN"/>
        </w:rPr>
        <w:fldChar w:fldCharType="end"/>
      </w:r>
    </w:p>
    <w:p w:rsidR="00CC4569" w:rsidRDefault="00CC4569">
      <w:pPr>
        <w:spacing w:line="20" w:lineRule="exact"/>
        <w:rPr>
          <w:rFonts w:ascii="宋体" w:hAnsi="宋体"/>
        </w:rPr>
      </w:pPr>
      <w:bookmarkStart w:id="8" w:name="_Toc430530414"/>
    </w:p>
    <w:p w:rsidR="00CC4569" w:rsidRDefault="00CC4569">
      <w:pPr>
        <w:spacing w:line="20" w:lineRule="exact"/>
        <w:jc w:val="left"/>
        <w:rPr>
          <w:rFonts w:ascii="宋体" w:hAnsi="宋体"/>
        </w:rPr>
        <w:sectPr w:rsidR="00CC4569">
          <w:footerReference w:type="default" r:id="rId8"/>
          <w:pgSz w:w="11907" w:h="16840"/>
          <w:pgMar w:top="1304" w:right="1134" w:bottom="1304" w:left="1304" w:header="851" w:footer="992" w:gutter="0"/>
          <w:pgNumType w:fmt="numberInDash" w:start="1"/>
          <w:cols w:space="720"/>
          <w:docGrid w:linePitch="312"/>
        </w:sectPr>
      </w:pPr>
    </w:p>
    <w:p w:rsidR="00CC4569" w:rsidRDefault="00CA28AB">
      <w:pPr>
        <w:pStyle w:val="1"/>
        <w:spacing w:line="360" w:lineRule="auto"/>
        <w:jc w:val="center"/>
        <w:rPr>
          <w:rFonts w:ascii="宋体" w:hAnsi="宋体"/>
          <w:snapToGrid w:val="0"/>
          <w:kern w:val="0"/>
        </w:rPr>
      </w:pPr>
      <w:bookmarkStart w:id="9" w:name="_Toc509218691"/>
      <w:bookmarkStart w:id="10" w:name="_Toc287620666"/>
      <w:bookmarkStart w:id="11" w:name="_Toc12819"/>
      <w:bookmarkStart w:id="12" w:name="_Toc277082535"/>
      <w:bookmarkStart w:id="13" w:name="_Toc430530415"/>
      <w:bookmarkStart w:id="14" w:name="_Toc224103298"/>
      <w:bookmarkStart w:id="15" w:name="_Toc287607727"/>
      <w:bookmarkStart w:id="16" w:name="_Toc68115847"/>
      <w:bookmarkEnd w:id="8"/>
      <w:r>
        <w:rPr>
          <w:rFonts w:ascii="宋体" w:hAnsi="宋体"/>
          <w:snapToGrid w:val="0"/>
          <w:kern w:val="0"/>
        </w:rPr>
        <w:lastRenderedPageBreak/>
        <w:t>第一章</w:t>
      </w:r>
      <w:r>
        <w:rPr>
          <w:rFonts w:ascii="宋体" w:hAnsi="宋体"/>
          <w:snapToGrid w:val="0"/>
          <w:kern w:val="0"/>
        </w:rPr>
        <w:t xml:space="preserve">  </w:t>
      </w:r>
      <w:bookmarkEnd w:id="9"/>
      <w:bookmarkEnd w:id="10"/>
      <w:bookmarkEnd w:id="11"/>
      <w:bookmarkEnd w:id="12"/>
      <w:bookmarkEnd w:id="13"/>
      <w:bookmarkEnd w:id="14"/>
      <w:bookmarkEnd w:id="15"/>
      <w:r>
        <w:rPr>
          <w:rFonts w:ascii="宋体" w:hAnsi="宋体" w:hint="eastAsia"/>
          <w:snapToGrid w:val="0"/>
          <w:kern w:val="0"/>
        </w:rPr>
        <w:t>比选公告</w:t>
      </w:r>
      <w:bookmarkEnd w:id="16"/>
    </w:p>
    <w:p w:rsidR="00CC4569" w:rsidRDefault="00CA28AB">
      <w:pPr>
        <w:autoSpaceDE w:val="0"/>
        <w:autoSpaceDN w:val="0"/>
        <w:adjustRightInd w:val="0"/>
        <w:snapToGrid w:val="0"/>
        <w:spacing w:line="360" w:lineRule="auto"/>
        <w:jc w:val="center"/>
        <w:rPr>
          <w:rFonts w:ascii="宋体" w:hAnsi="宋体"/>
          <w:snapToGrid w:val="0"/>
          <w:w w:val="99"/>
          <w:kern w:val="0"/>
          <w:sz w:val="28"/>
          <w:szCs w:val="28"/>
        </w:rPr>
      </w:pPr>
      <w:r>
        <w:rPr>
          <w:rFonts w:ascii="宋体" w:hAnsi="宋体" w:hint="eastAsia"/>
          <w:snapToGrid w:val="0"/>
          <w:kern w:val="0"/>
          <w:sz w:val="28"/>
          <w:szCs w:val="28"/>
        </w:rPr>
        <w:t>重庆市儿童公园模块式智慧厕所采购比选公告</w:t>
      </w:r>
    </w:p>
    <w:p w:rsidR="00CC4569" w:rsidRDefault="00CA28AB">
      <w:pPr>
        <w:pStyle w:val="2"/>
        <w:spacing w:before="100" w:after="100" w:line="460" w:lineRule="exact"/>
        <w:rPr>
          <w:rFonts w:ascii="宋体" w:hAnsi="宋体"/>
          <w:snapToGrid w:val="0"/>
          <w:sz w:val="28"/>
          <w:szCs w:val="28"/>
        </w:rPr>
      </w:pPr>
      <w:bookmarkStart w:id="17" w:name="_Toc200359238"/>
      <w:bookmarkStart w:id="18" w:name="_Toc200359427"/>
      <w:bookmarkStart w:id="19" w:name="_Toc224103299"/>
      <w:bookmarkStart w:id="20" w:name="_Toc287607728"/>
      <w:bookmarkStart w:id="21" w:name="_Toc27491"/>
      <w:bookmarkStart w:id="22" w:name="_Toc287620667"/>
      <w:bookmarkStart w:id="23" w:name="_Toc430530416"/>
      <w:bookmarkStart w:id="24" w:name="_Toc277082536"/>
      <w:bookmarkStart w:id="25" w:name="_Toc67475577"/>
      <w:bookmarkStart w:id="26" w:name="_Toc68115848"/>
      <w:bookmarkStart w:id="27" w:name="_Toc509218692"/>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比选条件</w:t>
      </w:r>
      <w:bookmarkEnd w:id="17"/>
      <w:bookmarkEnd w:id="18"/>
      <w:bookmarkEnd w:id="19"/>
      <w:bookmarkEnd w:id="20"/>
      <w:bookmarkEnd w:id="21"/>
      <w:bookmarkEnd w:id="22"/>
      <w:bookmarkEnd w:id="23"/>
      <w:bookmarkEnd w:id="24"/>
      <w:bookmarkEnd w:id="25"/>
      <w:bookmarkEnd w:id="26"/>
      <w:bookmarkEnd w:id="27"/>
    </w:p>
    <w:p w:rsidR="00CC4569" w:rsidRDefault="00CA28AB">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kern w:val="0"/>
          <w:szCs w:val="21"/>
        </w:rPr>
      </w:pPr>
      <w:r>
        <w:rPr>
          <w:rFonts w:ascii="宋体" w:hAnsi="宋体"/>
          <w:snapToGrid w:val="0"/>
          <w:kern w:val="0"/>
          <w:szCs w:val="21"/>
        </w:rPr>
        <w:t>本比选项目</w:t>
      </w:r>
      <w:r>
        <w:rPr>
          <w:rFonts w:ascii="宋体" w:hAnsi="宋体" w:hint="eastAsia"/>
          <w:snapToGrid w:val="0"/>
          <w:kern w:val="0"/>
          <w:szCs w:val="21"/>
          <w:u w:val="single"/>
        </w:rPr>
        <w:t>重庆市儿童公园模块式智慧厕所采购</w:t>
      </w:r>
      <w:r>
        <w:rPr>
          <w:rFonts w:ascii="宋体" w:hAnsi="宋体"/>
          <w:snapToGrid w:val="0"/>
          <w:kern w:val="0"/>
          <w:szCs w:val="21"/>
        </w:rPr>
        <w:t>，项目业主为</w:t>
      </w:r>
      <w:r>
        <w:rPr>
          <w:rFonts w:ascii="宋体" w:hAnsi="宋体" w:hint="eastAsia"/>
          <w:snapToGrid w:val="0"/>
          <w:kern w:val="0"/>
          <w:szCs w:val="21"/>
          <w:u w:val="single"/>
        </w:rPr>
        <w:t>重庆山水城文化旅游发展有限公司</w:t>
      </w:r>
      <w:r>
        <w:rPr>
          <w:rFonts w:ascii="宋体" w:hAnsi="宋体"/>
          <w:snapToGrid w:val="0"/>
          <w:kern w:val="0"/>
          <w:szCs w:val="21"/>
        </w:rPr>
        <w:t>，资金来自</w:t>
      </w:r>
      <w:r>
        <w:rPr>
          <w:rFonts w:ascii="宋体" w:hAnsi="宋体" w:hint="eastAsia"/>
          <w:snapToGrid w:val="0"/>
          <w:kern w:val="0"/>
          <w:szCs w:val="21"/>
          <w:u w:val="single"/>
        </w:rPr>
        <w:t>自筹</w:t>
      </w:r>
      <w:r>
        <w:rPr>
          <w:rFonts w:ascii="宋体" w:hAnsi="宋体"/>
          <w:snapToGrid w:val="0"/>
          <w:kern w:val="0"/>
          <w:szCs w:val="21"/>
        </w:rPr>
        <w:t>，项目出资比例为</w:t>
      </w:r>
      <w:r>
        <w:rPr>
          <w:rFonts w:ascii="宋体" w:hAnsi="宋体"/>
          <w:snapToGrid w:val="0"/>
          <w:kern w:val="0"/>
          <w:szCs w:val="21"/>
          <w:u w:val="single"/>
        </w:rPr>
        <w:t>100%</w:t>
      </w:r>
      <w:r>
        <w:rPr>
          <w:rFonts w:ascii="宋体" w:hAnsi="宋体"/>
          <w:snapToGrid w:val="0"/>
          <w:kern w:val="0"/>
          <w:szCs w:val="21"/>
        </w:rPr>
        <w:t>，比选人</w:t>
      </w:r>
      <w:r>
        <w:rPr>
          <w:rFonts w:ascii="宋体" w:hAnsi="宋体"/>
          <w:snapToGrid w:val="0"/>
          <w:kern w:val="0"/>
          <w:position w:val="-2"/>
          <w:szCs w:val="21"/>
        </w:rPr>
        <w:t>为</w:t>
      </w:r>
      <w:r>
        <w:rPr>
          <w:rFonts w:ascii="宋体" w:hAnsi="宋体" w:hint="eastAsia"/>
          <w:snapToGrid w:val="0"/>
          <w:kern w:val="0"/>
          <w:szCs w:val="21"/>
          <w:u w:val="single"/>
        </w:rPr>
        <w:t>重庆山水城文化旅游发展有限公司</w:t>
      </w:r>
      <w:r>
        <w:rPr>
          <w:rFonts w:ascii="宋体" w:hAnsi="宋体"/>
          <w:snapToGrid w:val="0"/>
          <w:kern w:val="0"/>
          <w:position w:val="-2"/>
          <w:szCs w:val="21"/>
        </w:rPr>
        <w:t>。项目已具备比选条件，</w:t>
      </w:r>
      <w:r>
        <w:rPr>
          <w:rFonts w:ascii="宋体" w:hAnsi="宋体" w:hint="eastAsia"/>
          <w:snapToGrid w:val="0"/>
          <w:kern w:val="0"/>
          <w:position w:val="-2"/>
          <w:szCs w:val="21"/>
        </w:rPr>
        <w:t>现对本项目进行公开比选</w:t>
      </w:r>
      <w:r>
        <w:rPr>
          <w:rFonts w:ascii="宋体" w:hAnsi="宋体"/>
          <w:snapToGrid w:val="0"/>
          <w:kern w:val="0"/>
          <w:position w:val="-2"/>
          <w:szCs w:val="21"/>
        </w:rPr>
        <w:t>。</w:t>
      </w:r>
    </w:p>
    <w:p w:rsidR="00CC4569" w:rsidRDefault="00CA28AB">
      <w:pPr>
        <w:pStyle w:val="2"/>
        <w:spacing w:before="100" w:after="100" w:line="460" w:lineRule="exact"/>
        <w:rPr>
          <w:rFonts w:ascii="宋体" w:hAnsi="宋体"/>
          <w:snapToGrid w:val="0"/>
          <w:sz w:val="28"/>
          <w:szCs w:val="28"/>
        </w:rPr>
      </w:pPr>
      <w:bookmarkStart w:id="28" w:name="_Toc67475578"/>
      <w:bookmarkStart w:id="29" w:name="_Toc287607729"/>
      <w:bookmarkStart w:id="30" w:name="_Toc509218693"/>
      <w:bookmarkStart w:id="31" w:name="_Toc277082537"/>
      <w:bookmarkStart w:id="32" w:name="_Toc224103300"/>
      <w:bookmarkStart w:id="33" w:name="_Toc200359428"/>
      <w:bookmarkStart w:id="34" w:name="_Toc430530417"/>
      <w:bookmarkStart w:id="35" w:name="_Toc16344"/>
      <w:bookmarkStart w:id="36" w:name="_Toc287620668"/>
      <w:bookmarkStart w:id="37" w:name="_Toc68115849"/>
      <w:bookmarkStart w:id="38" w:name="_Toc200359239"/>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w:t>
      </w:r>
      <w:r>
        <w:rPr>
          <w:rFonts w:ascii="宋体" w:hAnsi="宋体"/>
          <w:snapToGrid w:val="0"/>
          <w:sz w:val="28"/>
          <w:szCs w:val="28"/>
        </w:rPr>
        <w:t>项目概况与比选范围</w:t>
      </w:r>
      <w:bookmarkEnd w:id="28"/>
      <w:bookmarkEnd w:id="29"/>
      <w:bookmarkEnd w:id="30"/>
      <w:bookmarkEnd w:id="31"/>
      <w:bookmarkEnd w:id="32"/>
      <w:bookmarkEnd w:id="33"/>
      <w:bookmarkEnd w:id="34"/>
      <w:bookmarkEnd w:id="35"/>
      <w:bookmarkEnd w:id="36"/>
      <w:bookmarkEnd w:id="37"/>
      <w:bookmarkEnd w:id="38"/>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bookmarkStart w:id="39" w:name="_Toc287607730"/>
      <w:bookmarkStart w:id="40" w:name="_Toc509218694"/>
      <w:bookmarkStart w:id="41" w:name="_Toc19513"/>
      <w:bookmarkStart w:id="42" w:name="_Toc200359429"/>
      <w:bookmarkStart w:id="43" w:name="_Toc200359240"/>
      <w:bookmarkStart w:id="44" w:name="_Toc224103301"/>
      <w:bookmarkStart w:id="45" w:name="_Toc287620669"/>
      <w:bookmarkStart w:id="46" w:name="_Toc430530418"/>
      <w:bookmarkStart w:id="47" w:name="_Toc277082538"/>
      <w:r>
        <w:rPr>
          <w:rFonts w:ascii="宋体" w:hAnsi="宋体" w:hint="eastAsia"/>
          <w:snapToGrid w:val="0"/>
          <w:kern w:val="0"/>
          <w:szCs w:val="21"/>
        </w:rPr>
        <w:t>2.1</w:t>
      </w:r>
      <w:r>
        <w:rPr>
          <w:rFonts w:ascii="宋体" w:hAnsi="宋体" w:hint="eastAsia"/>
          <w:snapToGrid w:val="0"/>
          <w:kern w:val="0"/>
          <w:szCs w:val="21"/>
        </w:rPr>
        <w:t>按照第五章技术要求采购</w:t>
      </w:r>
      <w:r>
        <w:rPr>
          <w:rFonts w:ascii="宋体" w:hAnsi="宋体" w:hint="eastAsia"/>
          <w:snapToGrid w:val="0"/>
          <w:kern w:val="0"/>
          <w:szCs w:val="21"/>
        </w:rPr>
        <w:t>4</w:t>
      </w:r>
      <w:r>
        <w:rPr>
          <w:rFonts w:ascii="宋体" w:hAnsi="宋体" w:hint="eastAsia"/>
          <w:snapToGrid w:val="0"/>
          <w:kern w:val="0"/>
          <w:szCs w:val="21"/>
        </w:rPr>
        <w:t>套模块式智慧厕所并按照比选人要求分批次到货（分批供货时间不超过</w:t>
      </w:r>
      <w:r>
        <w:rPr>
          <w:rFonts w:ascii="宋体" w:hAnsi="宋体" w:hint="eastAsia"/>
          <w:snapToGrid w:val="0"/>
          <w:kern w:val="0"/>
          <w:szCs w:val="21"/>
        </w:rPr>
        <w:t>1</w:t>
      </w:r>
      <w:r>
        <w:rPr>
          <w:rFonts w:ascii="宋体" w:hAnsi="宋体" w:hint="eastAsia"/>
          <w:snapToGrid w:val="0"/>
          <w:kern w:val="0"/>
          <w:szCs w:val="21"/>
        </w:rPr>
        <w:t>年），实施土建基础，厕所安装调试完成，保证正常使用。</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snapToGrid w:val="0"/>
          <w:kern w:val="0"/>
          <w:szCs w:val="21"/>
        </w:rPr>
        <w:t>2.</w:t>
      </w:r>
      <w:r>
        <w:rPr>
          <w:rFonts w:ascii="宋体" w:hAnsi="宋体" w:hint="eastAsia"/>
          <w:snapToGrid w:val="0"/>
          <w:kern w:val="0"/>
          <w:szCs w:val="21"/>
        </w:rPr>
        <w:t>2</w:t>
      </w:r>
      <w:r>
        <w:rPr>
          <w:rFonts w:ascii="宋体" w:hAnsi="宋体" w:hint="eastAsia"/>
          <w:snapToGrid w:val="0"/>
          <w:kern w:val="0"/>
          <w:szCs w:val="21"/>
        </w:rPr>
        <w:t>工期要求：按照比选人要求的时间完成设计、制作、运输、土建基础施工、水电接入、排水、安装调试及交付使用。（以比选人发出的供货通知为准）。</w:t>
      </w:r>
    </w:p>
    <w:p w:rsidR="00CC4569" w:rsidRDefault="00CA28AB">
      <w:pPr>
        <w:pStyle w:val="2"/>
        <w:spacing w:before="100" w:after="100" w:line="460" w:lineRule="exact"/>
        <w:rPr>
          <w:rFonts w:ascii="宋体" w:hAnsi="宋体"/>
          <w:snapToGrid w:val="0"/>
          <w:sz w:val="28"/>
          <w:szCs w:val="28"/>
        </w:rPr>
      </w:pPr>
      <w:bookmarkStart w:id="48" w:name="_Toc67475579"/>
      <w:bookmarkStart w:id="49" w:name="_Toc68115850"/>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参选人资格要求</w:t>
      </w:r>
      <w:bookmarkEnd w:id="39"/>
      <w:bookmarkEnd w:id="40"/>
      <w:bookmarkEnd w:id="41"/>
      <w:bookmarkEnd w:id="42"/>
      <w:bookmarkEnd w:id="43"/>
      <w:bookmarkEnd w:id="44"/>
      <w:bookmarkEnd w:id="45"/>
      <w:bookmarkEnd w:id="46"/>
      <w:bookmarkEnd w:id="47"/>
      <w:bookmarkEnd w:id="48"/>
      <w:bookmarkEnd w:id="49"/>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bookmarkStart w:id="50" w:name="_Toc67475580"/>
      <w:bookmarkStart w:id="51" w:name="_Toc200359430"/>
      <w:bookmarkStart w:id="52" w:name="_Toc287620670"/>
      <w:bookmarkStart w:id="53" w:name="_Toc430530419"/>
      <w:bookmarkStart w:id="54" w:name="_Toc224103302"/>
      <w:bookmarkStart w:id="55" w:name="_Toc200359241"/>
      <w:bookmarkStart w:id="56" w:name="_Toc68115851"/>
      <w:bookmarkStart w:id="57" w:name="_Toc277082539"/>
      <w:bookmarkStart w:id="58" w:name="_Toc509218695"/>
      <w:bookmarkStart w:id="59" w:name="_Toc10508"/>
      <w:bookmarkStart w:id="60" w:name="_Toc287607731"/>
      <w:r>
        <w:rPr>
          <w:rFonts w:ascii="宋体" w:hAnsi="宋体" w:hint="eastAsia"/>
          <w:snapToGrid w:val="0"/>
          <w:kern w:val="0"/>
          <w:szCs w:val="21"/>
        </w:rPr>
        <w:t>3.1</w:t>
      </w:r>
      <w:r>
        <w:rPr>
          <w:rFonts w:ascii="宋体" w:hAnsi="宋体" w:hint="eastAsia"/>
          <w:snapToGrid w:val="0"/>
          <w:kern w:val="0"/>
          <w:szCs w:val="21"/>
        </w:rPr>
        <w:t>基本资格条件</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3.1.1</w:t>
      </w:r>
      <w:r>
        <w:rPr>
          <w:rFonts w:ascii="宋体" w:hAnsi="宋体" w:hint="eastAsia"/>
          <w:snapToGrid w:val="0"/>
          <w:kern w:val="0"/>
          <w:szCs w:val="21"/>
        </w:rPr>
        <w:t>具有独立承担民事责任的能力；</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3.1.2</w:t>
      </w:r>
      <w:r>
        <w:rPr>
          <w:rFonts w:ascii="宋体" w:hAnsi="宋体" w:hint="eastAsia"/>
          <w:snapToGrid w:val="0"/>
          <w:kern w:val="0"/>
          <w:szCs w:val="21"/>
        </w:rPr>
        <w:t>具有良好的商业信誉和健全的财务会计制度；</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3.1.3</w:t>
      </w:r>
      <w:r>
        <w:rPr>
          <w:rFonts w:ascii="宋体" w:hAnsi="宋体" w:hint="eastAsia"/>
          <w:snapToGrid w:val="0"/>
          <w:kern w:val="0"/>
          <w:szCs w:val="21"/>
        </w:rPr>
        <w:t>具有履行合同所必需的设备和专业技术能力；</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3.1.4</w:t>
      </w:r>
      <w:r>
        <w:rPr>
          <w:rFonts w:ascii="宋体" w:hAnsi="宋体" w:hint="eastAsia"/>
          <w:snapToGrid w:val="0"/>
          <w:kern w:val="0"/>
          <w:szCs w:val="21"/>
        </w:rPr>
        <w:t>有依法缴纳税收和社会保障资金的良好记录；</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3.1.5</w:t>
      </w:r>
      <w:r>
        <w:rPr>
          <w:rFonts w:ascii="宋体" w:hAnsi="宋体" w:hint="eastAsia"/>
          <w:snapToGrid w:val="0"/>
          <w:kern w:val="0"/>
          <w:szCs w:val="21"/>
        </w:rPr>
        <w:t>参加政府采购活动前三年内，在经营活动中没有重大违法记录；</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3.1.6</w:t>
      </w:r>
      <w:r>
        <w:rPr>
          <w:rFonts w:ascii="宋体" w:hAnsi="宋体" w:hint="eastAsia"/>
          <w:snapToGrid w:val="0"/>
          <w:kern w:val="0"/>
          <w:szCs w:val="21"/>
        </w:rPr>
        <w:t>法律、行政法规规定的其他条件。</w:t>
      </w:r>
    </w:p>
    <w:p w:rsidR="00CC4569" w:rsidRDefault="00CA28AB">
      <w:pPr>
        <w:tabs>
          <w:tab w:val="left" w:pos="3840"/>
          <w:tab w:val="left" w:pos="5300"/>
          <w:tab w:val="left" w:pos="6096"/>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3.2</w:t>
      </w:r>
      <w:r>
        <w:rPr>
          <w:rFonts w:ascii="宋体" w:hAnsi="宋体" w:hint="eastAsia"/>
          <w:snapToGrid w:val="0"/>
          <w:kern w:val="0"/>
          <w:szCs w:val="21"/>
        </w:rPr>
        <w:t>特定资格条件</w:t>
      </w:r>
      <w:r>
        <w:rPr>
          <w:rFonts w:ascii="宋体" w:hAnsi="宋体" w:hint="eastAsia"/>
          <w:snapToGrid w:val="0"/>
          <w:kern w:val="0"/>
          <w:szCs w:val="21"/>
        </w:rPr>
        <w:t>:</w:t>
      </w:r>
      <w:r>
        <w:rPr>
          <w:rFonts w:ascii="宋体" w:hAnsi="宋体" w:hint="eastAsia"/>
          <w:snapToGrid w:val="0"/>
          <w:kern w:val="0"/>
          <w:szCs w:val="21"/>
        </w:rPr>
        <w:t>无。</w:t>
      </w:r>
    </w:p>
    <w:p w:rsidR="00CC4569" w:rsidRDefault="00CA28AB">
      <w:pPr>
        <w:pStyle w:val="2"/>
        <w:spacing w:before="100" w:after="100" w:line="460" w:lineRule="exact"/>
        <w:rPr>
          <w:rFonts w:ascii="宋体" w:hAnsi="宋体"/>
          <w:snapToGrid w:val="0"/>
          <w:sz w:val="28"/>
          <w:szCs w:val="28"/>
        </w:rPr>
      </w:pPr>
      <w:r>
        <w:rPr>
          <w:rFonts w:ascii="宋体" w:hAnsi="宋体"/>
          <w:snapToGrid w:val="0"/>
          <w:sz w:val="28"/>
          <w:szCs w:val="28"/>
        </w:rPr>
        <w:lastRenderedPageBreak/>
        <w:t xml:space="preserve">4. </w:t>
      </w:r>
      <w:r>
        <w:rPr>
          <w:rFonts w:ascii="宋体" w:hAnsi="宋体" w:hint="eastAsia"/>
          <w:snapToGrid w:val="0"/>
          <w:sz w:val="28"/>
          <w:szCs w:val="28"/>
        </w:rPr>
        <w:t xml:space="preserve"> </w:t>
      </w:r>
      <w:r>
        <w:rPr>
          <w:rFonts w:ascii="宋体" w:hAnsi="宋体"/>
          <w:snapToGrid w:val="0"/>
          <w:sz w:val="28"/>
          <w:szCs w:val="28"/>
        </w:rPr>
        <w:t>比选文件的获取</w:t>
      </w:r>
      <w:bookmarkEnd w:id="50"/>
      <w:bookmarkEnd w:id="51"/>
      <w:bookmarkEnd w:id="52"/>
      <w:bookmarkEnd w:id="53"/>
      <w:bookmarkEnd w:id="54"/>
      <w:bookmarkEnd w:id="55"/>
      <w:bookmarkEnd w:id="56"/>
      <w:bookmarkEnd w:id="57"/>
      <w:bookmarkEnd w:id="58"/>
      <w:bookmarkEnd w:id="59"/>
      <w:bookmarkEnd w:id="60"/>
    </w:p>
    <w:p w:rsidR="00CC4569" w:rsidRDefault="00CA28AB">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hint="eastAsia"/>
          <w:snapToGrid w:val="0"/>
          <w:kern w:val="0"/>
          <w:szCs w:val="21"/>
        </w:rPr>
        <w:t>4.1</w:t>
      </w:r>
      <w:r>
        <w:rPr>
          <w:rFonts w:ascii="宋体" w:hAnsi="宋体" w:hint="eastAsia"/>
          <w:snapToGrid w:val="0"/>
          <w:kern w:val="0"/>
          <w:szCs w:val="21"/>
        </w:rPr>
        <w:t>获取时间：从</w:t>
      </w:r>
      <w:r>
        <w:rPr>
          <w:rFonts w:ascii="宋体" w:hAnsi="宋体" w:hint="eastAsia"/>
          <w:snapToGrid w:val="0"/>
          <w:kern w:val="0"/>
          <w:szCs w:val="21"/>
        </w:rPr>
        <w:t>2024</w:t>
      </w:r>
      <w:r>
        <w:rPr>
          <w:rFonts w:ascii="宋体" w:hAnsi="宋体" w:hint="eastAsia"/>
          <w:snapToGrid w:val="0"/>
          <w:kern w:val="0"/>
          <w:szCs w:val="21"/>
        </w:rPr>
        <w:t>年</w:t>
      </w:r>
      <w:r>
        <w:rPr>
          <w:rFonts w:ascii="宋体" w:hAnsi="宋体" w:hint="eastAsia"/>
          <w:snapToGrid w:val="0"/>
          <w:kern w:val="0"/>
          <w:szCs w:val="21"/>
        </w:rPr>
        <w:t>6</w:t>
      </w:r>
      <w:r>
        <w:rPr>
          <w:rFonts w:ascii="宋体" w:hAnsi="宋体" w:hint="eastAsia"/>
          <w:snapToGrid w:val="0"/>
          <w:kern w:val="0"/>
          <w:szCs w:val="21"/>
        </w:rPr>
        <w:t>月</w:t>
      </w:r>
      <w:r>
        <w:rPr>
          <w:rFonts w:ascii="宋体" w:hAnsi="宋体" w:hint="eastAsia"/>
          <w:snapToGrid w:val="0"/>
          <w:kern w:val="0"/>
          <w:szCs w:val="21"/>
        </w:rPr>
        <w:t>5</w:t>
      </w:r>
      <w:r>
        <w:rPr>
          <w:rFonts w:ascii="宋体" w:hAnsi="宋体" w:hint="eastAsia"/>
          <w:snapToGrid w:val="0"/>
          <w:kern w:val="0"/>
          <w:szCs w:val="21"/>
        </w:rPr>
        <w:t>日</w:t>
      </w:r>
      <w:r>
        <w:rPr>
          <w:rFonts w:ascii="宋体" w:hAnsi="宋体" w:hint="eastAsia"/>
          <w:snapToGrid w:val="0"/>
          <w:kern w:val="0"/>
          <w:szCs w:val="21"/>
        </w:rPr>
        <w:t>10</w:t>
      </w:r>
      <w:r>
        <w:rPr>
          <w:rFonts w:ascii="宋体" w:hAnsi="宋体" w:hint="eastAsia"/>
          <w:snapToGrid w:val="0"/>
          <w:kern w:val="0"/>
          <w:szCs w:val="21"/>
        </w:rPr>
        <w:t>时</w:t>
      </w:r>
      <w:r>
        <w:rPr>
          <w:rFonts w:ascii="宋体" w:hAnsi="宋体" w:hint="eastAsia"/>
          <w:snapToGrid w:val="0"/>
          <w:kern w:val="0"/>
          <w:szCs w:val="21"/>
        </w:rPr>
        <w:t>00</w:t>
      </w:r>
      <w:r>
        <w:rPr>
          <w:rFonts w:ascii="宋体" w:hAnsi="宋体" w:hint="eastAsia"/>
          <w:snapToGrid w:val="0"/>
          <w:kern w:val="0"/>
          <w:szCs w:val="21"/>
        </w:rPr>
        <w:t>分到</w:t>
      </w:r>
      <w:r>
        <w:rPr>
          <w:rFonts w:ascii="宋体" w:hAnsi="宋体" w:hint="eastAsia"/>
          <w:snapToGrid w:val="0"/>
          <w:kern w:val="0"/>
          <w:szCs w:val="21"/>
        </w:rPr>
        <w:t>2024</w:t>
      </w:r>
      <w:r>
        <w:rPr>
          <w:rFonts w:ascii="宋体" w:hAnsi="宋体" w:hint="eastAsia"/>
          <w:snapToGrid w:val="0"/>
          <w:kern w:val="0"/>
          <w:szCs w:val="21"/>
        </w:rPr>
        <w:t>年</w:t>
      </w:r>
      <w:r>
        <w:rPr>
          <w:rFonts w:ascii="宋体" w:hAnsi="宋体" w:hint="eastAsia"/>
          <w:snapToGrid w:val="0"/>
          <w:kern w:val="0"/>
          <w:szCs w:val="21"/>
        </w:rPr>
        <w:t>6</w:t>
      </w:r>
      <w:r>
        <w:rPr>
          <w:rFonts w:ascii="宋体" w:hAnsi="宋体" w:hint="eastAsia"/>
          <w:snapToGrid w:val="0"/>
          <w:kern w:val="0"/>
          <w:szCs w:val="21"/>
        </w:rPr>
        <w:t>月</w:t>
      </w:r>
      <w:r>
        <w:rPr>
          <w:rFonts w:ascii="宋体" w:hAnsi="宋体" w:hint="eastAsia"/>
          <w:snapToGrid w:val="0"/>
          <w:kern w:val="0"/>
          <w:szCs w:val="21"/>
        </w:rPr>
        <w:t>11</w:t>
      </w:r>
      <w:r>
        <w:rPr>
          <w:rFonts w:ascii="宋体" w:hAnsi="宋体" w:hint="eastAsia"/>
          <w:snapToGrid w:val="0"/>
          <w:kern w:val="0"/>
          <w:szCs w:val="21"/>
        </w:rPr>
        <w:t>日</w:t>
      </w:r>
      <w:r>
        <w:rPr>
          <w:rFonts w:ascii="宋体" w:hAnsi="宋体" w:hint="eastAsia"/>
          <w:snapToGrid w:val="0"/>
          <w:kern w:val="0"/>
          <w:szCs w:val="21"/>
        </w:rPr>
        <w:t>10</w:t>
      </w:r>
      <w:r>
        <w:rPr>
          <w:rFonts w:ascii="宋体" w:hAnsi="宋体" w:hint="eastAsia"/>
          <w:snapToGrid w:val="0"/>
          <w:kern w:val="0"/>
          <w:szCs w:val="21"/>
        </w:rPr>
        <w:t>时</w:t>
      </w:r>
      <w:r>
        <w:rPr>
          <w:rFonts w:ascii="宋体" w:hAnsi="宋体" w:hint="eastAsia"/>
          <w:snapToGrid w:val="0"/>
          <w:kern w:val="0"/>
          <w:szCs w:val="21"/>
        </w:rPr>
        <w:t>00</w:t>
      </w:r>
      <w:r>
        <w:rPr>
          <w:rFonts w:ascii="宋体" w:hAnsi="宋体" w:hint="eastAsia"/>
          <w:snapToGrid w:val="0"/>
          <w:kern w:val="0"/>
          <w:szCs w:val="21"/>
        </w:rPr>
        <w:t>分。</w:t>
      </w:r>
    </w:p>
    <w:p w:rsidR="00CC4569" w:rsidRDefault="00CA28AB">
      <w:pPr>
        <w:tabs>
          <w:tab w:val="left" w:pos="3045"/>
          <w:tab w:val="left" w:pos="8310"/>
        </w:tabs>
        <w:autoSpaceDE w:val="0"/>
        <w:autoSpaceDN w:val="0"/>
        <w:adjustRightInd w:val="0"/>
        <w:snapToGrid w:val="0"/>
        <w:spacing w:line="460" w:lineRule="exact"/>
        <w:ind w:firstLine="420"/>
        <w:rPr>
          <w:rFonts w:ascii="宋体" w:hAnsi="宋体"/>
          <w:snapToGrid w:val="0"/>
          <w:kern w:val="0"/>
          <w:szCs w:val="21"/>
        </w:rPr>
      </w:pPr>
      <w:r>
        <w:rPr>
          <w:rFonts w:ascii="宋体" w:hAnsi="宋体" w:hint="eastAsia"/>
          <w:snapToGrid w:val="0"/>
          <w:kern w:val="0"/>
          <w:szCs w:val="21"/>
        </w:rPr>
        <w:t>4.2</w:t>
      </w:r>
      <w:r>
        <w:rPr>
          <w:rFonts w:ascii="宋体" w:hAnsi="宋体" w:hint="eastAsia"/>
          <w:snapToGrid w:val="0"/>
          <w:kern w:val="0"/>
          <w:szCs w:val="21"/>
        </w:rPr>
        <w:t>获取方式：凡有意参加比选者在重庆山水城文化旅游发展有限公司官网（</w:t>
      </w:r>
      <w:r>
        <w:rPr>
          <w:rFonts w:ascii="宋体" w:hAnsi="宋体" w:hint="eastAsia"/>
          <w:snapToGrid w:val="0"/>
          <w:kern w:val="0"/>
          <w:szCs w:val="21"/>
        </w:rPr>
        <w:t>http://www.cqsswl.com/</w:t>
      </w:r>
      <w:r>
        <w:rPr>
          <w:rFonts w:ascii="宋体" w:hAnsi="宋体" w:hint="eastAsia"/>
          <w:snapToGrid w:val="0"/>
          <w:kern w:val="0"/>
          <w:szCs w:val="21"/>
        </w:rPr>
        <w:t>）或旅游集团集采平台官网（</w:t>
      </w:r>
      <w:r>
        <w:rPr>
          <w:rFonts w:ascii="宋体" w:hAnsi="宋体" w:hint="eastAsia"/>
          <w:snapToGrid w:val="0"/>
          <w:kern w:val="0"/>
          <w:szCs w:val="21"/>
        </w:rPr>
        <w:t>https://jc.iotourism.com</w:t>
      </w:r>
      <w:r>
        <w:rPr>
          <w:rFonts w:ascii="宋体" w:hAnsi="宋体" w:hint="eastAsia"/>
          <w:snapToGrid w:val="0"/>
          <w:kern w:val="0"/>
          <w:szCs w:val="21"/>
        </w:rPr>
        <w:t>）上下载本项目的公开比选文件及相关资料。</w:t>
      </w:r>
    </w:p>
    <w:p w:rsidR="00CC4569" w:rsidRDefault="00CA28AB">
      <w:pPr>
        <w:tabs>
          <w:tab w:val="left" w:pos="3045"/>
          <w:tab w:val="left" w:pos="8310"/>
        </w:tabs>
        <w:autoSpaceDE w:val="0"/>
        <w:autoSpaceDN w:val="0"/>
        <w:adjustRightInd w:val="0"/>
        <w:snapToGrid w:val="0"/>
        <w:spacing w:line="460" w:lineRule="exact"/>
        <w:ind w:firstLine="420"/>
        <w:rPr>
          <w:rFonts w:ascii="宋体" w:hAnsi="宋体"/>
          <w:snapToGrid w:val="0"/>
          <w:kern w:val="0"/>
          <w:szCs w:val="21"/>
        </w:rPr>
      </w:pPr>
      <w:r>
        <w:rPr>
          <w:rFonts w:ascii="宋体" w:hAnsi="宋体" w:hint="eastAsia"/>
          <w:snapToGrid w:val="0"/>
          <w:kern w:val="0"/>
          <w:szCs w:val="21"/>
        </w:rPr>
        <w:t>4.3</w:t>
      </w:r>
      <w:r>
        <w:rPr>
          <w:rFonts w:ascii="宋体" w:hAnsi="宋体" w:hint="eastAsia"/>
          <w:snapToGrid w:val="0"/>
          <w:kern w:val="0"/>
          <w:szCs w:val="21"/>
        </w:rPr>
        <w:t>有意愿参加本次比选的单位（供应商），需在本比选文件约定的参选文件递交截止时间前，扫描重庆旅游投资集团集采系统供应商平台登录二维码进行注册，并按照相关入库要求，如实填报企业相关信息，确保录入的信息真实、准确无误，并承担相关责任。开标前，由比选人在重庆旅游投资集团集采系统供应商平</w:t>
      </w:r>
      <w:r>
        <w:rPr>
          <w:rFonts w:ascii="宋体" w:hAnsi="宋体" w:hint="eastAsia"/>
          <w:snapToGrid w:val="0"/>
          <w:kern w:val="0"/>
          <w:szCs w:val="21"/>
        </w:rPr>
        <w:t>台进行核对，若未录入企业信息或录入信息错误的参选单位，不能参与当日比选。登录二维码如下：</w:t>
      </w:r>
    </w:p>
    <w:p w:rsidR="00CC4569" w:rsidRDefault="00CA28AB">
      <w:pPr>
        <w:pStyle w:val="a7"/>
      </w:pPr>
      <w:r>
        <w:rPr>
          <w:rFonts w:ascii="宋体" w:hAnsi="宋体" w:hint="eastAsia"/>
          <w:noProof/>
          <w:snapToGrid w:val="0"/>
          <w:kern w:val="0"/>
          <w:szCs w:val="21"/>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179070</wp:posOffset>
            </wp:positionV>
            <wp:extent cx="1135380" cy="999490"/>
            <wp:effectExtent l="0" t="0" r="7620" b="10160"/>
            <wp:wrapSquare wrapText="bothSides"/>
            <wp:docPr id="1" name="图片 1037" descr="871030877148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37" descr="8710308771480131"/>
                    <pic:cNvPicPr>
                      <a:picLocks noChangeAspect="1"/>
                    </pic:cNvPicPr>
                  </pic:nvPicPr>
                  <pic:blipFill>
                    <a:blip r:embed="rId9"/>
                    <a:stretch>
                      <a:fillRect/>
                    </a:stretch>
                  </pic:blipFill>
                  <pic:spPr>
                    <a:xfrm>
                      <a:off x="0" y="0"/>
                      <a:ext cx="1135380" cy="999490"/>
                    </a:xfrm>
                    <a:prstGeom prst="rect">
                      <a:avLst/>
                    </a:prstGeom>
                    <a:noFill/>
                    <a:ln>
                      <a:noFill/>
                    </a:ln>
                  </pic:spPr>
                </pic:pic>
              </a:graphicData>
            </a:graphic>
          </wp:anchor>
        </w:drawing>
      </w:r>
    </w:p>
    <w:p w:rsidR="00CC4569" w:rsidRDefault="00CC4569"/>
    <w:p w:rsidR="00CC4569" w:rsidRDefault="00CC4569">
      <w:pPr>
        <w:pStyle w:val="a7"/>
        <w:rPr>
          <w:rFonts w:ascii="Times New Roman" w:hAnsi="Times New Roman"/>
          <w:szCs w:val="24"/>
        </w:rPr>
      </w:pPr>
    </w:p>
    <w:p w:rsidR="00CC4569" w:rsidRDefault="00CC4569"/>
    <w:p w:rsidR="00CC4569" w:rsidRDefault="00CA28AB">
      <w:pPr>
        <w:pStyle w:val="2"/>
        <w:spacing w:before="100" w:after="100" w:line="460" w:lineRule="exact"/>
        <w:rPr>
          <w:rFonts w:ascii="宋体" w:hAnsi="宋体"/>
          <w:snapToGrid w:val="0"/>
          <w:sz w:val="28"/>
          <w:szCs w:val="28"/>
        </w:rPr>
      </w:pPr>
      <w:r>
        <w:rPr>
          <w:rFonts w:ascii="宋体" w:hAnsi="宋体" w:hint="eastAsia"/>
          <w:snapToGrid w:val="0"/>
          <w:sz w:val="28"/>
          <w:szCs w:val="28"/>
        </w:rPr>
        <w:t>5.</w:t>
      </w:r>
      <w:r>
        <w:rPr>
          <w:rFonts w:ascii="宋体" w:hAnsi="宋体" w:hint="eastAsia"/>
          <w:snapToGrid w:val="0"/>
          <w:sz w:val="28"/>
          <w:szCs w:val="28"/>
        </w:rPr>
        <w:t>拟中标结果的公示</w:t>
      </w:r>
    </w:p>
    <w:p w:rsidR="00CC4569" w:rsidRDefault="00CA28AB">
      <w:pPr>
        <w:pStyle w:val="11"/>
        <w:spacing w:line="300" w:lineRule="exact"/>
        <w:ind w:firstLineChars="200" w:firstLine="420"/>
        <w:rPr>
          <w:rFonts w:ascii="宋体" w:hAnsi="宋体"/>
          <w:kern w:val="0"/>
          <w:sz w:val="24"/>
          <w:szCs w:val="24"/>
        </w:rPr>
      </w:pPr>
      <w:r>
        <w:rPr>
          <w:rFonts w:ascii="宋体" w:hAnsi="宋体" w:hint="eastAsia"/>
          <w:snapToGrid w:val="0"/>
          <w:kern w:val="0"/>
          <w:szCs w:val="21"/>
        </w:rPr>
        <w:t>拟中标结果公示将在重庆山水城文化旅游发展有限公司官网（</w:t>
      </w:r>
      <w:r>
        <w:rPr>
          <w:rFonts w:ascii="宋体" w:hAnsi="宋体" w:hint="eastAsia"/>
          <w:snapToGrid w:val="0"/>
          <w:kern w:val="0"/>
          <w:szCs w:val="21"/>
        </w:rPr>
        <w:t>http://www.cqsswl.com/</w:t>
      </w:r>
      <w:r>
        <w:rPr>
          <w:rFonts w:ascii="宋体" w:hAnsi="宋体" w:hint="eastAsia"/>
          <w:snapToGrid w:val="0"/>
          <w:kern w:val="0"/>
          <w:szCs w:val="21"/>
        </w:rPr>
        <w:t>）上发布。</w:t>
      </w:r>
    </w:p>
    <w:p w:rsidR="00CC4569" w:rsidRDefault="00CA28AB">
      <w:pPr>
        <w:pStyle w:val="11"/>
        <w:spacing w:before="100" w:after="100" w:line="300" w:lineRule="exact"/>
        <w:rPr>
          <w:rFonts w:ascii="宋体" w:eastAsia="黑体" w:hAnsi="宋体"/>
          <w:b/>
          <w:snapToGrid w:val="0"/>
          <w:sz w:val="28"/>
          <w:szCs w:val="28"/>
        </w:rPr>
      </w:pPr>
      <w:r>
        <w:rPr>
          <w:rFonts w:ascii="宋体" w:eastAsia="黑体" w:hAnsi="宋体" w:hint="eastAsia"/>
          <w:b/>
          <w:snapToGrid w:val="0"/>
          <w:sz w:val="28"/>
          <w:szCs w:val="28"/>
        </w:rPr>
        <w:t>6.</w:t>
      </w:r>
      <w:r>
        <w:rPr>
          <w:rFonts w:ascii="宋体" w:eastAsia="黑体" w:hAnsi="宋体" w:hint="eastAsia"/>
          <w:b/>
          <w:snapToGrid w:val="0"/>
          <w:sz w:val="28"/>
          <w:szCs w:val="28"/>
        </w:rPr>
        <w:t>参选文件的递交</w:t>
      </w:r>
    </w:p>
    <w:p w:rsidR="00CC4569" w:rsidRDefault="00CA28AB">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6.1</w:t>
      </w:r>
      <w:r>
        <w:rPr>
          <w:rFonts w:ascii="宋体" w:hAnsi="宋体" w:hint="eastAsia"/>
          <w:snapToGrid w:val="0"/>
          <w:kern w:val="0"/>
          <w:szCs w:val="21"/>
        </w:rPr>
        <w:t>递交截止时间：</w:t>
      </w:r>
      <w:r>
        <w:rPr>
          <w:rFonts w:ascii="宋体" w:hAnsi="宋体" w:hint="eastAsia"/>
          <w:snapToGrid w:val="0"/>
          <w:kern w:val="0"/>
          <w:szCs w:val="21"/>
        </w:rPr>
        <w:t>2024</w:t>
      </w:r>
      <w:r>
        <w:rPr>
          <w:rFonts w:ascii="宋体" w:hAnsi="宋体" w:hint="eastAsia"/>
          <w:snapToGrid w:val="0"/>
          <w:kern w:val="0"/>
          <w:szCs w:val="21"/>
        </w:rPr>
        <w:t>年</w:t>
      </w:r>
      <w:r>
        <w:rPr>
          <w:rFonts w:ascii="宋体" w:hAnsi="宋体" w:hint="eastAsia"/>
          <w:snapToGrid w:val="0"/>
          <w:kern w:val="0"/>
          <w:szCs w:val="21"/>
        </w:rPr>
        <w:t>6</w:t>
      </w:r>
      <w:r>
        <w:rPr>
          <w:rFonts w:ascii="宋体" w:hAnsi="宋体" w:hint="eastAsia"/>
          <w:snapToGrid w:val="0"/>
          <w:kern w:val="0"/>
          <w:szCs w:val="21"/>
        </w:rPr>
        <w:t>月</w:t>
      </w:r>
      <w:r>
        <w:rPr>
          <w:rFonts w:ascii="宋体" w:hAnsi="宋体" w:hint="eastAsia"/>
          <w:snapToGrid w:val="0"/>
          <w:kern w:val="0"/>
          <w:szCs w:val="21"/>
        </w:rPr>
        <w:t>11</w:t>
      </w:r>
      <w:r>
        <w:rPr>
          <w:rFonts w:ascii="宋体" w:hAnsi="宋体" w:hint="eastAsia"/>
          <w:snapToGrid w:val="0"/>
          <w:kern w:val="0"/>
          <w:szCs w:val="21"/>
        </w:rPr>
        <w:t>日</w:t>
      </w:r>
      <w:r>
        <w:rPr>
          <w:rFonts w:ascii="宋体" w:hAnsi="宋体" w:hint="eastAsia"/>
          <w:snapToGrid w:val="0"/>
          <w:kern w:val="0"/>
          <w:szCs w:val="21"/>
        </w:rPr>
        <w:t>10</w:t>
      </w:r>
      <w:r>
        <w:rPr>
          <w:rFonts w:ascii="宋体" w:hAnsi="宋体" w:hint="eastAsia"/>
          <w:snapToGrid w:val="0"/>
          <w:kern w:val="0"/>
          <w:szCs w:val="21"/>
        </w:rPr>
        <w:t>时</w:t>
      </w:r>
      <w:r>
        <w:rPr>
          <w:rFonts w:ascii="宋体" w:hAnsi="宋体" w:hint="eastAsia"/>
          <w:snapToGrid w:val="0"/>
          <w:kern w:val="0"/>
          <w:szCs w:val="21"/>
        </w:rPr>
        <w:t>00</w:t>
      </w:r>
      <w:r>
        <w:rPr>
          <w:rFonts w:ascii="宋体" w:hAnsi="宋体" w:hint="eastAsia"/>
          <w:snapToGrid w:val="0"/>
          <w:kern w:val="0"/>
          <w:szCs w:val="21"/>
        </w:rPr>
        <w:t>分。</w:t>
      </w:r>
    </w:p>
    <w:p w:rsidR="00CC4569" w:rsidRDefault="00CA28AB">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hint="eastAsia"/>
          <w:snapToGrid w:val="0"/>
          <w:kern w:val="0"/>
          <w:szCs w:val="21"/>
        </w:rPr>
        <w:t>6.2</w:t>
      </w:r>
      <w:r>
        <w:rPr>
          <w:rFonts w:ascii="宋体" w:hAnsi="宋体" w:hint="eastAsia"/>
          <w:snapToGrid w:val="0"/>
          <w:kern w:val="0"/>
          <w:szCs w:val="21"/>
        </w:rPr>
        <w:t>递交方式：提交到开标室，逾期不予受理。地点为：重庆市渝中区金渝大厦</w:t>
      </w:r>
      <w:r>
        <w:rPr>
          <w:rFonts w:ascii="宋体" w:hAnsi="宋体" w:hint="eastAsia"/>
          <w:snapToGrid w:val="0"/>
          <w:kern w:val="0"/>
          <w:szCs w:val="21"/>
        </w:rPr>
        <w:t>38</w:t>
      </w:r>
      <w:r>
        <w:rPr>
          <w:rFonts w:ascii="宋体" w:hAnsi="宋体" w:hint="eastAsia"/>
          <w:snapToGrid w:val="0"/>
          <w:kern w:val="0"/>
          <w:szCs w:val="21"/>
        </w:rPr>
        <w:t>楼会议室。</w:t>
      </w:r>
    </w:p>
    <w:p w:rsidR="00CC4569" w:rsidRDefault="00CA28AB">
      <w:pPr>
        <w:pStyle w:val="2"/>
        <w:spacing w:before="100" w:after="100" w:line="460" w:lineRule="exact"/>
        <w:rPr>
          <w:rFonts w:ascii="宋体" w:hAnsi="宋体"/>
          <w:snapToGrid w:val="0"/>
          <w:sz w:val="28"/>
          <w:szCs w:val="28"/>
        </w:rPr>
      </w:pPr>
      <w:r>
        <w:rPr>
          <w:rFonts w:ascii="宋体" w:hAnsi="宋体" w:hint="eastAsia"/>
          <w:snapToGrid w:val="0"/>
          <w:sz w:val="28"/>
          <w:szCs w:val="28"/>
        </w:rPr>
        <w:lastRenderedPageBreak/>
        <w:t>7</w:t>
      </w:r>
      <w:r>
        <w:rPr>
          <w:rFonts w:ascii="宋体" w:hAnsi="宋体"/>
          <w:snapToGrid w:val="0"/>
          <w:sz w:val="28"/>
          <w:szCs w:val="28"/>
        </w:rPr>
        <w:t>.</w:t>
      </w:r>
      <w:r>
        <w:rPr>
          <w:rFonts w:ascii="宋体" w:hAnsi="宋体"/>
          <w:snapToGrid w:val="0"/>
          <w:sz w:val="28"/>
          <w:szCs w:val="28"/>
        </w:rPr>
        <w:t>联系方式</w:t>
      </w:r>
    </w:p>
    <w:p w:rsidR="00CC4569" w:rsidRDefault="00CA28AB">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比选人：重庆山水城文化旅游发展有限公司</w:t>
      </w:r>
    </w:p>
    <w:p w:rsidR="00CC4569" w:rsidRDefault="00CA28AB">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址：重庆市渝中区金渝大厦</w:t>
      </w:r>
      <w:r>
        <w:rPr>
          <w:rFonts w:ascii="宋体" w:hAnsi="宋体" w:hint="eastAsia"/>
          <w:snapToGrid w:val="0"/>
          <w:kern w:val="0"/>
          <w:szCs w:val="21"/>
        </w:rPr>
        <w:t>38</w:t>
      </w:r>
      <w:r>
        <w:rPr>
          <w:rFonts w:ascii="宋体" w:hAnsi="宋体" w:hint="eastAsia"/>
          <w:snapToGrid w:val="0"/>
          <w:kern w:val="0"/>
          <w:szCs w:val="21"/>
        </w:rPr>
        <w:t>楼会议室</w:t>
      </w:r>
    </w:p>
    <w:p w:rsidR="00CC4569" w:rsidRDefault="00CA28AB">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联系人：吴先生</w:t>
      </w:r>
    </w:p>
    <w:p w:rsidR="00CC4569" w:rsidRDefault="00CA28AB">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hint="eastAsia"/>
          <w:snapToGrid w:val="0"/>
          <w:kern w:val="0"/>
          <w:szCs w:val="21"/>
        </w:rPr>
        <w:t>电</w:t>
      </w:r>
      <w:r>
        <w:rPr>
          <w:rFonts w:ascii="宋体" w:hAnsi="宋体"/>
          <w:snapToGrid w:val="0"/>
          <w:kern w:val="0"/>
          <w:szCs w:val="21"/>
        </w:rPr>
        <w:t xml:space="preserve">  </w:t>
      </w:r>
      <w:r>
        <w:rPr>
          <w:rFonts w:ascii="宋体" w:hAnsi="宋体" w:hint="eastAsia"/>
          <w:snapToGrid w:val="0"/>
          <w:kern w:val="0"/>
          <w:szCs w:val="21"/>
        </w:rPr>
        <w:t>话：</w:t>
      </w:r>
      <w:bookmarkStart w:id="61" w:name="_Toc224103315"/>
      <w:bookmarkStart w:id="62" w:name="_Toc287607744"/>
      <w:bookmarkStart w:id="63" w:name="_Toc68115854"/>
      <w:bookmarkStart w:id="64" w:name="_Toc32148"/>
      <w:bookmarkStart w:id="65" w:name="_Toc430530432"/>
      <w:bookmarkStart w:id="66" w:name="_Toc287620683"/>
      <w:r>
        <w:rPr>
          <w:rFonts w:ascii="宋体" w:hAnsi="宋体" w:hint="eastAsia"/>
          <w:snapToGrid w:val="0"/>
          <w:kern w:val="0"/>
          <w:szCs w:val="21"/>
        </w:rPr>
        <w:t>023-61360909</w:t>
      </w:r>
    </w:p>
    <w:p w:rsidR="00CC4569" w:rsidRDefault="00CC4569">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
    <w:p w:rsidR="00CC4569" w:rsidRDefault="00CC4569">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
    <w:p w:rsidR="00CC4569" w:rsidRDefault="00CC4569">
      <w:pPr>
        <w:tabs>
          <w:tab w:val="left" w:pos="4395"/>
          <w:tab w:val="left" w:pos="4678"/>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p>
    <w:p w:rsidR="00CC4569" w:rsidRDefault="00CC4569">
      <w:pPr>
        <w:pStyle w:val="a7"/>
        <w:rPr>
          <w:rFonts w:ascii="宋体" w:hAnsi="宋体"/>
          <w:snapToGrid w:val="0"/>
          <w:kern w:val="0"/>
          <w:szCs w:val="21"/>
        </w:rPr>
      </w:pPr>
    </w:p>
    <w:p w:rsidR="00CC4569" w:rsidRDefault="00CC4569">
      <w:pPr>
        <w:rPr>
          <w:rFonts w:ascii="宋体" w:hAnsi="宋体"/>
          <w:snapToGrid w:val="0"/>
          <w:kern w:val="0"/>
          <w:szCs w:val="21"/>
        </w:rPr>
      </w:pPr>
    </w:p>
    <w:p w:rsidR="00CC4569" w:rsidRDefault="00CC4569">
      <w:pPr>
        <w:pStyle w:val="a7"/>
        <w:rPr>
          <w:rFonts w:ascii="宋体" w:hAnsi="宋体"/>
          <w:snapToGrid w:val="0"/>
          <w:kern w:val="0"/>
          <w:szCs w:val="21"/>
        </w:rPr>
      </w:pPr>
    </w:p>
    <w:p w:rsidR="00CC4569" w:rsidRDefault="00CC4569">
      <w:pPr>
        <w:rPr>
          <w:rFonts w:ascii="宋体" w:hAnsi="宋体"/>
          <w:snapToGrid w:val="0"/>
          <w:kern w:val="0"/>
          <w:szCs w:val="21"/>
        </w:rPr>
      </w:pPr>
    </w:p>
    <w:p w:rsidR="00CC4569" w:rsidRDefault="00CC4569">
      <w:pPr>
        <w:pStyle w:val="a7"/>
      </w:pPr>
    </w:p>
    <w:p w:rsidR="00CC4569" w:rsidRDefault="00CA28AB">
      <w:pPr>
        <w:pStyle w:val="1"/>
        <w:spacing w:line="360" w:lineRule="auto"/>
        <w:jc w:val="center"/>
        <w:rPr>
          <w:rFonts w:ascii="宋体" w:hAnsi="宋体"/>
          <w:snapToGrid w:val="0"/>
          <w:kern w:val="0"/>
        </w:rPr>
      </w:pPr>
      <w:r>
        <w:rPr>
          <w:rFonts w:ascii="宋体" w:hAnsi="宋体"/>
          <w:snapToGrid w:val="0"/>
          <w:kern w:val="0"/>
        </w:rPr>
        <w:t>第二章</w:t>
      </w:r>
      <w:r>
        <w:rPr>
          <w:rFonts w:ascii="宋体" w:hAnsi="宋体"/>
          <w:snapToGrid w:val="0"/>
          <w:kern w:val="0"/>
        </w:rPr>
        <w:t xml:space="preserve">  </w:t>
      </w:r>
      <w:r>
        <w:rPr>
          <w:rFonts w:ascii="宋体" w:hAnsi="宋体"/>
          <w:snapToGrid w:val="0"/>
          <w:kern w:val="0"/>
        </w:rPr>
        <w:t>参选人须知</w:t>
      </w:r>
      <w:bookmarkStart w:id="67" w:name="_Toc287607745"/>
      <w:bookmarkStart w:id="68" w:name="_Toc430530433"/>
      <w:bookmarkStart w:id="69" w:name="_Toc277082551"/>
      <w:bookmarkStart w:id="70" w:name="_Toc224103316"/>
      <w:bookmarkStart w:id="71" w:name="_Toc287620684"/>
      <w:bookmarkEnd w:id="61"/>
      <w:bookmarkEnd w:id="62"/>
      <w:bookmarkEnd w:id="63"/>
      <w:bookmarkEnd w:id="64"/>
      <w:bookmarkEnd w:id="65"/>
      <w:bookmarkEnd w:id="66"/>
    </w:p>
    <w:p w:rsidR="00CC4569" w:rsidRDefault="00CA28AB">
      <w:pPr>
        <w:pStyle w:val="2"/>
        <w:spacing w:before="100" w:after="100" w:line="360" w:lineRule="auto"/>
        <w:rPr>
          <w:rFonts w:ascii="宋体" w:hAnsi="宋体"/>
        </w:rPr>
      </w:pPr>
      <w:bookmarkStart w:id="72" w:name="_Toc68115855"/>
      <w:bookmarkStart w:id="73" w:name="_Toc509218708"/>
      <w:bookmarkStart w:id="74" w:name="_Toc67475584"/>
      <w:bookmarkStart w:id="75" w:name="_Toc8005"/>
      <w:r>
        <w:rPr>
          <w:rFonts w:ascii="宋体" w:hAnsi="宋体" w:hint="eastAsia"/>
        </w:rPr>
        <w:t>参选人须知前附表</w:t>
      </w:r>
      <w:bookmarkEnd w:id="67"/>
      <w:bookmarkEnd w:id="68"/>
      <w:bookmarkEnd w:id="69"/>
      <w:bookmarkEnd w:id="70"/>
      <w:bookmarkEnd w:id="71"/>
      <w:bookmarkEnd w:id="72"/>
      <w:bookmarkEnd w:id="73"/>
      <w:bookmarkEnd w:id="74"/>
      <w:bookmarkEnd w:id="75"/>
    </w:p>
    <w:p w:rsidR="00CC4569" w:rsidRDefault="00CA28AB">
      <w:pPr>
        <w:spacing w:line="360" w:lineRule="auto"/>
        <w:ind w:firstLineChars="200" w:firstLine="420"/>
        <w:rPr>
          <w:rFonts w:ascii="宋体" w:hAnsi="宋体"/>
          <w:szCs w:val="21"/>
        </w:rPr>
      </w:pPr>
      <w:r>
        <w:rPr>
          <w:rFonts w:ascii="宋体" w:hAnsi="宋体"/>
          <w:szCs w:val="21"/>
        </w:rPr>
        <w:t>正文内容不允许修改。若参选人须知前附表与正文不一致的地方，以参选人须知前附表为准。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CC4569">
        <w:trPr>
          <w:trHeight w:val="567"/>
          <w:tblHeader/>
          <w:jc w:val="center"/>
        </w:trPr>
        <w:tc>
          <w:tcPr>
            <w:tcW w:w="1335" w:type="dxa"/>
            <w:vAlign w:val="center"/>
          </w:tcPr>
          <w:p w:rsidR="00CC4569" w:rsidRDefault="00CA28AB">
            <w:pPr>
              <w:snapToGrid w:val="0"/>
              <w:spacing w:line="360" w:lineRule="auto"/>
              <w:jc w:val="center"/>
              <w:rPr>
                <w:rFonts w:ascii="宋体" w:hAnsi="宋体"/>
                <w:b/>
                <w:kern w:val="0"/>
                <w:szCs w:val="21"/>
              </w:rPr>
            </w:pPr>
            <w:r>
              <w:rPr>
                <w:rFonts w:ascii="宋体" w:hAnsi="宋体"/>
                <w:b/>
                <w:kern w:val="0"/>
                <w:szCs w:val="21"/>
              </w:rPr>
              <w:t>条</w:t>
            </w:r>
            <w:r>
              <w:rPr>
                <w:rFonts w:ascii="宋体" w:hAnsi="宋体"/>
                <w:b/>
                <w:kern w:val="0"/>
                <w:szCs w:val="21"/>
              </w:rPr>
              <w:t xml:space="preserve"> </w:t>
            </w:r>
            <w:r>
              <w:rPr>
                <w:rFonts w:ascii="宋体" w:hAnsi="宋体"/>
                <w:b/>
                <w:kern w:val="0"/>
                <w:szCs w:val="21"/>
              </w:rPr>
              <w:t>款</w:t>
            </w:r>
            <w:r>
              <w:rPr>
                <w:rFonts w:ascii="宋体" w:hAnsi="宋体"/>
                <w:b/>
                <w:kern w:val="0"/>
                <w:szCs w:val="21"/>
              </w:rPr>
              <w:t xml:space="preserve"> </w:t>
            </w:r>
            <w:r>
              <w:rPr>
                <w:rFonts w:ascii="宋体" w:hAnsi="宋体"/>
                <w:b/>
                <w:kern w:val="0"/>
                <w:szCs w:val="21"/>
              </w:rPr>
              <w:t>号</w:t>
            </w:r>
          </w:p>
        </w:tc>
        <w:tc>
          <w:tcPr>
            <w:tcW w:w="1644" w:type="dxa"/>
            <w:vAlign w:val="center"/>
          </w:tcPr>
          <w:p w:rsidR="00CC4569" w:rsidRDefault="00CA28AB">
            <w:pPr>
              <w:snapToGrid w:val="0"/>
              <w:spacing w:line="360" w:lineRule="auto"/>
              <w:jc w:val="center"/>
              <w:rPr>
                <w:rFonts w:ascii="宋体" w:hAnsi="宋体"/>
                <w:b/>
                <w:kern w:val="0"/>
                <w:szCs w:val="21"/>
              </w:rPr>
            </w:pPr>
            <w:r>
              <w:rPr>
                <w:rFonts w:ascii="宋体" w:hAnsi="宋体"/>
                <w:b/>
                <w:kern w:val="0"/>
                <w:szCs w:val="21"/>
              </w:rPr>
              <w:t>条款名称</w:t>
            </w:r>
          </w:p>
        </w:tc>
        <w:tc>
          <w:tcPr>
            <w:tcW w:w="6490" w:type="dxa"/>
            <w:vAlign w:val="center"/>
          </w:tcPr>
          <w:p w:rsidR="00CC4569" w:rsidRDefault="00CA28AB">
            <w:pPr>
              <w:snapToGrid w:val="0"/>
              <w:spacing w:line="360" w:lineRule="auto"/>
              <w:jc w:val="center"/>
              <w:rPr>
                <w:rFonts w:ascii="宋体" w:hAnsi="宋体"/>
                <w:b/>
                <w:kern w:val="0"/>
                <w:szCs w:val="21"/>
              </w:rPr>
            </w:pPr>
            <w:r>
              <w:rPr>
                <w:rFonts w:ascii="宋体" w:hAnsi="宋体"/>
                <w:b/>
                <w:kern w:val="0"/>
                <w:szCs w:val="21"/>
              </w:rPr>
              <w:t>编</w:t>
            </w:r>
            <w:r>
              <w:rPr>
                <w:rFonts w:ascii="宋体" w:hAnsi="宋体"/>
                <w:b/>
                <w:kern w:val="0"/>
                <w:szCs w:val="21"/>
              </w:rPr>
              <w:t xml:space="preserve">  </w:t>
            </w:r>
            <w:r>
              <w:rPr>
                <w:rFonts w:ascii="宋体" w:hAnsi="宋体"/>
                <w:b/>
                <w:kern w:val="0"/>
                <w:szCs w:val="21"/>
              </w:rPr>
              <w:t>列</w:t>
            </w:r>
            <w:r>
              <w:rPr>
                <w:rFonts w:ascii="宋体" w:hAnsi="宋体"/>
                <w:b/>
                <w:kern w:val="0"/>
                <w:szCs w:val="21"/>
              </w:rPr>
              <w:t xml:space="preserve">  </w:t>
            </w:r>
            <w:r>
              <w:rPr>
                <w:rFonts w:ascii="宋体" w:hAnsi="宋体"/>
                <w:b/>
                <w:kern w:val="0"/>
                <w:szCs w:val="21"/>
              </w:rPr>
              <w:t>内</w:t>
            </w:r>
            <w:r>
              <w:rPr>
                <w:rFonts w:ascii="宋体" w:hAnsi="宋体"/>
                <w:b/>
                <w:kern w:val="0"/>
                <w:szCs w:val="21"/>
              </w:rPr>
              <w:t xml:space="preserve">  </w:t>
            </w:r>
            <w:r>
              <w:rPr>
                <w:rFonts w:ascii="宋体" w:hAnsi="宋体"/>
                <w:b/>
                <w:kern w:val="0"/>
                <w:szCs w:val="21"/>
              </w:rPr>
              <w:t>容</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1.1.2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比选人</w:t>
            </w:r>
          </w:p>
        </w:tc>
        <w:tc>
          <w:tcPr>
            <w:tcW w:w="6490" w:type="dxa"/>
            <w:vAlign w:val="center"/>
          </w:tcPr>
          <w:p w:rsidR="00CC4569" w:rsidRDefault="00CA28AB">
            <w:pPr>
              <w:snapToGrid w:val="0"/>
              <w:spacing w:line="360" w:lineRule="auto"/>
              <w:rPr>
                <w:rFonts w:ascii="宋体" w:hAnsi="宋体"/>
                <w:kern w:val="0"/>
                <w:szCs w:val="21"/>
              </w:rPr>
            </w:pPr>
            <w:r>
              <w:rPr>
                <w:rFonts w:ascii="宋体" w:hAnsi="宋体" w:hint="eastAsia"/>
                <w:kern w:val="0"/>
                <w:szCs w:val="21"/>
              </w:rPr>
              <w:t>名</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称：重庆山水城文化旅游发展有限公司</w:t>
            </w:r>
          </w:p>
          <w:p w:rsidR="00CC4569" w:rsidRDefault="00CA28AB">
            <w:pPr>
              <w:snapToGrid w:val="0"/>
              <w:spacing w:line="360" w:lineRule="auto"/>
              <w:rPr>
                <w:rFonts w:ascii="宋体" w:hAnsi="宋体"/>
                <w:kern w:val="0"/>
                <w:szCs w:val="21"/>
              </w:rPr>
            </w:pPr>
            <w:r>
              <w:rPr>
                <w:rFonts w:ascii="宋体" w:hAnsi="宋体" w:hint="eastAsia"/>
                <w:kern w:val="0"/>
                <w:szCs w:val="21"/>
              </w:rPr>
              <w:t>地</w:t>
            </w:r>
            <w:r>
              <w:rPr>
                <w:rFonts w:ascii="宋体" w:hAnsi="宋体" w:hint="eastAsia"/>
                <w:kern w:val="0"/>
                <w:szCs w:val="21"/>
              </w:rPr>
              <w:t xml:space="preserve">  </w:t>
            </w:r>
            <w:r>
              <w:rPr>
                <w:rFonts w:ascii="宋体" w:hAnsi="宋体" w:hint="eastAsia"/>
                <w:kern w:val="0"/>
                <w:szCs w:val="21"/>
              </w:rPr>
              <w:t>址：重庆市渝中区金渝大厦</w:t>
            </w:r>
            <w:r>
              <w:rPr>
                <w:rFonts w:ascii="宋体" w:hAnsi="宋体" w:hint="eastAsia"/>
                <w:kern w:val="0"/>
                <w:szCs w:val="21"/>
              </w:rPr>
              <w:t>38</w:t>
            </w:r>
            <w:r>
              <w:rPr>
                <w:rFonts w:ascii="宋体" w:hAnsi="宋体" w:hint="eastAsia"/>
                <w:kern w:val="0"/>
                <w:szCs w:val="21"/>
              </w:rPr>
              <w:t>楼会议室</w:t>
            </w:r>
          </w:p>
          <w:p w:rsidR="00CC4569" w:rsidRDefault="00CA28AB">
            <w:pPr>
              <w:snapToGrid w:val="0"/>
              <w:spacing w:line="360" w:lineRule="auto"/>
              <w:rPr>
                <w:rFonts w:ascii="宋体" w:hAnsi="宋体"/>
                <w:kern w:val="0"/>
                <w:szCs w:val="21"/>
              </w:rPr>
            </w:pPr>
            <w:r>
              <w:rPr>
                <w:rFonts w:ascii="宋体" w:hAnsi="宋体" w:hint="eastAsia"/>
                <w:kern w:val="0"/>
                <w:szCs w:val="21"/>
              </w:rPr>
              <w:t>联系人：吴先生</w:t>
            </w:r>
          </w:p>
          <w:p w:rsidR="00CC4569" w:rsidRDefault="00CA28AB">
            <w:pPr>
              <w:snapToGrid w:val="0"/>
              <w:spacing w:line="360" w:lineRule="auto"/>
              <w:rPr>
                <w:rFonts w:ascii="宋体" w:hAnsi="宋体"/>
                <w:kern w:val="0"/>
                <w:szCs w:val="21"/>
              </w:rPr>
            </w:pPr>
            <w:r>
              <w:rPr>
                <w:rFonts w:ascii="宋体" w:hAnsi="宋体" w:hint="eastAsia"/>
                <w:kern w:val="0"/>
                <w:szCs w:val="21"/>
              </w:rPr>
              <w:t>电</w:t>
            </w:r>
            <w:r>
              <w:rPr>
                <w:rFonts w:ascii="宋体" w:hAnsi="宋体" w:hint="eastAsia"/>
                <w:kern w:val="0"/>
                <w:szCs w:val="21"/>
              </w:rPr>
              <w:t xml:space="preserve">  </w:t>
            </w:r>
            <w:r>
              <w:rPr>
                <w:rFonts w:ascii="宋体" w:hAnsi="宋体" w:hint="eastAsia"/>
                <w:kern w:val="0"/>
                <w:szCs w:val="21"/>
              </w:rPr>
              <w:t>话：</w:t>
            </w:r>
            <w:r>
              <w:rPr>
                <w:rFonts w:ascii="宋体" w:hAnsi="宋体" w:hint="eastAsia"/>
                <w:kern w:val="0"/>
                <w:szCs w:val="21"/>
              </w:rPr>
              <w:t>023-61360909</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1.1.4</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项目名称</w:t>
            </w:r>
          </w:p>
        </w:tc>
        <w:tc>
          <w:tcPr>
            <w:tcW w:w="6490" w:type="dxa"/>
            <w:vAlign w:val="center"/>
          </w:tcPr>
          <w:p w:rsidR="00CC4569" w:rsidRDefault="00CA28AB">
            <w:pPr>
              <w:snapToGrid w:val="0"/>
              <w:spacing w:line="360" w:lineRule="auto"/>
              <w:ind w:firstLineChars="200" w:firstLine="420"/>
              <w:jc w:val="left"/>
              <w:rPr>
                <w:rFonts w:ascii="宋体" w:hAnsi="宋体"/>
                <w:szCs w:val="21"/>
              </w:rPr>
            </w:pPr>
            <w:r>
              <w:rPr>
                <w:rFonts w:ascii="宋体" w:hAnsi="宋体" w:hint="eastAsia"/>
                <w:szCs w:val="21"/>
              </w:rPr>
              <w:t>重庆市儿童公园模块式智慧厕所采购</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1.1.5</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项目</w:t>
            </w:r>
            <w:r>
              <w:rPr>
                <w:rFonts w:ascii="宋体" w:hAnsi="宋体"/>
                <w:kern w:val="0"/>
                <w:szCs w:val="21"/>
              </w:rPr>
              <w:t>地点</w:t>
            </w:r>
          </w:p>
        </w:tc>
        <w:tc>
          <w:tcPr>
            <w:tcW w:w="6490" w:type="dxa"/>
            <w:vAlign w:val="center"/>
          </w:tcPr>
          <w:p w:rsidR="00CC4569" w:rsidRDefault="00CA28AB">
            <w:pPr>
              <w:snapToGrid w:val="0"/>
              <w:spacing w:line="360" w:lineRule="auto"/>
              <w:ind w:firstLineChars="200" w:firstLine="420"/>
              <w:jc w:val="left"/>
              <w:rPr>
                <w:rFonts w:ascii="宋体" w:hAnsi="宋体"/>
                <w:szCs w:val="21"/>
              </w:rPr>
            </w:pPr>
            <w:r>
              <w:rPr>
                <w:rFonts w:ascii="宋体" w:hAnsi="宋体" w:hint="eastAsia"/>
                <w:szCs w:val="21"/>
              </w:rPr>
              <w:t>重庆市儿童公园</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lastRenderedPageBreak/>
              <w:t>1.2.1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资金来源</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hint="eastAsia"/>
                <w:snapToGrid w:val="0"/>
                <w:kern w:val="0"/>
                <w:szCs w:val="21"/>
                <w:u w:val="single"/>
              </w:rPr>
              <w:t>自筹</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1.2.2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出资比例</w:t>
            </w:r>
          </w:p>
        </w:tc>
        <w:tc>
          <w:tcPr>
            <w:tcW w:w="6490" w:type="dxa"/>
            <w:vAlign w:val="center"/>
          </w:tcPr>
          <w:p w:rsidR="00CC4569" w:rsidRDefault="00CA28AB">
            <w:pPr>
              <w:snapToGrid w:val="0"/>
              <w:spacing w:line="360" w:lineRule="auto"/>
              <w:ind w:firstLineChars="200" w:firstLine="420"/>
              <w:jc w:val="left"/>
              <w:rPr>
                <w:rFonts w:ascii="宋体" w:hAnsi="宋体"/>
                <w:szCs w:val="21"/>
              </w:rPr>
            </w:pPr>
            <w:r>
              <w:rPr>
                <w:rFonts w:ascii="宋体" w:hAnsi="宋体" w:hint="eastAsia"/>
                <w:szCs w:val="21"/>
                <w:u w:val="single"/>
              </w:rPr>
              <w:t>100%</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1.2.3</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资金落实情况</w:t>
            </w:r>
          </w:p>
        </w:tc>
        <w:tc>
          <w:tcPr>
            <w:tcW w:w="6490" w:type="dxa"/>
            <w:vAlign w:val="center"/>
          </w:tcPr>
          <w:p w:rsidR="00CC4569" w:rsidRDefault="00CA28AB">
            <w:pPr>
              <w:snapToGrid w:val="0"/>
              <w:spacing w:line="360" w:lineRule="auto"/>
              <w:ind w:firstLineChars="200" w:firstLine="420"/>
              <w:jc w:val="left"/>
              <w:rPr>
                <w:rFonts w:ascii="宋体" w:hAnsi="宋体"/>
                <w:szCs w:val="21"/>
              </w:rPr>
            </w:pPr>
            <w:r>
              <w:rPr>
                <w:rFonts w:ascii="宋体" w:hAnsi="宋体" w:hint="eastAsia"/>
                <w:szCs w:val="21"/>
                <w:u w:val="single"/>
              </w:rPr>
              <w:t>已落实</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1.3.1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比选范围</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hint="eastAsia"/>
                <w:szCs w:val="21"/>
              </w:rPr>
              <w:t>见比选公告</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1.3.2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工期要求</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见比选公告</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1.3.3</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质量</w:t>
            </w:r>
            <w:r>
              <w:rPr>
                <w:rFonts w:ascii="宋体" w:hAnsi="宋体" w:hint="eastAsia"/>
                <w:kern w:val="0"/>
                <w:szCs w:val="21"/>
              </w:rPr>
              <w:t>及售后</w:t>
            </w:r>
            <w:r>
              <w:rPr>
                <w:rFonts w:ascii="宋体" w:hAnsi="宋体"/>
                <w:kern w:val="0"/>
                <w:szCs w:val="21"/>
              </w:rPr>
              <w:t>要求</w:t>
            </w:r>
          </w:p>
        </w:tc>
        <w:tc>
          <w:tcPr>
            <w:tcW w:w="6490" w:type="dxa"/>
            <w:vAlign w:val="center"/>
          </w:tcPr>
          <w:p w:rsidR="00CC4569" w:rsidRDefault="00CA28AB">
            <w:pPr>
              <w:numPr>
                <w:ilvl w:val="0"/>
                <w:numId w:val="1"/>
              </w:numPr>
              <w:snapToGrid w:val="0"/>
              <w:spacing w:line="360" w:lineRule="auto"/>
              <w:ind w:firstLineChars="200" w:firstLine="420"/>
            </w:pPr>
            <w:r>
              <w:rPr>
                <w:rFonts w:ascii="宋体" w:hAnsi="宋体" w:hint="eastAsia"/>
                <w:szCs w:val="21"/>
              </w:rPr>
              <w:t>产品技术及质量要求</w:t>
            </w:r>
          </w:p>
          <w:p w:rsidR="00CC4569" w:rsidRDefault="00CA28AB">
            <w:pPr>
              <w:snapToGrid w:val="0"/>
              <w:spacing w:line="360" w:lineRule="auto"/>
              <w:ind w:firstLineChars="200" w:firstLine="420"/>
            </w:pPr>
            <w:r>
              <w:rPr>
                <w:rFonts w:ascii="宋体" w:hAnsi="宋体" w:hint="eastAsia"/>
                <w:szCs w:val="21"/>
              </w:rPr>
              <w:t>满足比选文件第五章要求</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（二）产品质量保证期</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、供应商应明确承诺：产品质量保证期不低于</w:t>
            </w:r>
            <w:r>
              <w:rPr>
                <w:rFonts w:ascii="宋体" w:hAnsi="宋体" w:hint="eastAsia"/>
                <w:szCs w:val="21"/>
              </w:rPr>
              <w:t>2</w:t>
            </w:r>
            <w:r>
              <w:rPr>
                <w:rFonts w:ascii="宋体" w:hAnsi="宋体" w:hint="eastAsia"/>
                <w:szCs w:val="21"/>
              </w:rPr>
              <w:t>年，实际以供应商承诺的产品质量保证期为准，从验收合格之日起算。</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、产品属于国家规定“三包”范围的，其产品质量保证期不得低于“三包”规定。</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3</w:t>
            </w:r>
            <w:r>
              <w:rPr>
                <w:rFonts w:ascii="宋体" w:hAnsi="宋体" w:hint="eastAsia"/>
                <w:szCs w:val="21"/>
              </w:rPr>
              <w:t>、供应商的质量保证期承诺优于国家“三包”规定的，按供应商实际承诺执行。</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4</w:t>
            </w:r>
            <w:r>
              <w:rPr>
                <w:rFonts w:ascii="宋体" w:hAnsi="宋体" w:hint="eastAsia"/>
                <w:szCs w:val="21"/>
              </w:rPr>
              <w:t>、产品由制造商（指产品生产制造商，或其负责销售、售后服务机构，以下同）负责标准售后服务的，应当在参选文件中予以明确说明</w:t>
            </w:r>
            <w:r>
              <w:rPr>
                <w:rFonts w:ascii="宋体" w:hAnsi="宋体" w:hint="eastAsia"/>
                <w:szCs w:val="21"/>
              </w:rPr>
              <w:t>,</w:t>
            </w:r>
            <w:r>
              <w:rPr>
                <w:rFonts w:ascii="宋体" w:hAnsi="宋体" w:hint="eastAsia"/>
                <w:szCs w:val="21"/>
              </w:rPr>
              <w:t>并附制造商售后服务承诺。</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（三）售后服务内容</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、供应商和制造商在质量保证期内应当为比选人提供以下技术支持和服务：</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）电话咨询</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中选人和制造商应当为比选人提供技术援助电话，解答比选人在使用中遇到的问题，及时为比选人提出解决问题的建议。</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）现场响应</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比选人遇到使用及技术问题，电话咨询不能解决的，中选人和制造商应在</w:t>
            </w:r>
            <w:r>
              <w:rPr>
                <w:rFonts w:ascii="宋体" w:hAnsi="宋体" w:hint="eastAsia"/>
                <w:szCs w:val="21"/>
              </w:rPr>
              <w:t>2</w:t>
            </w:r>
            <w:r>
              <w:rPr>
                <w:rFonts w:ascii="宋体" w:hAnsi="宋体" w:hint="eastAsia"/>
                <w:szCs w:val="21"/>
              </w:rPr>
              <w:t>小内到达现场进行处理，确保产品正常工作；无法在</w:t>
            </w:r>
            <w:r>
              <w:rPr>
                <w:rFonts w:ascii="宋体" w:hAnsi="宋体" w:hint="eastAsia"/>
                <w:szCs w:val="21"/>
              </w:rPr>
              <w:t>8</w:t>
            </w:r>
            <w:r>
              <w:rPr>
                <w:rFonts w:ascii="宋体" w:hAnsi="宋体" w:hint="eastAsia"/>
                <w:szCs w:val="21"/>
              </w:rPr>
              <w:t>小时内解决的，应在</w:t>
            </w:r>
            <w:r>
              <w:rPr>
                <w:rFonts w:ascii="宋体" w:hAnsi="宋体" w:hint="eastAsia"/>
                <w:szCs w:val="21"/>
              </w:rPr>
              <w:t>24</w:t>
            </w:r>
            <w:r>
              <w:rPr>
                <w:rFonts w:ascii="宋体" w:hAnsi="宋体" w:hint="eastAsia"/>
                <w:szCs w:val="21"/>
              </w:rPr>
              <w:t>小时内提供备用产品，使比选人能够正常使用。</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）技术升级</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在质保期内，如果中选人和制造商的产品技术升级，供应商应及时通知比选人，如比选人有相应要求，中选人和制造商应对比选人购买的产品进行升级服务。</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、质保期外服务要求</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）质量保证期过后，供应商和制造商应同样提供免费电话咨询服务，并应承诺提供产品上门维护服务。</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）质量保证期过后，比选人需要继续由原供应商和制造商提供</w:t>
            </w:r>
            <w:r>
              <w:rPr>
                <w:rFonts w:ascii="宋体" w:hAnsi="宋体" w:hint="eastAsia"/>
                <w:szCs w:val="21"/>
              </w:rPr>
              <w:t>售后服务的，该供应商和制造商应以优惠价格提供售后服务。</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（四）备品备件及易损件</w:t>
            </w:r>
          </w:p>
          <w:p w:rsidR="00CC4569" w:rsidRDefault="00CA28AB">
            <w:pPr>
              <w:snapToGrid w:val="0"/>
              <w:spacing w:line="360" w:lineRule="auto"/>
              <w:ind w:firstLineChars="200" w:firstLine="420"/>
              <w:rPr>
                <w:rFonts w:ascii="宋体" w:hAnsi="宋体"/>
                <w:szCs w:val="21"/>
              </w:rPr>
            </w:pPr>
            <w:r>
              <w:rPr>
                <w:rFonts w:ascii="宋体" w:hAnsi="宋体" w:hint="eastAsia"/>
                <w:szCs w:val="21"/>
              </w:rPr>
              <w:t>中选人和制造商售后服务中，维修使用的备品备件及易损件应为原厂配件，未经比选人同意不得使用非原厂配件，常用的、容易损坏的备品备件及易损件的价格清单须在投标文件中列出。</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1.4.1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参选人资质条件、能力和信</w:t>
            </w:r>
            <w:r>
              <w:rPr>
                <w:rFonts w:ascii="宋体" w:hAnsi="宋体"/>
                <w:kern w:val="0"/>
                <w:szCs w:val="21"/>
              </w:rPr>
              <w:lastRenderedPageBreak/>
              <w:t>誉</w:t>
            </w:r>
          </w:p>
        </w:tc>
        <w:tc>
          <w:tcPr>
            <w:tcW w:w="6490" w:type="dxa"/>
            <w:vAlign w:val="center"/>
          </w:tcPr>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lastRenderedPageBreak/>
              <w:t>本工程比选实行资格后审，参选人应具备以下资格条件：</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1.</w:t>
            </w:r>
            <w:r>
              <w:rPr>
                <w:rFonts w:ascii="宋体" w:hAnsi="宋体" w:hint="eastAsia"/>
                <w:bCs/>
                <w:snapToGrid w:val="0"/>
                <w:kern w:val="0"/>
                <w:szCs w:val="21"/>
              </w:rPr>
              <w:t>基本资格条件</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lastRenderedPageBreak/>
              <w:t>1.1</w:t>
            </w:r>
            <w:r>
              <w:rPr>
                <w:rFonts w:ascii="宋体" w:hAnsi="宋体" w:hint="eastAsia"/>
                <w:bCs/>
                <w:snapToGrid w:val="0"/>
                <w:kern w:val="0"/>
                <w:szCs w:val="21"/>
              </w:rPr>
              <w:t>具有独立承担民事责任的能力</w:t>
            </w:r>
          </w:p>
          <w:p w:rsidR="00CC4569" w:rsidRDefault="00CA28AB">
            <w:pPr>
              <w:numPr>
                <w:ilvl w:val="0"/>
                <w:numId w:val="2"/>
              </w:num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供应商法人营业执照（副本）或事业单位法人证书（副本）或个体工商户营业执照或有效的自然人身份证明或社会团体法人登记证书（提供复印件）；</w:t>
            </w:r>
          </w:p>
          <w:p w:rsidR="00CC4569" w:rsidRDefault="00CA28AB">
            <w:pPr>
              <w:autoSpaceDE w:val="0"/>
              <w:autoSpaceDN w:val="0"/>
              <w:adjustRightInd w:val="0"/>
              <w:snapToGrid w:val="0"/>
              <w:spacing w:line="360" w:lineRule="auto"/>
              <w:ind w:firstLineChars="200" w:firstLine="420"/>
              <w:rPr>
                <w:rFonts w:ascii="宋体" w:hAnsi="宋体"/>
                <w:bCs/>
                <w:snapToGrid w:val="0"/>
                <w:kern w:val="0"/>
                <w:szCs w:val="21"/>
              </w:rPr>
            </w:pPr>
            <w:r>
              <w:rPr>
                <w:rFonts w:ascii="宋体" w:hAnsi="宋体" w:hint="eastAsia"/>
                <w:bCs/>
                <w:snapToGrid w:val="0"/>
                <w:kern w:val="0"/>
                <w:szCs w:val="21"/>
              </w:rPr>
              <w:t>（</w:t>
            </w:r>
            <w:r>
              <w:rPr>
                <w:rFonts w:ascii="宋体" w:hAnsi="宋体" w:hint="eastAsia"/>
                <w:bCs/>
                <w:snapToGrid w:val="0"/>
                <w:kern w:val="0"/>
                <w:szCs w:val="21"/>
              </w:rPr>
              <w:t>2</w:t>
            </w:r>
            <w:r>
              <w:rPr>
                <w:rFonts w:ascii="宋体" w:hAnsi="宋体" w:hint="eastAsia"/>
                <w:bCs/>
                <w:snapToGrid w:val="0"/>
                <w:kern w:val="0"/>
                <w:szCs w:val="21"/>
              </w:rPr>
              <w:t>）供应商法定代表人身份证明和法定代表人授权代表委托书。</w:t>
            </w:r>
          </w:p>
          <w:p w:rsidR="00CC4569" w:rsidRDefault="00CA28AB">
            <w:pPr>
              <w:autoSpaceDE w:val="0"/>
              <w:autoSpaceDN w:val="0"/>
              <w:adjustRightInd w:val="0"/>
              <w:snapToGrid w:val="0"/>
              <w:spacing w:line="360" w:lineRule="auto"/>
              <w:ind w:firstLineChars="200" w:firstLine="420"/>
              <w:rPr>
                <w:rFonts w:ascii="宋体" w:hAnsi="宋体"/>
                <w:bCs/>
                <w:snapToGrid w:val="0"/>
                <w:kern w:val="0"/>
                <w:szCs w:val="21"/>
              </w:rPr>
            </w:pPr>
            <w:r>
              <w:rPr>
                <w:rFonts w:ascii="宋体" w:hAnsi="宋体" w:hint="eastAsia"/>
                <w:bCs/>
                <w:snapToGrid w:val="0"/>
                <w:kern w:val="0"/>
                <w:szCs w:val="21"/>
              </w:rPr>
              <w:t>1.2</w:t>
            </w:r>
            <w:r>
              <w:rPr>
                <w:rFonts w:ascii="宋体" w:hAnsi="宋体" w:hint="eastAsia"/>
                <w:bCs/>
                <w:snapToGrid w:val="0"/>
                <w:kern w:val="0"/>
                <w:szCs w:val="21"/>
              </w:rPr>
              <w:t>具有良好的商业信誉和健全的财务会计制度；</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1.3</w:t>
            </w:r>
            <w:r>
              <w:rPr>
                <w:rFonts w:ascii="宋体" w:hAnsi="宋体" w:hint="eastAsia"/>
                <w:bCs/>
                <w:snapToGrid w:val="0"/>
                <w:kern w:val="0"/>
                <w:szCs w:val="21"/>
              </w:rPr>
              <w:t>具有履行合同所必需的设备和专业技术能力；</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1.4</w:t>
            </w:r>
            <w:r>
              <w:rPr>
                <w:rFonts w:ascii="宋体" w:hAnsi="宋体" w:hint="eastAsia"/>
                <w:bCs/>
                <w:snapToGrid w:val="0"/>
                <w:kern w:val="0"/>
                <w:szCs w:val="21"/>
              </w:rPr>
              <w:t>有依法缴纳税收和社会保障资金的良好记录；</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1.5</w:t>
            </w:r>
            <w:r>
              <w:rPr>
                <w:rFonts w:ascii="宋体" w:hAnsi="宋体" w:hint="eastAsia"/>
                <w:bCs/>
                <w:snapToGrid w:val="0"/>
                <w:kern w:val="0"/>
                <w:szCs w:val="21"/>
              </w:rPr>
              <w:t>参加政府采购活动前三年内，在经营活动中没有重大违法记录；</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1.6</w:t>
            </w:r>
            <w:r>
              <w:rPr>
                <w:rFonts w:ascii="宋体" w:hAnsi="宋体" w:hint="eastAsia"/>
                <w:bCs/>
                <w:snapToGrid w:val="0"/>
                <w:kern w:val="0"/>
                <w:szCs w:val="21"/>
              </w:rPr>
              <w:t>法律、行政法规规定的其他条件。</w:t>
            </w:r>
          </w:p>
          <w:p w:rsidR="00CC4569" w:rsidRDefault="00CA28AB">
            <w:pPr>
              <w:autoSpaceDE w:val="0"/>
              <w:autoSpaceDN w:val="0"/>
              <w:adjustRightInd w:val="0"/>
              <w:snapToGrid w:val="0"/>
              <w:spacing w:line="360" w:lineRule="auto"/>
              <w:ind w:firstLineChars="198" w:firstLine="416"/>
            </w:pPr>
            <w:r>
              <w:rPr>
                <w:rFonts w:ascii="宋体" w:hAnsi="宋体" w:hint="eastAsia"/>
                <w:bCs/>
                <w:snapToGrid w:val="0"/>
                <w:kern w:val="0"/>
                <w:szCs w:val="21"/>
              </w:rPr>
              <w:t>1.2-1.5</w:t>
            </w:r>
            <w:r>
              <w:rPr>
                <w:rFonts w:ascii="宋体" w:hAnsi="宋体" w:hint="eastAsia"/>
                <w:bCs/>
                <w:snapToGrid w:val="0"/>
                <w:kern w:val="0"/>
                <w:szCs w:val="21"/>
              </w:rPr>
              <w:t>由供应商提供“基本资格条件承诺函”（格式详见第六章）</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2.</w:t>
            </w:r>
            <w:r>
              <w:rPr>
                <w:rFonts w:ascii="宋体" w:hAnsi="宋体" w:hint="eastAsia"/>
                <w:bCs/>
                <w:snapToGrid w:val="0"/>
                <w:kern w:val="0"/>
                <w:szCs w:val="21"/>
              </w:rPr>
              <w:t>特定资格条件</w:t>
            </w:r>
            <w:r>
              <w:rPr>
                <w:rFonts w:ascii="宋体" w:hAnsi="宋体" w:hint="eastAsia"/>
                <w:bCs/>
                <w:snapToGrid w:val="0"/>
                <w:kern w:val="0"/>
                <w:szCs w:val="21"/>
              </w:rPr>
              <w:t>:</w:t>
            </w:r>
            <w:r>
              <w:rPr>
                <w:rFonts w:ascii="宋体" w:hAnsi="宋体" w:hint="eastAsia"/>
                <w:bCs/>
                <w:snapToGrid w:val="0"/>
                <w:kern w:val="0"/>
                <w:szCs w:val="21"/>
              </w:rPr>
              <w:t>无。</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3.</w:t>
            </w:r>
            <w:r>
              <w:rPr>
                <w:rFonts w:ascii="宋体" w:hAnsi="宋体" w:hint="eastAsia"/>
                <w:bCs/>
                <w:snapToGrid w:val="0"/>
                <w:kern w:val="0"/>
                <w:szCs w:val="21"/>
              </w:rPr>
              <w:t>其他要求</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委托代理人：</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本项目委托代理人必须为参选人单位职工。参选人须在参选文件资格审查部分提供参选人为该委托代理人缴纳的养老保险证明。否则，将由公开比选委员会作否决参选处理。</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特别说明：</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w:t>
            </w:r>
            <w:r>
              <w:rPr>
                <w:rFonts w:ascii="宋体" w:hAnsi="宋体" w:hint="eastAsia"/>
                <w:bCs/>
                <w:snapToGrid w:val="0"/>
                <w:kern w:val="0"/>
                <w:szCs w:val="21"/>
              </w:rPr>
              <w:t>1</w:t>
            </w:r>
            <w:r>
              <w:rPr>
                <w:rFonts w:ascii="宋体" w:hAnsi="宋体" w:hint="eastAsia"/>
                <w:bCs/>
                <w:snapToGrid w:val="0"/>
                <w:kern w:val="0"/>
                <w:szCs w:val="21"/>
              </w:rPr>
              <w:t>）上述</w:t>
            </w:r>
            <w:r>
              <w:rPr>
                <w:rFonts w:ascii="宋体" w:hAnsi="宋体" w:hint="eastAsia"/>
                <w:bCs/>
                <w:snapToGrid w:val="0"/>
                <w:kern w:val="0"/>
                <w:szCs w:val="21"/>
              </w:rPr>
              <w:t>1.1</w:t>
            </w:r>
            <w:r>
              <w:rPr>
                <w:rFonts w:ascii="宋体" w:hAnsi="宋体" w:hint="eastAsia"/>
                <w:bCs/>
                <w:snapToGrid w:val="0"/>
                <w:kern w:val="0"/>
                <w:szCs w:val="21"/>
              </w:rPr>
              <w:t>所须提交的相关证明材料复印件均应加盖参选单位公章并装入参选文件资格审查部分中，若不满足则参选文件由公开比选委员会作否决参选处理。</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w:t>
            </w:r>
            <w:r>
              <w:rPr>
                <w:rFonts w:ascii="宋体" w:hAnsi="宋体" w:hint="eastAsia"/>
                <w:bCs/>
                <w:snapToGrid w:val="0"/>
                <w:kern w:val="0"/>
                <w:szCs w:val="21"/>
              </w:rPr>
              <w:t>2</w:t>
            </w:r>
            <w:r>
              <w:rPr>
                <w:rFonts w:ascii="宋体" w:hAnsi="宋体" w:hint="eastAsia"/>
                <w:bCs/>
                <w:snapToGrid w:val="0"/>
                <w:kern w:val="0"/>
                <w:szCs w:val="21"/>
              </w:rPr>
              <w:t>）参选人须自行承诺其提供的上述相关证明材料真实有效，不存在弄虚作假情形（格式自拟）。比选人在合同签订前均有权对参选人提供的资料进行核实，若发现弄虚作</w:t>
            </w:r>
            <w:r>
              <w:rPr>
                <w:rFonts w:ascii="宋体" w:hAnsi="宋体" w:hint="eastAsia"/>
                <w:bCs/>
                <w:snapToGrid w:val="0"/>
                <w:kern w:val="0"/>
                <w:szCs w:val="21"/>
              </w:rPr>
              <w:t>假，取消其中选资格，其参选保证金不予退还，参选人承担因此造成的相关责任并赔偿相应损失。</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w:t>
            </w:r>
            <w:r>
              <w:rPr>
                <w:rFonts w:ascii="宋体" w:hAnsi="宋体" w:hint="eastAsia"/>
                <w:bCs/>
                <w:snapToGrid w:val="0"/>
                <w:kern w:val="0"/>
                <w:szCs w:val="21"/>
              </w:rPr>
              <w:t>3</w:t>
            </w:r>
            <w:r>
              <w:rPr>
                <w:rFonts w:ascii="宋体" w:hAnsi="宋体" w:hint="eastAsia"/>
                <w:bCs/>
                <w:snapToGrid w:val="0"/>
                <w:kern w:val="0"/>
                <w:szCs w:val="21"/>
              </w:rPr>
              <w:t>）本比选文件中所要求的人员养老保险证明要求如下：</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①社会单位提供养老保险证明，事业单位提供养老保险证明或行政主管部门在编证明。</w:t>
            </w:r>
          </w:p>
          <w:p w:rsidR="00CC4569" w:rsidRDefault="00CA28AB">
            <w:pPr>
              <w:autoSpaceDE w:val="0"/>
              <w:autoSpaceDN w:val="0"/>
              <w:adjustRightInd w:val="0"/>
              <w:snapToGrid w:val="0"/>
              <w:spacing w:line="360" w:lineRule="auto"/>
              <w:ind w:firstLineChars="198" w:firstLine="416"/>
              <w:rPr>
                <w:rFonts w:ascii="宋体" w:hAnsi="宋体"/>
                <w:bCs/>
                <w:snapToGrid w:val="0"/>
                <w:kern w:val="0"/>
                <w:szCs w:val="21"/>
              </w:rPr>
            </w:pPr>
            <w:r>
              <w:rPr>
                <w:rFonts w:ascii="宋体" w:hAnsi="宋体" w:hint="eastAsia"/>
                <w:bCs/>
                <w:snapToGrid w:val="0"/>
                <w:kern w:val="0"/>
                <w:szCs w:val="21"/>
              </w:rPr>
              <w:t>②参选文件中对养老保险的要求为：委托代理人的养老保险证明期限为</w:t>
            </w:r>
            <w:r>
              <w:rPr>
                <w:rFonts w:ascii="宋体" w:hAnsi="宋体" w:hint="eastAsia"/>
                <w:bCs/>
                <w:snapToGrid w:val="0"/>
                <w:kern w:val="0"/>
                <w:szCs w:val="21"/>
              </w:rPr>
              <w:t>2023</w:t>
            </w:r>
            <w:r>
              <w:rPr>
                <w:rFonts w:ascii="宋体" w:hAnsi="宋体" w:hint="eastAsia"/>
                <w:bCs/>
                <w:snapToGrid w:val="0"/>
                <w:kern w:val="0"/>
                <w:szCs w:val="21"/>
              </w:rPr>
              <w:t>年</w:t>
            </w:r>
            <w:r>
              <w:rPr>
                <w:rFonts w:ascii="宋体" w:hAnsi="宋体" w:hint="eastAsia"/>
                <w:bCs/>
                <w:snapToGrid w:val="0"/>
                <w:kern w:val="0"/>
                <w:szCs w:val="21"/>
              </w:rPr>
              <w:t>11</w:t>
            </w:r>
            <w:r>
              <w:rPr>
                <w:rFonts w:ascii="宋体" w:hAnsi="宋体" w:hint="eastAsia"/>
                <w:bCs/>
                <w:snapToGrid w:val="0"/>
                <w:kern w:val="0"/>
                <w:szCs w:val="21"/>
              </w:rPr>
              <w:t>月至</w:t>
            </w:r>
            <w:r>
              <w:rPr>
                <w:rFonts w:ascii="宋体" w:hAnsi="宋体" w:hint="eastAsia"/>
                <w:bCs/>
                <w:snapToGrid w:val="0"/>
                <w:kern w:val="0"/>
                <w:szCs w:val="21"/>
              </w:rPr>
              <w:t>2024</w:t>
            </w:r>
            <w:r>
              <w:rPr>
                <w:rFonts w:ascii="宋体" w:hAnsi="宋体" w:hint="eastAsia"/>
                <w:bCs/>
                <w:snapToGrid w:val="0"/>
                <w:kern w:val="0"/>
                <w:szCs w:val="21"/>
              </w:rPr>
              <w:t>年</w:t>
            </w:r>
            <w:r>
              <w:rPr>
                <w:rFonts w:ascii="宋体" w:hAnsi="宋体" w:hint="eastAsia"/>
                <w:bCs/>
                <w:snapToGrid w:val="0"/>
                <w:kern w:val="0"/>
                <w:szCs w:val="21"/>
              </w:rPr>
              <w:t>4</w:t>
            </w:r>
            <w:r>
              <w:rPr>
                <w:rFonts w:ascii="宋体" w:hAnsi="宋体" w:hint="eastAsia"/>
                <w:bCs/>
                <w:snapToGrid w:val="0"/>
                <w:kern w:val="0"/>
                <w:szCs w:val="21"/>
              </w:rPr>
              <w:t>月的连续养老保险。提供的养老保险参保证明（个人），必须包含身份证号（或社保号）和参保基本情况、参保缴费明细（养老保险），并带有社保部门公章或社保部门的有效电子印章。</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lastRenderedPageBreak/>
              <w:t>1.4.2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是否接受联合体参选</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不接受</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1.9.1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踏勘现场</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kern w:val="0"/>
                <w:szCs w:val="21"/>
              </w:rPr>
              <w:t>不组织</w:t>
            </w:r>
          </w:p>
        </w:tc>
      </w:tr>
      <w:tr w:rsidR="00CC4569">
        <w:trPr>
          <w:trHeight w:val="90"/>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1.10.1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参选预备会</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kern w:val="0"/>
                <w:szCs w:val="21"/>
              </w:rPr>
              <w:t>不召开</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1.11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分包</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kern w:val="0"/>
                <w:szCs w:val="21"/>
              </w:rPr>
              <w:t>不允许</w:t>
            </w:r>
          </w:p>
        </w:tc>
      </w:tr>
      <w:tr w:rsidR="00CC4569">
        <w:trPr>
          <w:trHeight w:val="695"/>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2.1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构成比选文件的其他材料</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szCs w:val="21"/>
              </w:rPr>
              <w:t>比选人发出的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lastRenderedPageBreak/>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参选人对比选文件提出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1</w:t>
            </w:r>
            <w:r>
              <w:rPr>
                <w:rFonts w:ascii="宋体" w:hAnsi="宋体" w:hint="eastAsia"/>
                <w:kern w:val="0"/>
                <w:szCs w:val="21"/>
              </w:rPr>
              <w:t>、参选人在收到比选文件后，应仔细阅读和检查比选文件的所有内容，如有残缺或文字表述不清，图纸尺寸标注不明以及存在错、漏、缺、概念模糊和有可能出现歧义或理解上的偏差的内容等应在</w:t>
            </w:r>
            <w:r>
              <w:rPr>
                <w:rFonts w:ascii="宋体" w:hAnsi="宋体" w:hint="eastAsia"/>
                <w:kern w:val="0"/>
                <w:szCs w:val="21"/>
              </w:rPr>
              <w:t>2024</w:t>
            </w:r>
            <w:r>
              <w:rPr>
                <w:rFonts w:ascii="宋体" w:hAnsi="宋体" w:hint="eastAsia"/>
                <w:kern w:val="0"/>
                <w:szCs w:val="21"/>
              </w:rPr>
              <w:t>年</w:t>
            </w:r>
            <w:r>
              <w:rPr>
                <w:rFonts w:ascii="宋体" w:hAnsi="宋体" w:hint="eastAsia"/>
                <w:kern w:val="0"/>
                <w:szCs w:val="21"/>
                <w:u w:val="single"/>
              </w:rPr>
              <w:t>6</w:t>
            </w:r>
            <w:r>
              <w:rPr>
                <w:rFonts w:ascii="宋体" w:hAnsi="宋体" w:hint="eastAsia"/>
                <w:kern w:val="0"/>
                <w:szCs w:val="21"/>
              </w:rPr>
              <w:t>月</w:t>
            </w:r>
            <w:r>
              <w:rPr>
                <w:rFonts w:ascii="宋体" w:hAnsi="宋体" w:hint="eastAsia"/>
                <w:kern w:val="0"/>
                <w:szCs w:val="21"/>
                <w:u w:val="single"/>
              </w:rPr>
              <w:t>6</w:t>
            </w:r>
            <w:r>
              <w:rPr>
                <w:rFonts w:ascii="宋体" w:hAnsi="宋体" w:hint="eastAsia"/>
                <w:kern w:val="0"/>
                <w:szCs w:val="21"/>
              </w:rPr>
              <w:t>日</w:t>
            </w:r>
            <w:r>
              <w:rPr>
                <w:rFonts w:ascii="宋体" w:hAnsi="宋体" w:hint="eastAsia"/>
                <w:kern w:val="0"/>
                <w:szCs w:val="21"/>
              </w:rPr>
              <w:t>10</w:t>
            </w:r>
            <w:r>
              <w:rPr>
                <w:rFonts w:ascii="宋体" w:hAnsi="宋体" w:hint="eastAsia"/>
                <w:kern w:val="0"/>
                <w:szCs w:val="21"/>
              </w:rPr>
              <w:t>时</w:t>
            </w:r>
            <w:r>
              <w:rPr>
                <w:rFonts w:ascii="宋体" w:hAnsi="宋体" w:hint="eastAsia"/>
                <w:kern w:val="0"/>
                <w:szCs w:val="21"/>
              </w:rPr>
              <w:t>0</w:t>
            </w:r>
            <w:r>
              <w:rPr>
                <w:rFonts w:ascii="宋体" w:hAnsi="宋体"/>
                <w:kern w:val="0"/>
                <w:szCs w:val="21"/>
              </w:rPr>
              <w:t>0</w:t>
            </w:r>
            <w:r>
              <w:rPr>
                <w:rFonts w:ascii="宋体" w:hAnsi="宋体" w:hint="eastAsia"/>
                <w:kern w:val="0"/>
                <w:szCs w:val="21"/>
              </w:rPr>
              <w:t>分（北京时间）前将要求澄清和解答的问题以书面形式向比选代理机构提交。</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2</w:t>
            </w:r>
            <w:r>
              <w:rPr>
                <w:rFonts w:ascii="宋体" w:hAnsi="宋体" w:hint="eastAsia"/>
                <w:kern w:val="0"/>
                <w:szCs w:val="21"/>
              </w:rPr>
              <w:t>、如在规定时间内没有对本项目比选文件提出疑问的，视为完全理解并接受比选文件的所有内容。</w:t>
            </w:r>
          </w:p>
        </w:tc>
      </w:tr>
      <w:tr w:rsidR="00CC4569">
        <w:trPr>
          <w:trHeight w:val="567"/>
          <w:jc w:val="center"/>
        </w:trPr>
        <w:tc>
          <w:tcPr>
            <w:tcW w:w="1335" w:type="dxa"/>
            <w:vMerge w:val="restart"/>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比选人对比选文件</w:t>
            </w:r>
            <w:r>
              <w:rPr>
                <w:rFonts w:ascii="宋体" w:hAnsi="宋体" w:hint="eastAsia"/>
                <w:kern w:val="0"/>
                <w:szCs w:val="21"/>
              </w:rPr>
              <w:t>澄清</w:t>
            </w:r>
            <w:r>
              <w:rPr>
                <w:rFonts w:ascii="宋体" w:hAnsi="宋体"/>
                <w:kern w:val="0"/>
                <w:szCs w:val="21"/>
              </w:rPr>
              <w:t>的截止时间</w:t>
            </w:r>
          </w:p>
        </w:tc>
        <w:tc>
          <w:tcPr>
            <w:tcW w:w="6490" w:type="dxa"/>
            <w:vAlign w:val="center"/>
          </w:tcPr>
          <w:p w:rsidR="00CC4569" w:rsidRDefault="00CA28AB">
            <w:pPr>
              <w:snapToGrid w:val="0"/>
              <w:spacing w:line="360" w:lineRule="auto"/>
              <w:ind w:firstLineChars="200" w:firstLine="420"/>
              <w:rPr>
                <w:rFonts w:ascii="宋体" w:hAnsi="宋体"/>
                <w:snapToGrid w:val="0"/>
                <w:kern w:val="0"/>
                <w:szCs w:val="21"/>
              </w:rPr>
            </w:pPr>
            <w:r>
              <w:rPr>
                <w:rFonts w:ascii="宋体" w:hAnsi="宋体" w:hint="eastAsia"/>
                <w:szCs w:val="21"/>
              </w:rPr>
              <w:t>比选人或比选代理机构对已发出的比选文件需要进行澄清、修改或对疑问作答的，将于</w:t>
            </w:r>
            <w:r>
              <w:rPr>
                <w:rFonts w:ascii="宋体" w:hAnsi="宋体" w:hint="eastAsia"/>
                <w:szCs w:val="21"/>
              </w:rPr>
              <w:t>2024</w:t>
            </w:r>
            <w:r>
              <w:rPr>
                <w:rFonts w:ascii="宋体" w:hAnsi="宋体" w:hint="eastAsia"/>
                <w:szCs w:val="21"/>
              </w:rPr>
              <w:t>年</w:t>
            </w:r>
            <w:r>
              <w:rPr>
                <w:rFonts w:ascii="宋体" w:hAnsi="宋体" w:hint="eastAsia"/>
                <w:szCs w:val="21"/>
                <w:u w:val="single"/>
              </w:rPr>
              <w:t>6</w:t>
            </w:r>
            <w:r>
              <w:rPr>
                <w:rFonts w:ascii="宋体" w:hAnsi="宋体" w:hint="eastAsia"/>
                <w:szCs w:val="21"/>
              </w:rPr>
              <w:t>月</w:t>
            </w:r>
            <w:r>
              <w:rPr>
                <w:rFonts w:ascii="宋体" w:hAnsi="宋体" w:hint="eastAsia"/>
                <w:szCs w:val="21"/>
                <w:u w:val="single"/>
              </w:rPr>
              <w:t>7</w:t>
            </w:r>
            <w:r>
              <w:rPr>
                <w:rFonts w:ascii="宋体" w:hAnsi="宋体" w:hint="eastAsia"/>
                <w:szCs w:val="21"/>
              </w:rPr>
              <w:t>日在</w:t>
            </w:r>
            <w:r>
              <w:rPr>
                <w:rFonts w:ascii="宋体" w:hAnsi="宋体" w:hint="eastAsia"/>
                <w:snapToGrid w:val="0"/>
                <w:kern w:val="0"/>
                <w:szCs w:val="21"/>
              </w:rPr>
              <w:t>重庆山水城文化旅游发展有限公司官网（</w:t>
            </w:r>
            <w:r>
              <w:rPr>
                <w:rFonts w:ascii="宋体" w:hAnsi="宋体" w:hint="eastAsia"/>
                <w:snapToGrid w:val="0"/>
                <w:kern w:val="0"/>
                <w:szCs w:val="21"/>
              </w:rPr>
              <w:t>http://www.cqsswl.com/</w:t>
            </w:r>
            <w:r>
              <w:rPr>
                <w:rFonts w:ascii="宋体" w:hAnsi="宋体" w:hint="eastAsia"/>
                <w:snapToGrid w:val="0"/>
                <w:kern w:val="0"/>
                <w:szCs w:val="21"/>
              </w:rPr>
              <w:t>）</w:t>
            </w:r>
            <w:r>
              <w:rPr>
                <w:rFonts w:ascii="宋体" w:hAnsi="宋体" w:hint="eastAsia"/>
                <w:szCs w:val="21"/>
              </w:rPr>
              <w:t>发布。</w:t>
            </w:r>
          </w:p>
        </w:tc>
      </w:tr>
      <w:tr w:rsidR="00CC4569">
        <w:trPr>
          <w:trHeight w:val="567"/>
          <w:jc w:val="center"/>
        </w:trPr>
        <w:tc>
          <w:tcPr>
            <w:tcW w:w="1335" w:type="dxa"/>
            <w:vMerge/>
            <w:vAlign w:val="center"/>
          </w:tcPr>
          <w:p w:rsidR="00CC4569" w:rsidRDefault="00CC4569">
            <w:pPr>
              <w:snapToGrid w:val="0"/>
              <w:spacing w:line="360" w:lineRule="auto"/>
              <w:jc w:val="center"/>
              <w:rPr>
                <w:rFonts w:ascii="宋体" w:hAnsi="宋体"/>
                <w:kern w:val="0"/>
                <w:szCs w:val="21"/>
              </w:rPr>
            </w:pP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参选截止时间</w:t>
            </w:r>
          </w:p>
        </w:tc>
        <w:tc>
          <w:tcPr>
            <w:tcW w:w="6490" w:type="dxa"/>
            <w:vAlign w:val="center"/>
          </w:tcPr>
          <w:p w:rsidR="00CC4569" w:rsidRDefault="00CA28AB">
            <w:pPr>
              <w:snapToGrid w:val="0"/>
              <w:spacing w:line="360" w:lineRule="auto"/>
              <w:ind w:firstLineChars="200" w:firstLine="420"/>
              <w:rPr>
                <w:rFonts w:ascii="宋体" w:hAnsi="宋体"/>
                <w:szCs w:val="21"/>
                <w:u w:val="single"/>
              </w:rPr>
            </w:pPr>
            <w:r>
              <w:rPr>
                <w:rFonts w:ascii="宋体" w:hAnsi="宋体" w:hint="eastAsia"/>
                <w:szCs w:val="21"/>
              </w:rPr>
              <w:t>详见比选公告规定的参选截止时间。</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2.2.3</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比选人对比选文件进行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内容可能影响参选文件编制的，须在参选截止时间</w:t>
            </w:r>
            <w:r>
              <w:rPr>
                <w:rFonts w:ascii="宋体" w:hAnsi="宋体"/>
                <w:snapToGrid w:val="0"/>
                <w:kern w:val="0"/>
                <w:szCs w:val="21"/>
              </w:rPr>
              <w:t>3</w:t>
            </w:r>
            <w:r>
              <w:rPr>
                <w:rFonts w:ascii="宋体" w:hAnsi="宋体"/>
                <w:snapToGrid w:val="0"/>
                <w:kern w:val="0"/>
                <w:szCs w:val="21"/>
              </w:rPr>
              <w:t>日前发布，发布时间至参选截止时间不足</w:t>
            </w:r>
            <w:r>
              <w:rPr>
                <w:rFonts w:ascii="宋体" w:hAnsi="宋体"/>
                <w:snapToGrid w:val="0"/>
                <w:kern w:val="0"/>
                <w:szCs w:val="21"/>
              </w:rPr>
              <w:t>3</w:t>
            </w:r>
            <w:r>
              <w:rPr>
                <w:rFonts w:ascii="宋体" w:hAnsi="宋体"/>
                <w:snapToGrid w:val="0"/>
                <w:kern w:val="0"/>
                <w:szCs w:val="21"/>
              </w:rPr>
              <w:t>日的，须相应延后参选截止时间。</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3.1.1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构成参选文件的其他材料</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szCs w:val="21"/>
              </w:rPr>
              <w:t>参选人的书面澄清、说明和补正（但不得改变参选文件的实质性内容）</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参选报价</w:t>
            </w:r>
          </w:p>
        </w:tc>
        <w:tc>
          <w:tcPr>
            <w:tcW w:w="6490" w:type="dxa"/>
            <w:vAlign w:val="center"/>
          </w:tcPr>
          <w:p w:rsidR="00CC4569" w:rsidRDefault="00CA28AB">
            <w:pPr>
              <w:pStyle w:val="a0"/>
              <w:spacing w:line="360" w:lineRule="auto"/>
              <w:ind w:firstLineChars="200" w:firstLine="420"/>
              <w:rPr>
                <w:rFonts w:ascii="宋体" w:hAnsi="宋体"/>
                <w:bCs/>
                <w:sz w:val="21"/>
                <w:szCs w:val="21"/>
              </w:rPr>
            </w:pPr>
            <w:r>
              <w:rPr>
                <w:rFonts w:ascii="宋体" w:hAnsi="宋体" w:hint="eastAsia"/>
                <w:bCs/>
                <w:sz w:val="21"/>
                <w:szCs w:val="21"/>
              </w:rPr>
              <w:t>一、报价原则</w:t>
            </w:r>
          </w:p>
          <w:p w:rsidR="00CC4569" w:rsidRDefault="00CA28AB">
            <w:pPr>
              <w:pStyle w:val="a0"/>
              <w:spacing w:line="360" w:lineRule="auto"/>
              <w:ind w:firstLineChars="200" w:firstLine="420"/>
              <w:rPr>
                <w:rFonts w:ascii="宋体" w:hAnsi="宋体"/>
                <w:bCs/>
                <w:sz w:val="21"/>
                <w:szCs w:val="21"/>
              </w:rPr>
            </w:pPr>
            <w:r>
              <w:rPr>
                <w:rFonts w:ascii="宋体" w:hAnsi="宋体" w:hint="eastAsia"/>
                <w:bCs/>
                <w:sz w:val="21"/>
                <w:szCs w:val="21"/>
              </w:rPr>
              <w:t>1.</w:t>
            </w:r>
            <w:r>
              <w:rPr>
                <w:rFonts w:ascii="宋体" w:hAnsi="宋体" w:hint="eastAsia"/>
                <w:bCs/>
                <w:sz w:val="21"/>
                <w:szCs w:val="21"/>
              </w:rPr>
              <w:t>合同形式：总价包干合同。</w:t>
            </w:r>
          </w:p>
          <w:p w:rsidR="00CC4569" w:rsidRDefault="00CA28AB">
            <w:pPr>
              <w:pStyle w:val="a0"/>
              <w:spacing w:line="360" w:lineRule="auto"/>
              <w:ind w:firstLineChars="200" w:firstLine="420"/>
              <w:rPr>
                <w:rFonts w:ascii="宋体" w:hAnsi="宋体"/>
                <w:bCs/>
                <w:sz w:val="21"/>
                <w:szCs w:val="21"/>
              </w:rPr>
            </w:pPr>
            <w:r>
              <w:rPr>
                <w:rFonts w:ascii="宋体" w:hAnsi="宋体" w:hint="eastAsia"/>
                <w:bCs/>
                <w:sz w:val="21"/>
                <w:szCs w:val="21"/>
              </w:rPr>
              <w:t>2.</w:t>
            </w:r>
            <w:r>
              <w:rPr>
                <w:rFonts w:ascii="宋体" w:hAnsi="宋体" w:hint="eastAsia"/>
                <w:bCs/>
                <w:sz w:val="21"/>
                <w:szCs w:val="21"/>
              </w:rPr>
              <w:t>报价原则</w:t>
            </w:r>
          </w:p>
          <w:p w:rsidR="00CC4569" w:rsidRDefault="00CA28AB">
            <w:pPr>
              <w:pStyle w:val="a0"/>
              <w:numPr>
                <w:ilvl w:val="0"/>
                <w:numId w:val="3"/>
              </w:numPr>
              <w:spacing w:line="360" w:lineRule="auto"/>
              <w:ind w:firstLineChars="200" w:firstLine="420"/>
              <w:rPr>
                <w:rFonts w:ascii="宋体" w:hAnsi="宋体"/>
                <w:bCs/>
                <w:sz w:val="21"/>
                <w:szCs w:val="21"/>
                <w:lang w:val="zh-CN"/>
              </w:rPr>
            </w:pPr>
            <w:r>
              <w:rPr>
                <w:rFonts w:ascii="宋体" w:hAnsi="宋体" w:hint="eastAsia"/>
                <w:bCs/>
                <w:sz w:val="21"/>
                <w:szCs w:val="21"/>
                <w:lang w:val="zh-CN"/>
              </w:rPr>
              <w:t>采用</w:t>
            </w:r>
            <w:r>
              <w:rPr>
                <w:rFonts w:ascii="宋体" w:hAnsi="宋体" w:hint="eastAsia"/>
                <w:bCs/>
                <w:sz w:val="21"/>
                <w:szCs w:val="21"/>
              </w:rPr>
              <w:t>总价</w:t>
            </w:r>
            <w:r>
              <w:rPr>
                <w:rFonts w:ascii="宋体" w:hAnsi="宋体" w:hint="eastAsia"/>
                <w:bCs/>
                <w:sz w:val="21"/>
                <w:szCs w:val="21"/>
                <w:lang w:val="zh-CN"/>
              </w:rPr>
              <w:t>包干方式</w:t>
            </w:r>
            <w:r>
              <w:rPr>
                <w:rFonts w:ascii="宋体" w:hAnsi="宋体" w:hint="eastAsia"/>
                <w:bCs/>
                <w:sz w:val="21"/>
                <w:szCs w:val="21"/>
              </w:rPr>
              <w:t>以人民币进行</w:t>
            </w:r>
            <w:r>
              <w:rPr>
                <w:rFonts w:ascii="宋体" w:hAnsi="宋体" w:hint="eastAsia"/>
                <w:bCs/>
                <w:sz w:val="21"/>
                <w:szCs w:val="21"/>
                <w:lang w:val="zh-CN"/>
              </w:rPr>
              <w:t>报价，参选人根据</w:t>
            </w:r>
            <w:r>
              <w:rPr>
                <w:rFonts w:ascii="宋体" w:hAnsi="宋体" w:hint="eastAsia"/>
                <w:bCs/>
                <w:sz w:val="21"/>
                <w:szCs w:val="21"/>
              </w:rPr>
              <w:t>采购</w:t>
            </w:r>
            <w:r>
              <w:rPr>
                <w:rFonts w:ascii="宋体" w:hAnsi="宋体" w:hint="eastAsia"/>
                <w:bCs/>
                <w:sz w:val="21"/>
                <w:szCs w:val="21"/>
                <w:lang w:val="zh-CN"/>
              </w:rPr>
              <w:t>规模，依据自身实力及市场行情，自行填报且不因任何因素调整。</w:t>
            </w:r>
            <w:r>
              <w:rPr>
                <w:rFonts w:ascii="宋体" w:hAnsi="宋体" w:hint="eastAsia"/>
                <w:bCs/>
                <w:sz w:val="21"/>
                <w:szCs w:val="21"/>
              </w:rPr>
              <w:t>总价</w:t>
            </w:r>
            <w:r>
              <w:rPr>
                <w:rFonts w:ascii="宋体" w:hAnsi="宋体" w:hint="eastAsia"/>
                <w:bCs/>
                <w:sz w:val="21"/>
                <w:szCs w:val="21"/>
                <w:lang w:val="zh-CN"/>
              </w:rPr>
              <w:t>包含但不限于完成</w:t>
            </w:r>
            <w:r>
              <w:rPr>
                <w:rFonts w:ascii="宋体" w:hAnsi="宋体" w:hint="eastAsia"/>
                <w:bCs/>
                <w:sz w:val="21"/>
                <w:szCs w:val="21"/>
              </w:rPr>
              <w:t>采购</w:t>
            </w:r>
            <w:r>
              <w:rPr>
                <w:rFonts w:ascii="宋体" w:hAnsi="宋体" w:hint="eastAsia"/>
                <w:bCs/>
                <w:sz w:val="21"/>
                <w:szCs w:val="21"/>
                <w:lang w:val="zh-CN"/>
              </w:rPr>
              <w:t>要求</w:t>
            </w:r>
            <w:r>
              <w:rPr>
                <w:rFonts w:ascii="宋体" w:hAnsi="宋体" w:hint="eastAsia"/>
                <w:bCs/>
                <w:sz w:val="21"/>
                <w:szCs w:val="21"/>
              </w:rPr>
              <w:t>所需</w:t>
            </w:r>
            <w:r>
              <w:rPr>
                <w:rFonts w:ascii="宋体" w:hAnsi="宋体" w:hint="eastAsia"/>
                <w:bCs/>
                <w:sz w:val="21"/>
                <w:szCs w:val="21"/>
                <w:lang w:val="zh-CN"/>
              </w:rPr>
              <w:t>的设计费、制</w:t>
            </w:r>
            <w:r>
              <w:rPr>
                <w:rFonts w:ascii="宋体" w:hAnsi="宋体" w:hint="eastAsia"/>
                <w:bCs/>
                <w:sz w:val="21"/>
                <w:szCs w:val="21"/>
              </w:rPr>
              <w:t>造</w:t>
            </w:r>
            <w:r>
              <w:rPr>
                <w:rFonts w:ascii="宋体" w:hAnsi="宋体" w:hint="eastAsia"/>
                <w:bCs/>
                <w:sz w:val="21"/>
                <w:szCs w:val="21"/>
                <w:lang w:val="zh-CN"/>
              </w:rPr>
              <w:t>费、运输费、</w:t>
            </w:r>
            <w:r>
              <w:rPr>
                <w:rFonts w:ascii="宋体" w:hAnsi="宋体" w:hint="eastAsia"/>
                <w:bCs/>
                <w:sz w:val="21"/>
                <w:szCs w:val="21"/>
              </w:rPr>
              <w:t>土建费、管网费、</w:t>
            </w:r>
            <w:r>
              <w:rPr>
                <w:rFonts w:ascii="宋体" w:hAnsi="宋体" w:hint="eastAsia"/>
                <w:bCs/>
                <w:sz w:val="21"/>
                <w:szCs w:val="21"/>
                <w:lang w:val="zh-CN"/>
              </w:rPr>
              <w:t>安装</w:t>
            </w:r>
            <w:r>
              <w:rPr>
                <w:rFonts w:ascii="宋体" w:hAnsi="宋体" w:hint="eastAsia"/>
                <w:bCs/>
                <w:sz w:val="21"/>
                <w:szCs w:val="21"/>
              </w:rPr>
              <w:t>调试费、培训费、</w:t>
            </w:r>
            <w:r>
              <w:rPr>
                <w:rFonts w:ascii="宋体" w:hAnsi="宋体" w:hint="eastAsia"/>
                <w:bCs/>
                <w:sz w:val="21"/>
                <w:szCs w:val="21"/>
                <w:lang w:val="zh-CN"/>
              </w:rPr>
              <w:t>管理费、税金、利润等一切可预见和不可预见费用。</w:t>
            </w:r>
          </w:p>
          <w:p w:rsidR="00CC4569" w:rsidRDefault="00CA28AB">
            <w:pPr>
              <w:pStyle w:val="a0"/>
              <w:numPr>
                <w:ilvl w:val="0"/>
                <w:numId w:val="3"/>
              </w:numPr>
              <w:spacing w:line="360" w:lineRule="auto"/>
              <w:ind w:firstLineChars="200" w:firstLine="420"/>
              <w:rPr>
                <w:rFonts w:ascii="宋体" w:hAnsi="宋体"/>
                <w:bCs/>
                <w:sz w:val="21"/>
                <w:szCs w:val="21"/>
              </w:rPr>
            </w:pPr>
            <w:r>
              <w:rPr>
                <w:rFonts w:ascii="宋体" w:hAnsi="宋体" w:hint="eastAsia"/>
                <w:bCs/>
                <w:sz w:val="21"/>
                <w:szCs w:val="21"/>
              </w:rPr>
              <w:t>最高限价</w:t>
            </w:r>
          </w:p>
          <w:p w:rsidR="00CC4569" w:rsidRDefault="00CA28AB">
            <w:r>
              <w:rPr>
                <w:rFonts w:hint="eastAsia"/>
              </w:rPr>
              <w:t xml:space="preserve">    I</w:t>
            </w:r>
            <w:r>
              <w:rPr>
                <w:rFonts w:hint="eastAsia"/>
              </w:rPr>
              <w:t>型</w:t>
            </w:r>
            <w:r>
              <w:rPr>
                <w:rFonts w:hint="eastAsia"/>
              </w:rPr>
              <w:t>3</w:t>
            </w:r>
            <w:r>
              <w:rPr>
                <w:rFonts w:hint="eastAsia"/>
              </w:rPr>
              <w:t>2</w:t>
            </w:r>
            <w:r>
              <w:rPr>
                <w:rFonts w:hint="eastAsia"/>
              </w:rPr>
              <w:t>万元</w:t>
            </w:r>
            <w:r>
              <w:rPr>
                <w:rFonts w:hint="eastAsia"/>
              </w:rPr>
              <w:t>/</w:t>
            </w:r>
            <w:r>
              <w:rPr>
                <w:rFonts w:hint="eastAsia"/>
              </w:rPr>
              <w:t>套，</w:t>
            </w:r>
            <w:r>
              <w:rPr>
                <w:rFonts w:hint="eastAsia"/>
              </w:rPr>
              <w:t>II</w:t>
            </w:r>
            <w:r>
              <w:rPr>
                <w:rFonts w:hint="eastAsia"/>
              </w:rPr>
              <w:t>型</w:t>
            </w:r>
            <w:r>
              <w:rPr>
                <w:rFonts w:hint="eastAsia"/>
              </w:rPr>
              <w:t>3</w:t>
            </w:r>
            <w:r>
              <w:rPr>
                <w:rFonts w:hint="eastAsia"/>
              </w:rPr>
              <w:t>0</w:t>
            </w:r>
            <w:r>
              <w:rPr>
                <w:rFonts w:hint="eastAsia"/>
              </w:rPr>
              <w:t>万元</w:t>
            </w:r>
            <w:r>
              <w:rPr>
                <w:rFonts w:hint="eastAsia"/>
              </w:rPr>
              <w:t>/</w:t>
            </w:r>
            <w:r>
              <w:rPr>
                <w:rFonts w:hint="eastAsia"/>
              </w:rPr>
              <w:t>套，总价</w:t>
            </w:r>
            <w:r>
              <w:rPr>
                <w:rFonts w:hint="eastAsia"/>
              </w:rPr>
              <w:t>124</w:t>
            </w:r>
            <w:r>
              <w:rPr>
                <w:rFonts w:hint="eastAsia"/>
              </w:rPr>
              <w:t>万元。</w:t>
            </w:r>
          </w:p>
          <w:p w:rsidR="00CC4569" w:rsidRDefault="00CA28AB">
            <w:pPr>
              <w:pStyle w:val="a0"/>
              <w:spacing w:line="360" w:lineRule="auto"/>
              <w:ind w:firstLineChars="200" w:firstLine="420"/>
              <w:rPr>
                <w:rFonts w:ascii="宋体" w:hAnsi="宋体"/>
                <w:b/>
                <w:szCs w:val="21"/>
              </w:rPr>
            </w:pPr>
            <w:r>
              <w:rPr>
                <w:rFonts w:ascii="宋体" w:hAnsi="宋体" w:hint="eastAsia"/>
                <w:bCs/>
                <w:sz w:val="21"/>
                <w:szCs w:val="21"/>
              </w:rPr>
              <w:t>参选人报价不得高于最高限价，否则报价无效。</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3.3.1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参选有效期</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hint="eastAsia"/>
                <w:szCs w:val="21"/>
                <w:u w:val="single"/>
              </w:rPr>
              <w:t>9</w:t>
            </w:r>
            <w:r>
              <w:rPr>
                <w:rFonts w:ascii="宋体" w:hAnsi="宋体"/>
                <w:szCs w:val="21"/>
                <w:u w:val="single"/>
              </w:rPr>
              <w:t>0</w:t>
            </w:r>
            <w:r>
              <w:rPr>
                <w:rFonts w:ascii="宋体" w:hAnsi="宋体"/>
                <w:szCs w:val="21"/>
              </w:rPr>
              <w:t>日历天（从提交参选文件截止日起计算）</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3.4</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参选保证金</w:t>
            </w:r>
          </w:p>
        </w:tc>
        <w:tc>
          <w:tcPr>
            <w:tcW w:w="6490" w:type="dxa"/>
            <w:vAlign w:val="center"/>
          </w:tcPr>
          <w:p w:rsidR="00CC4569" w:rsidRDefault="00CA28AB">
            <w:pPr>
              <w:snapToGrid w:val="0"/>
              <w:spacing w:line="400" w:lineRule="exact"/>
              <w:rPr>
                <w:rFonts w:ascii="宋体" w:hAnsi="宋体"/>
                <w:szCs w:val="21"/>
              </w:rPr>
            </w:pPr>
            <w:r>
              <w:rPr>
                <w:rFonts w:ascii="宋体" w:hAnsi="宋体" w:hint="eastAsia"/>
                <w:szCs w:val="21"/>
              </w:rPr>
              <w:t>一、参选保证金的交纳：</w:t>
            </w:r>
          </w:p>
          <w:p w:rsidR="00CC4569" w:rsidRDefault="00CA28AB">
            <w:pPr>
              <w:adjustRightInd w:val="0"/>
              <w:snapToGrid w:val="0"/>
              <w:spacing w:line="360" w:lineRule="auto"/>
              <w:rPr>
                <w:rFonts w:ascii="宋体" w:hAnsi="宋体"/>
                <w:szCs w:val="21"/>
              </w:rPr>
            </w:pPr>
            <w:r>
              <w:rPr>
                <w:rFonts w:ascii="宋体" w:hAnsi="宋体"/>
                <w:szCs w:val="21"/>
              </w:rPr>
              <w:t>1</w:t>
            </w:r>
            <w:r>
              <w:rPr>
                <w:rFonts w:ascii="宋体" w:hAnsi="宋体" w:hint="eastAsia"/>
                <w:szCs w:val="21"/>
              </w:rPr>
              <w:t>、参选保证金金额：伍万元。</w:t>
            </w:r>
          </w:p>
          <w:p w:rsidR="00CC4569" w:rsidRDefault="00CA28AB">
            <w:pPr>
              <w:adjustRightInd w:val="0"/>
              <w:snapToGrid w:val="0"/>
              <w:spacing w:line="360" w:lineRule="auto"/>
              <w:rPr>
                <w:rFonts w:ascii="宋体" w:hAnsi="宋体"/>
                <w:szCs w:val="21"/>
              </w:rPr>
            </w:pPr>
            <w:r>
              <w:rPr>
                <w:rFonts w:ascii="宋体" w:hAnsi="宋体" w:hint="eastAsia"/>
                <w:szCs w:val="21"/>
              </w:rPr>
              <w:t>2</w:t>
            </w:r>
            <w:r>
              <w:rPr>
                <w:rFonts w:ascii="宋体" w:hAnsi="宋体" w:hint="eastAsia"/>
                <w:szCs w:val="21"/>
              </w:rPr>
              <w:t>、参选保证金提交方式：以银行转账或银行电汇形式提交，参选人可任选一种。</w:t>
            </w:r>
          </w:p>
          <w:p w:rsidR="00CC4569" w:rsidRDefault="00CA28AB">
            <w:pPr>
              <w:adjustRightInd w:val="0"/>
              <w:snapToGrid w:val="0"/>
              <w:spacing w:line="360" w:lineRule="auto"/>
              <w:rPr>
                <w:rFonts w:ascii="宋体" w:hAnsi="宋体"/>
                <w:szCs w:val="21"/>
              </w:rPr>
            </w:pPr>
            <w:r>
              <w:rPr>
                <w:rFonts w:ascii="宋体" w:hAnsi="宋体" w:hint="eastAsia"/>
                <w:szCs w:val="21"/>
              </w:rPr>
              <w:t>3</w:t>
            </w:r>
            <w:r>
              <w:rPr>
                <w:rFonts w:ascii="宋体" w:hAnsi="宋体" w:hint="eastAsia"/>
                <w:szCs w:val="21"/>
              </w:rPr>
              <w:t>、提交时间和方式：参选保证金必须从参选人单位账户直接转（汇）入以下账户中，其转（汇）款到账截止时间为参选截止时间前一天</w:t>
            </w:r>
            <w:r>
              <w:rPr>
                <w:rFonts w:ascii="宋体" w:hAnsi="宋体" w:hint="eastAsia"/>
                <w:szCs w:val="21"/>
              </w:rPr>
              <w:t>17</w:t>
            </w:r>
            <w:r>
              <w:rPr>
                <w:rFonts w:ascii="宋体" w:hAnsi="宋体" w:hint="eastAsia"/>
                <w:szCs w:val="21"/>
              </w:rPr>
              <w:t>：</w:t>
            </w:r>
            <w:r>
              <w:rPr>
                <w:rFonts w:ascii="宋体" w:hAnsi="宋体" w:hint="eastAsia"/>
                <w:szCs w:val="21"/>
              </w:rPr>
              <w:t>00</w:t>
            </w:r>
            <w:r>
              <w:rPr>
                <w:rFonts w:ascii="宋体" w:hAnsi="宋体" w:hint="eastAsia"/>
                <w:szCs w:val="21"/>
              </w:rPr>
              <w:t>，若本比选文件规定的参选文件递交截止时间顺延，则参选保证金到账截止时间相应顺延。</w:t>
            </w:r>
          </w:p>
          <w:p w:rsidR="00CC4569" w:rsidRDefault="00CA28AB">
            <w:pPr>
              <w:adjustRightInd w:val="0"/>
              <w:snapToGrid w:val="0"/>
              <w:spacing w:line="360" w:lineRule="auto"/>
              <w:rPr>
                <w:rFonts w:ascii="宋体" w:hAnsi="宋体"/>
                <w:szCs w:val="21"/>
              </w:rPr>
            </w:pPr>
            <w:r>
              <w:rPr>
                <w:rStyle w:val="fontstyle01"/>
                <w:rFonts w:hint="default"/>
                <w:color w:val="auto"/>
              </w:rPr>
              <w:t>4</w:t>
            </w:r>
            <w:r>
              <w:rPr>
                <w:rStyle w:val="fontstyle01"/>
                <w:rFonts w:hint="default"/>
                <w:color w:val="auto"/>
              </w:rPr>
              <w:t>、</w:t>
            </w:r>
            <w:r>
              <w:rPr>
                <w:rStyle w:val="fontstyle01"/>
                <w:rFonts w:hint="default"/>
                <w:color w:val="auto"/>
              </w:rPr>
              <w:t xml:space="preserve"> </w:t>
            </w:r>
            <w:r>
              <w:rPr>
                <w:rStyle w:val="fontstyle01"/>
                <w:rFonts w:hint="default"/>
                <w:color w:val="auto"/>
              </w:rPr>
              <w:t>参选人必须在付款凭证备注栏中注明是</w:t>
            </w:r>
            <w:r>
              <w:rPr>
                <w:rStyle w:val="fontstyle01"/>
                <w:rFonts w:hint="default"/>
                <w:color w:val="auto"/>
              </w:rPr>
              <w:t>“</w:t>
            </w:r>
            <w:r>
              <w:rPr>
                <w:rStyle w:val="fontstyle01"/>
                <w:rFonts w:hint="default"/>
                <w:color w:val="auto"/>
              </w:rPr>
              <w:t>重庆市儿童公园模块</w:t>
            </w:r>
            <w:r>
              <w:rPr>
                <w:rStyle w:val="fontstyle01"/>
                <w:rFonts w:hint="default"/>
                <w:color w:val="auto"/>
              </w:rPr>
              <w:lastRenderedPageBreak/>
              <w:t>式智慧厕所采购项目</w:t>
            </w:r>
            <w:r>
              <w:rPr>
                <w:rStyle w:val="fontstyle01"/>
                <w:rFonts w:hint="default"/>
                <w:color w:val="auto"/>
              </w:rPr>
              <w:t>”</w:t>
            </w:r>
            <w:r>
              <w:rPr>
                <w:rStyle w:val="fontstyle01"/>
                <w:rFonts w:hint="default"/>
                <w:color w:val="auto"/>
              </w:rPr>
              <w:t>。项目名称可简写成：儿童公园智慧厕所</w:t>
            </w:r>
            <w:r>
              <w:rPr>
                <w:rFonts w:ascii="宋体" w:hAnsi="宋体" w:hint="eastAsia"/>
                <w:szCs w:val="21"/>
              </w:rPr>
              <w:t>。</w:t>
            </w:r>
            <w:r>
              <w:rPr>
                <w:rStyle w:val="fontstyle01"/>
                <w:rFonts w:hint="default"/>
                <w:color w:val="auto"/>
              </w:rPr>
              <w:t xml:space="preserve">  </w:t>
            </w:r>
          </w:p>
          <w:p w:rsidR="00CC4569" w:rsidRDefault="00CA28AB">
            <w:pPr>
              <w:adjustRightInd w:val="0"/>
              <w:snapToGrid w:val="0"/>
              <w:spacing w:line="360" w:lineRule="auto"/>
              <w:rPr>
                <w:rFonts w:ascii="宋体" w:hAnsi="宋体"/>
                <w:szCs w:val="21"/>
              </w:rPr>
            </w:pPr>
            <w:r>
              <w:rPr>
                <w:rFonts w:ascii="宋体" w:hAnsi="宋体" w:hint="eastAsia"/>
                <w:szCs w:val="21"/>
              </w:rPr>
              <w:t>参选保证金指定账户如下：</w:t>
            </w:r>
          </w:p>
          <w:p w:rsidR="00CC4569" w:rsidRDefault="00CA28AB">
            <w:pPr>
              <w:adjustRightInd w:val="0"/>
              <w:snapToGrid w:val="0"/>
              <w:spacing w:line="360" w:lineRule="auto"/>
              <w:rPr>
                <w:rFonts w:ascii="宋体" w:hAnsi="宋体"/>
                <w:szCs w:val="21"/>
              </w:rPr>
            </w:pPr>
            <w:r>
              <w:rPr>
                <w:rFonts w:ascii="宋体" w:hAnsi="宋体" w:hint="eastAsia"/>
                <w:szCs w:val="21"/>
              </w:rPr>
              <w:t>保证金收款户名：重庆山水城文化旅游发展有限公司</w:t>
            </w:r>
          </w:p>
          <w:p w:rsidR="00CC4569" w:rsidRDefault="00CA28AB">
            <w:pPr>
              <w:adjustRightInd w:val="0"/>
              <w:snapToGrid w:val="0"/>
              <w:spacing w:line="360" w:lineRule="auto"/>
              <w:rPr>
                <w:szCs w:val="21"/>
              </w:rPr>
            </w:pPr>
            <w:r>
              <w:rPr>
                <w:rFonts w:ascii="宋体" w:hAnsi="宋体" w:hint="eastAsia"/>
                <w:szCs w:val="21"/>
              </w:rPr>
              <w:t>开</w:t>
            </w:r>
            <w:r>
              <w:rPr>
                <w:rFonts w:ascii="宋体" w:hAnsi="宋体" w:hint="eastAsia"/>
                <w:szCs w:val="21"/>
              </w:rPr>
              <w:t xml:space="preserve"> </w:t>
            </w:r>
            <w:r>
              <w:rPr>
                <w:rFonts w:ascii="宋体" w:hAnsi="宋体" w:hint="eastAsia"/>
                <w:szCs w:val="21"/>
              </w:rPr>
              <w:t>户</w:t>
            </w:r>
            <w:r>
              <w:rPr>
                <w:rFonts w:ascii="宋体" w:hAnsi="宋体" w:hint="eastAsia"/>
                <w:szCs w:val="21"/>
              </w:rPr>
              <w:t xml:space="preserve"> </w:t>
            </w:r>
            <w:r>
              <w:rPr>
                <w:rFonts w:ascii="宋体" w:hAnsi="宋体" w:hint="eastAsia"/>
                <w:szCs w:val="21"/>
              </w:rPr>
              <w:t>行：</w:t>
            </w:r>
            <w:r>
              <w:rPr>
                <w:rFonts w:ascii="宋体" w:hAnsi="宋体" w:hint="eastAsia"/>
                <w:szCs w:val="21"/>
              </w:rPr>
              <w:t xml:space="preserve"> </w:t>
            </w:r>
            <w:r>
              <w:rPr>
                <w:rFonts w:hint="eastAsia"/>
                <w:szCs w:val="21"/>
              </w:rPr>
              <w:t>重庆三峡银行渝中支行</w:t>
            </w:r>
          </w:p>
          <w:p w:rsidR="00CC4569" w:rsidRDefault="00CA28AB">
            <w:pPr>
              <w:adjustRightInd w:val="0"/>
              <w:snapToGrid w:val="0"/>
              <w:spacing w:line="360" w:lineRule="auto"/>
              <w:rPr>
                <w:rFonts w:ascii="宋体" w:hAnsi="宋体"/>
                <w:szCs w:val="21"/>
              </w:rPr>
            </w:pPr>
            <w:r>
              <w:rPr>
                <w:rFonts w:ascii="宋体" w:hAnsi="宋体" w:hint="eastAsia"/>
                <w:szCs w:val="21"/>
              </w:rPr>
              <w:t>银行帐号：</w:t>
            </w:r>
            <w:r>
              <w:rPr>
                <w:rFonts w:hint="eastAsia"/>
                <w:szCs w:val="21"/>
              </w:rPr>
              <w:t>0101014210023878</w:t>
            </w:r>
          </w:p>
          <w:p w:rsidR="00CC4569" w:rsidRDefault="00CA28AB">
            <w:pPr>
              <w:adjustRightInd w:val="0"/>
              <w:snapToGrid w:val="0"/>
              <w:spacing w:line="360" w:lineRule="auto"/>
              <w:rPr>
                <w:rFonts w:ascii="宋体" w:hAnsi="宋体"/>
                <w:szCs w:val="21"/>
              </w:rPr>
            </w:pPr>
            <w:r>
              <w:rPr>
                <w:rFonts w:ascii="宋体" w:hAnsi="宋体" w:hint="eastAsia"/>
                <w:szCs w:val="21"/>
              </w:rPr>
              <w:t>5</w:t>
            </w:r>
            <w:r>
              <w:rPr>
                <w:rFonts w:ascii="宋体" w:hAnsi="宋体" w:hint="eastAsia"/>
                <w:szCs w:val="21"/>
              </w:rPr>
              <w:t>、参选保证金有效期：</w:t>
            </w:r>
            <w:r>
              <w:rPr>
                <w:rFonts w:ascii="宋体" w:hAnsi="宋体" w:hint="eastAsia"/>
                <w:szCs w:val="21"/>
              </w:rPr>
              <w:t>90</w:t>
            </w:r>
            <w:r>
              <w:rPr>
                <w:rFonts w:ascii="宋体" w:hAnsi="宋体" w:hint="eastAsia"/>
                <w:szCs w:val="21"/>
              </w:rPr>
              <w:t>天。</w:t>
            </w:r>
          </w:p>
          <w:p w:rsidR="00CC4569" w:rsidRDefault="00CA28AB">
            <w:pPr>
              <w:adjustRightInd w:val="0"/>
              <w:snapToGrid w:val="0"/>
              <w:spacing w:line="360" w:lineRule="auto"/>
              <w:rPr>
                <w:rFonts w:ascii="宋体" w:hAnsi="宋体"/>
                <w:szCs w:val="21"/>
              </w:rPr>
            </w:pPr>
            <w:r>
              <w:rPr>
                <w:rFonts w:ascii="宋体" w:hAnsi="宋体" w:hint="eastAsia"/>
                <w:szCs w:val="21"/>
              </w:rPr>
              <w:t>6</w:t>
            </w:r>
            <w:r>
              <w:rPr>
                <w:rFonts w:ascii="宋体" w:hAnsi="宋体" w:hint="eastAsia"/>
                <w:szCs w:val="21"/>
              </w:rPr>
              <w:t>、特别提示：请参选人务必仔细阅读下列条款：</w:t>
            </w:r>
          </w:p>
          <w:p w:rsidR="00CC4569" w:rsidRDefault="00CA28AB">
            <w:pPr>
              <w:adjustRightInd w:val="0"/>
              <w:snapToGrid w:val="0"/>
              <w:spacing w:line="360" w:lineRule="auto"/>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）各参选人在银行转账（电汇）时，须充分考虑银行转账（电汇）的时间差风险，如同城转账、异地转账、跨行转账或电汇等所需的时间。</w:t>
            </w:r>
            <w:r>
              <w:rPr>
                <w:rFonts w:ascii="宋体" w:hAnsi="宋体" w:hint="eastAsia"/>
                <w:szCs w:val="21"/>
              </w:rPr>
              <w:t xml:space="preserve"> (2)</w:t>
            </w:r>
            <w:r>
              <w:rPr>
                <w:rFonts w:ascii="宋体" w:hAnsi="宋体" w:hint="eastAsia"/>
                <w:szCs w:val="21"/>
              </w:rPr>
              <w:t>如有下列情况，将没收参选保证金，如已宣布中选的，则取消中选资格：</w:t>
            </w:r>
          </w:p>
          <w:p w:rsidR="00CC4569" w:rsidRDefault="00CA28AB">
            <w:pPr>
              <w:adjustRightInd w:val="0"/>
              <w:snapToGrid w:val="0"/>
              <w:spacing w:line="360" w:lineRule="auto"/>
              <w:rPr>
                <w:rFonts w:ascii="宋体" w:hAnsi="宋体"/>
                <w:szCs w:val="21"/>
              </w:rPr>
            </w:pPr>
            <w:r>
              <w:rPr>
                <w:rFonts w:ascii="宋体" w:hAnsi="宋体" w:hint="eastAsia"/>
                <w:szCs w:val="21"/>
              </w:rPr>
              <w:t xml:space="preserve">A </w:t>
            </w:r>
            <w:r>
              <w:rPr>
                <w:rFonts w:ascii="宋体" w:hAnsi="宋体" w:hint="eastAsia"/>
                <w:szCs w:val="21"/>
              </w:rPr>
              <w:t>参选人在比选文件中规定的参选有效期内撤销其参选的；</w:t>
            </w:r>
          </w:p>
          <w:p w:rsidR="00CC4569" w:rsidRDefault="00CA28AB">
            <w:pPr>
              <w:adjustRightInd w:val="0"/>
              <w:snapToGrid w:val="0"/>
              <w:spacing w:line="360" w:lineRule="auto"/>
              <w:rPr>
                <w:rFonts w:ascii="宋体" w:hAnsi="宋体"/>
                <w:szCs w:val="21"/>
              </w:rPr>
            </w:pPr>
            <w:r>
              <w:rPr>
                <w:rFonts w:ascii="宋体" w:hAnsi="宋体" w:hint="eastAsia"/>
                <w:szCs w:val="21"/>
              </w:rPr>
              <w:t xml:space="preserve">B </w:t>
            </w:r>
            <w:r>
              <w:rPr>
                <w:rFonts w:ascii="宋体" w:hAnsi="宋体" w:hint="eastAsia"/>
                <w:szCs w:val="21"/>
              </w:rPr>
              <w:t>中选人在中选通知书发出后拒绝按照比选文件规定的合同格式条款与比选人签订合同；</w:t>
            </w:r>
          </w:p>
          <w:p w:rsidR="00CC4569" w:rsidRDefault="00CA28AB">
            <w:pPr>
              <w:adjustRightInd w:val="0"/>
              <w:snapToGrid w:val="0"/>
              <w:spacing w:line="360" w:lineRule="auto"/>
              <w:rPr>
                <w:rFonts w:ascii="宋体" w:hAnsi="宋体"/>
                <w:szCs w:val="21"/>
              </w:rPr>
            </w:pPr>
            <w:r>
              <w:rPr>
                <w:rFonts w:ascii="宋体" w:hAnsi="宋体" w:hint="eastAsia"/>
                <w:szCs w:val="21"/>
              </w:rPr>
              <w:t xml:space="preserve">C </w:t>
            </w:r>
            <w:r>
              <w:rPr>
                <w:rFonts w:ascii="宋体" w:hAnsi="宋体" w:hint="eastAsia"/>
                <w:szCs w:val="21"/>
              </w:rPr>
              <w:t>参选人有严重违反《中华人民共和国招标投标法》及国家和</w:t>
            </w:r>
            <w:r>
              <w:rPr>
                <w:rFonts w:ascii="宋体" w:hAnsi="宋体" w:hint="eastAsia"/>
                <w:szCs w:val="21"/>
              </w:rPr>
              <w:t>/</w:t>
            </w:r>
            <w:r>
              <w:rPr>
                <w:rFonts w:ascii="宋体" w:hAnsi="宋体" w:hint="eastAsia"/>
                <w:szCs w:val="21"/>
              </w:rPr>
              <w:t>或地方相关法规行为的；</w:t>
            </w:r>
          </w:p>
          <w:p w:rsidR="00CC4569" w:rsidRDefault="00CA28AB">
            <w:pPr>
              <w:adjustRightInd w:val="0"/>
              <w:snapToGrid w:val="0"/>
              <w:spacing w:line="360" w:lineRule="auto"/>
            </w:pPr>
            <w:r>
              <w:rPr>
                <w:rFonts w:ascii="宋体" w:hAnsi="宋体" w:hint="eastAsia"/>
                <w:szCs w:val="21"/>
              </w:rPr>
              <w:t>D</w:t>
            </w:r>
            <w:r>
              <w:rPr>
                <w:rFonts w:ascii="宋体" w:hAnsi="宋体" w:hint="eastAsia"/>
                <w:szCs w:val="21"/>
              </w:rPr>
              <w:t>中选人未在比选文件规定的时间内缴纳</w:t>
            </w:r>
            <w:r>
              <w:rPr>
                <w:rFonts w:ascii="宋体" w:hAnsi="宋体" w:hint="eastAsia"/>
                <w:szCs w:val="21"/>
              </w:rPr>
              <w:t>履约保证金。</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lastRenderedPageBreak/>
              <w:t>3.6</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是否允许递交</w:t>
            </w:r>
          </w:p>
          <w:p w:rsidR="00CC4569" w:rsidRDefault="00CA28AB">
            <w:pPr>
              <w:snapToGrid w:val="0"/>
              <w:spacing w:line="360" w:lineRule="auto"/>
              <w:jc w:val="center"/>
              <w:rPr>
                <w:rFonts w:ascii="宋体" w:hAnsi="宋体"/>
                <w:kern w:val="0"/>
                <w:szCs w:val="21"/>
              </w:rPr>
            </w:pPr>
            <w:r>
              <w:rPr>
                <w:rFonts w:ascii="宋体" w:hAnsi="宋体"/>
                <w:kern w:val="0"/>
                <w:szCs w:val="21"/>
              </w:rPr>
              <w:t>备选参选方案</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hint="eastAsia"/>
                <w:szCs w:val="21"/>
              </w:rPr>
              <w:t>否</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3.7.3</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签字盖章要求</w:t>
            </w:r>
          </w:p>
        </w:tc>
        <w:tc>
          <w:tcPr>
            <w:tcW w:w="6490" w:type="dxa"/>
            <w:vAlign w:val="center"/>
          </w:tcPr>
          <w:p w:rsidR="00CC4569" w:rsidRDefault="00CA28AB">
            <w:pPr>
              <w:snapToGrid w:val="0"/>
              <w:spacing w:line="360" w:lineRule="auto"/>
              <w:ind w:firstLineChars="200" w:firstLine="420"/>
              <w:rPr>
                <w:rFonts w:ascii="宋体" w:hAnsi="宋体"/>
                <w:szCs w:val="21"/>
              </w:rPr>
            </w:pPr>
            <w:r>
              <w:rPr>
                <w:rFonts w:ascii="宋体" w:hAnsi="宋体" w:hint="eastAsia"/>
                <w:szCs w:val="21"/>
              </w:rPr>
              <w:t>参选文件应用不褪色的材料书写或打印，并由参选人的法定代表人或其委托代理人在比选文件规定的位置按比选文件要求签字或盖章、盖单位公章。委托代理人签字的，参选文件应附法定代表人签署的授权委托书。参选文件应尽量避免涂改、行间插字或删除。如果出现上述情况，改动之处应加盖单位公章或由参选人的法定代表人或其授权的代理人签字确认。</w:t>
            </w:r>
          </w:p>
          <w:p w:rsidR="00CC4569" w:rsidRDefault="00CA28AB">
            <w:pPr>
              <w:snapToGrid w:val="0"/>
              <w:spacing w:line="360" w:lineRule="auto"/>
              <w:ind w:firstLineChars="200" w:firstLine="420"/>
              <w:rPr>
                <w:rFonts w:ascii="宋体" w:hAnsi="宋体"/>
                <w:i/>
                <w:szCs w:val="21"/>
              </w:rPr>
            </w:pPr>
            <w:r>
              <w:rPr>
                <w:rFonts w:ascii="宋体" w:hAnsi="宋体" w:hint="eastAsia"/>
                <w:szCs w:val="21"/>
              </w:rPr>
              <w:t>未按上述规定执行的，交由公开比选委员会作否决参选处理。</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3.7.4</w:t>
            </w:r>
          </w:p>
        </w:tc>
        <w:tc>
          <w:tcPr>
            <w:tcW w:w="1644" w:type="dxa"/>
            <w:vAlign w:val="center"/>
          </w:tcPr>
          <w:p w:rsidR="00CC4569" w:rsidRDefault="00CA28AB">
            <w:pPr>
              <w:snapToGrid w:val="0"/>
              <w:spacing w:line="360" w:lineRule="auto"/>
              <w:rPr>
                <w:rFonts w:ascii="宋体" w:hAnsi="宋体"/>
                <w:spacing w:val="-6"/>
                <w:kern w:val="0"/>
                <w:szCs w:val="21"/>
              </w:rPr>
            </w:pPr>
            <w:r>
              <w:rPr>
                <w:rFonts w:ascii="宋体" w:hAnsi="宋体"/>
                <w:spacing w:val="-6"/>
                <w:kern w:val="0"/>
                <w:szCs w:val="21"/>
              </w:rPr>
              <w:t>参选文件的份数</w:t>
            </w:r>
          </w:p>
        </w:tc>
        <w:tc>
          <w:tcPr>
            <w:tcW w:w="6490" w:type="dxa"/>
            <w:vAlign w:val="center"/>
          </w:tcPr>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参选文件正本</w:t>
            </w:r>
            <w:r>
              <w:rPr>
                <w:rFonts w:ascii="宋体" w:hAnsi="宋体" w:hint="eastAsia"/>
                <w:kern w:val="0"/>
                <w:szCs w:val="21"/>
              </w:rPr>
              <w:t>1</w:t>
            </w:r>
            <w:r>
              <w:rPr>
                <w:rFonts w:ascii="宋体" w:hAnsi="宋体" w:hint="eastAsia"/>
                <w:kern w:val="0"/>
                <w:szCs w:val="21"/>
              </w:rPr>
              <w:t>份、副本</w:t>
            </w:r>
            <w:r>
              <w:rPr>
                <w:rFonts w:ascii="宋体" w:hAnsi="宋体"/>
                <w:kern w:val="0"/>
                <w:szCs w:val="21"/>
              </w:rPr>
              <w:t>1</w:t>
            </w:r>
            <w:r>
              <w:rPr>
                <w:rFonts w:ascii="宋体" w:hAnsi="宋体" w:hint="eastAsia"/>
                <w:kern w:val="0"/>
                <w:szCs w:val="21"/>
              </w:rPr>
              <w:t>份，电子版形式（优盘）</w:t>
            </w:r>
            <w:r>
              <w:rPr>
                <w:rFonts w:ascii="宋体" w:hAnsi="宋体" w:hint="eastAsia"/>
                <w:kern w:val="0"/>
                <w:szCs w:val="21"/>
              </w:rPr>
              <w:t>1</w:t>
            </w:r>
            <w:r>
              <w:rPr>
                <w:rFonts w:ascii="宋体" w:hAnsi="宋体" w:hint="eastAsia"/>
                <w:kern w:val="0"/>
                <w:szCs w:val="21"/>
              </w:rPr>
              <w:t>份（电子版应包含参选函、技术部分、商务部分所有内容）。</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当副本和正本不一致时，以正本为准。</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参选文件数量不满足上述要求的由公开比选委员会作否决参选处理。</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3.7.5</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装订要求</w:t>
            </w:r>
          </w:p>
        </w:tc>
        <w:tc>
          <w:tcPr>
            <w:tcW w:w="6490" w:type="dxa"/>
            <w:vAlign w:val="center"/>
          </w:tcPr>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、本项目技术部分采用暗标评审，应将参选函部分、技术部分、商务部分（含资格审查部分）各自分别装订成册。</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、装订</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）参选函部分的装订要求</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应按照第六章规定格式装订成册，并应编制目录。</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）技术部分的装订要求</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《技术方案》面页使用</w:t>
            </w:r>
            <w:r>
              <w:rPr>
                <w:rFonts w:ascii="宋体" w:hAnsi="宋体" w:hint="eastAsia"/>
                <w:szCs w:val="21"/>
              </w:rPr>
              <w:t>A4</w:t>
            </w:r>
            <w:r>
              <w:rPr>
                <w:rFonts w:ascii="宋体" w:hAnsi="宋体" w:hint="eastAsia"/>
                <w:szCs w:val="21"/>
              </w:rPr>
              <w:t>厚型白纸面页，用初号仿宋字体居中标明“技术方案”；在页面右下角加盖参选单</w:t>
            </w:r>
            <w:r>
              <w:rPr>
                <w:rFonts w:ascii="宋体" w:hAnsi="宋体" w:hint="eastAsia"/>
                <w:szCs w:val="21"/>
              </w:rPr>
              <w:t>位章后沿密封线折叠成腰约</w:t>
            </w:r>
            <w:r>
              <w:rPr>
                <w:rFonts w:ascii="宋体" w:hAnsi="宋体" w:hint="eastAsia"/>
                <w:szCs w:val="21"/>
              </w:rPr>
              <w:t>10cm</w:t>
            </w:r>
            <w:r>
              <w:rPr>
                <w:rFonts w:ascii="宋体" w:hAnsi="宋体" w:hint="eastAsia"/>
                <w:szCs w:val="21"/>
              </w:rPr>
              <w:t>左右的等腰直角三角形密封；面页除了“技术方案”四字和右下角密封处印章外不得有其他印记；密封后的面页及整个《技术方案》均不得出现白页、残页和倒页，不得显示与参选人企业有关的任何信息及与本工程无关内容（面页由参选人按比选文件中提供的电子文档格式用</w:t>
            </w:r>
            <w:r>
              <w:rPr>
                <w:rFonts w:ascii="宋体" w:hAnsi="宋体" w:hint="eastAsia"/>
                <w:szCs w:val="21"/>
              </w:rPr>
              <w:t>A4</w:t>
            </w:r>
            <w:r>
              <w:rPr>
                <w:rFonts w:ascii="宋体" w:hAnsi="宋体" w:hint="eastAsia"/>
                <w:szCs w:val="21"/>
              </w:rPr>
              <w:t>厚型白纸打印，加盖单位公章后其面页的反面以不</w:t>
            </w:r>
            <w:r>
              <w:rPr>
                <w:rFonts w:ascii="宋体" w:hAnsi="宋体" w:hint="eastAsia"/>
                <w:szCs w:val="21"/>
              </w:rPr>
              <w:lastRenderedPageBreak/>
              <w:t>得显示出单位公章单位名称为准）；《技术方案》文字部分纸张采用</w:t>
            </w:r>
            <w:r>
              <w:rPr>
                <w:rFonts w:ascii="宋体" w:hAnsi="宋体" w:hint="eastAsia"/>
                <w:szCs w:val="21"/>
              </w:rPr>
              <w:t>A4</w:t>
            </w:r>
            <w:r>
              <w:rPr>
                <w:rFonts w:ascii="宋体" w:hAnsi="宋体" w:hint="eastAsia"/>
                <w:szCs w:val="21"/>
              </w:rPr>
              <w:t>白纸，四号仿宋字体；图表采用</w:t>
            </w:r>
            <w:r>
              <w:rPr>
                <w:rFonts w:ascii="宋体" w:hAnsi="宋体" w:hint="eastAsia"/>
                <w:szCs w:val="21"/>
              </w:rPr>
              <w:t>A4</w:t>
            </w:r>
            <w:r>
              <w:rPr>
                <w:rFonts w:ascii="宋体" w:hAnsi="宋体" w:hint="eastAsia"/>
                <w:szCs w:val="21"/>
              </w:rPr>
              <w:t>或</w:t>
            </w:r>
            <w:r>
              <w:rPr>
                <w:rFonts w:ascii="宋体" w:hAnsi="宋体" w:hint="eastAsia"/>
                <w:szCs w:val="21"/>
              </w:rPr>
              <w:t>A3</w:t>
            </w:r>
            <w:r>
              <w:rPr>
                <w:rFonts w:ascii="宋体" w:hAnsi="宋体" w:hint="eastAsia"/>
                <w:szCs w:val="21"/>
              </w:rPr>
              <w:t>白纸，图表内的字体、字号大小不限；文字、图表（效果图除外）不得使用彩色和不得编制页码，效</w:t>
            </w:r>
            <w:r>
              <w:rPr>
                <w:rFonts w:ascii="宋体" w:hAnsi="宋体" w:hint="eastAsia"/>
                <w:szCs w:val="21"/>
              </w:rPr>
              <w:t>果图应为彩色。违反上述任何一项，其参选文件《技术方案》部分为零分。</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）商务部分（含资格审查部分）的装订要求</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应按照第六章规定格式装订成册，并应编制目录。</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lastRenderedPageBreak/>
              <w:t>4.1.1</w:t>
            </w:r>
          </w:p>
        </w:tc>
        <w:tc>
          <w:tcPr>
            <w:tcW w:w="1644" w:type="dxa"/>
            <w:vAlign w:val="center"/>
          </w:tcPr>
          <w:p w:rsidR="00CC4569" w:rsidRDefault="00CA28AB">
            <w:pPr>
              <w:snapToGrid w:val="0"/>
              <w:spacing w:line="360" w:lineRule="auto"/>
              <w:jc w:val="center"/>
              <w:rPr>
                <w:rFonts w:ascii="宋体" w:hAnsi="宋体"/>
                <w:spacing w:val="-6"/>
                <w:kern w:val="0"/>
                <w:szCs w:val="21"/>
              </w:rPr>
            </w:pPr>
            <w:r>
              <w:rPr>
                <w:rFonts w:ascii="宋体" w:hAnsi="宋体"/>
                <w:spacing w:val="-6"/>
                <w:kern w:val="0"/>
                <w:szCs w:val="21"/>
              </w:rPr>
              <w:t>参选文件的密封</w:t>
            </w:r>
          </w:p>
        </w:tc>
        <w:tc>
          <w:tcPr>
            <w:tcW w:w="6490" w:type="dxa"/>
            <w:vAlign w:val="center"/>
          </w:tcPr>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参选文件袋使用“参选函部分”袋、“技术部分”袋、“商务部分”袋以及“参选文件”大袋。</w:t>
            </w:r>
          </w:p>
          <w:p w:rsidR="00CC4569" w:rsidRDefault="00CA28AB">
            <w:pPr>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 xml:space="preserve">. </w:t>
            </w:r>
            <w:r>
              <w:rPr>
                <w:rFonts w:ascii="宋体" w:hAnsi="宋体" w:hint="eastAsia"/>
                <w:szCs w:val="21"/>
              </w:rPr>
              <w:t>参选函部分和电子版形式（优盘）装入“参选函部分”袋中，密封并在袋上加盖参选人单位公章。</w:t>
            </w:r>
          </w:p>
          <w:p w:rsidR="00CC4569" w:rsidRDefault="00CA28AB">
            <w:pPr>
              <w:adjustRightInd w:val="0"/>
              <w:snapToGrid w:val="0"/>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szCs w:val="21"/>
              </w:rPr>
              <w:t xml:space="preserve"> </w:t>
            </w:r>
            <w:r>
              <w:rPr>
                <w:rFonts w:ascii="宋体" w:hAnsi="宋体" w:hint="eastAsia"/>
                <w:szCs w:val="21"/>
              </w:rPr>
              <w:t>本次比选技术部分采用暗标评审，技术部分装入“技术部分”袋中，密封不加盖任何印章。</w:t>
            </w:r>
          </w:p>
          <w:p w:rsidR="00CC4569" w:rsidRDefault="00CA28AB">
            <w:pPr>
              <w:adjustRightInd w:val="0"/>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 xml:space="preserve">. </w:t>
            </w:r>
            <w:r>
              <w:rPr>
                <w:rFonts w:ascii="宋体" w:hAnsi="宋体" w:hint="eastAsia"/>
                <w:szCs w:val="21"/>
              </w:rPr>
              <w:t>商务部分（含资格审查部分）装入“商务部分”袋中，密封并在袋上加盖参选人单位公章。</w:t>
            </w:r>
          </w:p>
          <w:p w:rsidR="00CC4569" w:rsidRDefault="00CA28AB">
            <w:pPr>
              <w:adjustRightInd w:val="0"/>
              <w:snapToGrid w:val="0"/>
              <w:spacing w:line="360" w:lineRule="auto"/>
              <w:ind w:firstLineChars="200" w:firstLine="420"/>
              <w:rPr>
                <w:rFonts w:ascii="宋体" w:hAnsi="宋体"/>
                <w:szCs w:val="21"/>
              </w:rPr>
            </w:pPr>
            <w:r>
              <w:rPr>
                <w:rFonts w:ascii="宋体" w:hAnsi="宋体"/>
                <w:szCs w:val="21"/>
              </w:rPr>
              <w:t>5</w:t>
            </w:r>
            <w:r>
              <w:rPr>
                <w:rFonts w:ascii="宋体" w:hAnsi="宋体" w:hint="eastAsia"/>
                <w:szCs w:val="21"/>
              </w:rPr>
              <w:t xml:space="preserve">. </w:t>
            </w:r>
            <w:r>
              <w:rPr>
                <w:rFonts w:ascii="宋体" w:hAnsi="宋体" w:hint="eastAsia"/>
                <w:szCs w:val="21"/>
              </w:rPr>
              <w:t>“参选函部分”、“技术部分”、“商务部分”等小袋装入“参选文件”大袋中，密封并在大袋上加盖参选人单位公章，同时“参选文件”大袋应按本表第</w:t>
            </w:r>
            <w:r>
              <w:rPr>
                <w:rFonts w:ascii="宋体" w:hAnsi="宋体" w:hint="eastAsia"/>
                <w:szCs w:val="21"/>
              </w:rPr>
              <w:t>4.1.2</w:t>
            </w:r>
            <w:r>
              <w:rPr>
                <w:rFonts w:ascii="宋体" w:hAnsi="宋体" w:hint="eastAsia"/>
                <w:szCs w:val="21"/>
              </w:rPr>
              <w:t>项的规定写明相应内容。一个大袋装不下的，可使用多个大袋分册封装。大袋未按要求密封的，比选人或代理机构应该拒收。</w:t>
            </w:r>
          </w:p>
          <w:p w:rsidR="00CC4569" w:rsidRDefault="00CA28AB">
            <w:pPr>
              <w:adjustRightInd w:val="0"/>
              <w:snapToGrid w:val="0"/>
              <w:spacing w:line="360" w:lineRule="auto"/>
              <w:ind w:firstLineChars="200" w:firstLine="420"/>
              <w:rPr>
                <w:rFonts w:ascii="宋体" w:hAnsi="宋体"/>
                <w:szCs w:val="21"/>
              </w:rPr>
            </w:pPr>
            <w:r>
              <w:rPr>
                <w:rFonts w:ascii="宋体" w:hAnsi="宋体" w:hint="eastAsia"/>
                <w:szCs w:val="21"/>
              </w:rPr>
              <w:t>注：“参选函部分”袋、“技术部分”袋、“商务部分”袋只为方便参选文件分装，不作为判定密封合格与否的条件。但为了方便开标，请各参选人主动配合，按要求分装。</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4.1.2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参选文件外封套应注明</w:t>
            </w:r>
          </w:p>
        </w:tc>
        <w:tc>
          <w:tcPr>
            <w:tcW w:w="6490" w:type="dxa"/>
            <w:vAlign w:val="center"/>
          </w:tcPr>
          <w:p w:rsidR="00CC4569" w:rsidRDefault="00CA28AB">
            <w:pPr>
              <w:snapToGrid w:val="0"/>
              <w:spacing w:line="360" w:lineRule="auto"/>
              <w:ind w:firstLineChars="200" w:firstLine="420"/>
              <w:rPr>
                <w:rFonts w:ascii="宋体" w:hAnsi="宋体"/>
                <w:kern w:val="0"/>
                <w:szCs w:val="21"/>
                <w:u w:val="single"/>
              </w:rPr>
            </w:pPr>
            <w:r>
              <w:rPr>
                <w:rFonts w:ascii="宋体" w:hAnsi="宋体" w:hint="eastAsia"/>
                <w:kern w:val="0"/>
                <w:szCs w:val="21"/>
              </w:rPr>
              <w:t>比选人名称：</w:t>
            </w:r>
            <w:r>
              <w:rPr>
                <w:rFonts w:ascii="宋体" w:hAnsi="宋体" w:hint="eastAsia"/>
                <w:kern w:val="0"/>
                <w:szCs w:val="21"/>
                <w:u w:val="single"/>
              </w:rPr>
              <w:t xml:space="preserve"> </w:t>
            </w:r>
            <w:r>
              <w:rPr>
                <w:rFonts w:ascii="宋体" w:hAnsi="宋体"/>
                <w:kern w:val="0"/>
                <w:szCs w:val="21"/>
                <w:u w:val="single"/>
              </w:rPr>
              <w:t xml:space="preserve">                        </w:t>
            </w:r>
          </w:p>
          <w:p w:rsidR="00CC4569" w:rsidRDefault="00CA28AB">
            <w:pPr>
              <w:snapToGrid w:val="0"/>
              <w:spacing w:line="360" w:lineRule="auto"/>
              <w:ind w:firstLineChars="200" w:firstLine="420"/>
              <w:rPr>
                <w:rFonts w:ascii="宋体" w:hAnsi="宋体"/>
                <w:kern w:val="0"/>
                <w:szCs w:val="21"/>
                <w:u w:val="single"/>
              </w:rPr>
            </w:pPr>
            <w:r>
              <w:rPr>
                <w:rFonts w:ascii="宋体" w:hAnsi="宋体" w:hint="eastAsia"/>
                <w:kern w:val="0"/>
                <w:szCs w:val="21"/>
              </w:rPr>
              <w:t>比选人地址：</w:t>
            </w:r>
            <w:r>
              <w:rPr>
                <w:rFonts w:ascii="宋体" w:hAnsi="宋体" w:hint="eastAsia"/>
                <w:kern w:val="0"/>
                <w:szCs w:val="21"/>
                <w:u w:val="single"/>
              </w:rPr>
              <w:t xml:space="preserve"> </w:t>
            </w:r>
            <w:r>
              <w:rPr>
                <w:rFonts w:ascii="宋体" w:hAnsi="宋体"/>
                <w:kern w:val="0"/>
                <w:szCs w:val="21"/>
                <w:u w:val="single"/>
              </w:rPr>
              <w:t xml:space="preserve">                        </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u w:val="single"/>
              </w:rPr>
              <w:t xml:space="preserve">            </w:t>
            </w:r>
            <w:r>
              <w:rPr>
                <w:rFonts w:ascii="宋体" w:hAnsi="宋体" w:hint="eastAsia"/>
                <w:kern w:val="0"/>
                <w:szCs w:val="21"/>
                <w:u w:val="single"/>
              </w:rPr>
              <w:t>（项目名称）</w:t>
            </w:r>
            <w:r>
              <w:rPr>
                <w:rFonts w:ascii="宋体" w:hAnsi="宋体" w:hint="eastAsia"/>
                <w:kern w:val="0"/>
                <w:szCs w:val="21"/>
                <w:u w:val="single"/>
              </w:rPr>
              <w:t xml:space="preserve">    </w:t>
            </w:r>
            <w:r>
              <w:rPr>
                <w:rFonts w:ascii="宋体" w:hAnsi="宋体" w:hint="eastAsia"/>
                <w:kern w:val="0"/>
                <w:szCs w:val="21"/>
              </w:rPr>
              <w:t>参选文件</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参选人名称：</w:t>
            </w:r>
            <w:r>
              <w:rPr>
                <w:rFonts w:ascii="宋体" w:hAnsi="宋体" w:hint="eastAsia"/>
                <w:kern w:val="0"/>
                <w:szCs w:val="21"/>
                <w:u w:val="single"/>
              </w:rPr>
              <w:t xml:space="preserve">   </w:t>
            </w:r>
            <w:r>
              <w:rPr>
                <w:rFonts w:ascii="宋体" w:hAnsi="宋体" w:hint="eastAsia"/>
                <w:kern w:val="0"/>
                <w:szCs w:val="21"/>
                <w:u w:val="single"/>
              </w:rPr>
              <w:t>（单位全称）</w:t>
            </w:r>
            <w:r>
              <w:rPr>
                <w:rFonts w:ascii="宋体" w:hAnsi="宋体" w:hint="eastAsia"/>
                <w:kern w:val="0"/>
                <w:szCs w:val="21"/>
                <w:u w:val="single"/>
              </w:rPr>
              <w:t xml:space="preserve">        </w:t>
            </w:r>
          </w:p>
          <w:p w:rsidR="00CC4569" w:rsidRDefault="00CA28AB">
            <w:pPr>
              <w:snapToGrid w:val="0"/>
              <w:spacing w:line="360" w:lineRule="auto"/>
              <w:ind w:firstLineChars="200" w:firstLine="420"/>
              <w:rPr>
                <w:rFonts w:ascii="宋体" w:hAnsi="宋体"/>
                <w:szCs w:val="21"/>
              </w:rPr>
            </w:pPr>
            <w:r>
              <w:rPr>
                <w:rFonts w:ascii="宋体" w:hAnsi="宋体" w:hint="eastAsia"/>
                <w:kern w:val="0"/>
                <w:szCs w:val="21"/>
              </w:rPr>
              <w:t>在</w:t>
            </w:r>
            <w:r>
              <w:rPr>
                <w:rFonts w:ascii="宋体" w:hAnsi="宋体" w:hint="eastAsia"/>
                <w:kern w:val="0"/>
                <w:szCs w:val="21"/>
                <w:u w:val="single"/>
              </w:rPr>
              <w:t xml:space="preserve">    </w:t>
            </w:r>
            <w:r>
              <w:rPr>
                <w:rFonts w:ascii="宋体" w:hAnsi="宋体" w:hint="eastAsia"/>
                <w:kern w:val="0"/>
                <w:szCs w:val="21"/>
              </w:rPr>
              <w:t>年</w:t>
            </w:r>
            <w:r>
              <w:rPr>
                <w:rFonts w:ascii="宋体" w:hAnsi="宋体" w:hint="eastAsia"/>
                <w:kern w:val="0"/>
                <w:szCs w:val="21"/>
                <w:u w:val="single"/>
              </w:rPr>
              <w:t xml:space="preserve">  </w:t>
            </w:r>
            <w:r>
              <w:rPr>
                <w:rFonts w:ascii="宋体" w:hAnsi="宋体" w:hint="eastAsia"/>
                <w:kern w:val="0"/>
                <w:szCs w:val="21"/>
              </w:rPr>
              <w:t>月</w:t>
            </w:r>
            <w:r>
              <w:rPr>
                <w:rFonts w:ascii="宋体" w:hAnsi="宋体" w:hint="eastAsia"/>
                <w:kern w:val="0"/>
                <w:szCs w:val="21"/>
                <w:u w:val="single"/>
              </w:rPr>
              <w:t xml:space="preserve">  </w:t>
            </w:r>
            <w:r>
              <w:rPr>
                <w:rFonts w:ascii="宋体" w:hAnsi="宋体" w:hint="eastAsia"/>
                <w:kern w:val="0"/>
                <w:szCs w:val="21"/>
              </w:rPr>
              <w:t>日</w:t>
            </w:r>
            <w:r>
              <w:rPr>
                <w:rFonts w:ascii="宋体" w:hAnsi="宋体" w:hint="eastAsia"/>
                <w:kern w:val="0"/>
                <w:szCs w:val="21"/>
                <w:u w:val="single"/>
              </w:rPr>
              <w:t xml:space="preserve">  </w:t>
            </w:r>
            <w:r>
              <w:rPr>
                <w:rFonts w:ascii="宋体" w:hAnsi="宋体" w:hint="eastAsia"/>
                <w:kern w:val="0"/>
                <w:szCs w:val="21"/>
              </w:rPr>
              <w:t>时</w:t>
            </w:r>
            <w:r>
              <w:rPr>
                <w:rFonts w:ascii="宋体" w:hAnsi="宋体" w:hint="eastAsia"/>
                <w:kern w:val="0"/>
                <w:szCs w:val="21"/>
                <w:u w:val="single"/>
              </w:rPr>
              <w:t xml:space="preserve">  </w:t>
            </w:r>
            <w:r>
              <w:rPr>
                <w:rFonts w:ascii="宋体" w:hAnsi="宋体" w:hint="eastAsia"/>
                <w:kern w:val="0"/>
                <w:szCs w:val="21"/>
              </w:rPr>
              <w:t>分前不得开启</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4.2.2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递交参选文件地点</w:t>
            </w:r>
          </w:p>
        </w:tc>
        <w:tc>
          <w:tcPr>
            <w:tcW w:w="6490" w:type="dxa"/>
            <w:vAlign w:val="center"/>
          </w:tcPr>
          <w:p w:rsidR="00CC4569" w:rsidRDefault="00CA28AB">
            <w:pPr>
              <w:snapToGrid w:val="0"/>
              <w:spacing w:line="360" w:lineRule="auto"/>
              <w:ind w:firstLineChars="200" w:firstLine="420"/>
              <w:rPr>
                <w:rFonts w:ascii="宋体" w:hAnsi="宋体"/>
                <w:bCs/>
                <w:i/>
                <w:szCs w:val="21"/>
              </w:rPr>
            </w:pPr>
            <w:r>
              <w:rPr>
                <w:rFonts w:ascii="宋体" w:hAnsi="宋体" w:hint="eastAsia"/>
                <w:kern w:val="0"/>
                <w:szCs w:val="21"/>
              </w:rPr>
              <w:t>重庆市渝中区金渝大厦</w:t>
            </w:r>
            <w:r>
              <w:rPr>
                <w:rFonts w:ascii="宋体" w:hAnsi="宋体" w:hint="eastAsia"/>
                <w:kern w:val="0"/>
                <w:szCs w:val="21"/>
              </w:rPr>
              <w:t>38</w:t>
            </w:r>
            <w:r>
              <w:rPr>
                <w:rFonts w:ascii="宋体" w:hAnsi="宋体" w:hint="eastAsia"/>
                <w:kern w:val="0"/>
                <w:szCs w:val="21"/>
              </w:rPr>
              <w:t>楼会议室</w:t>
            </w:r>
            <w:r>
              <w:rPr>
                <w:rFonts w:ascii="宋体" w:hAnsi="宋体" w:hint="eastAsia"/>
                <w:bCs/>
                <w:szCs w:val="21"/>
              </w:rPr>
              <w:t>，</w:t>
            </w:r>
            <w:r>
              <w:rPr>
                <w:rFonts w:ascii="宋体" w:hAnsi="宋体" w:hint="eastAsia"/>
                <w:kern w:val="0"/>
                <w:szCs w:val="21"/>
              </w:rPr>
              <w:t>具体以开标当天安排为准</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4.2.3</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是否退还参选文件</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kern w:val="0"/>
                <w:szCs w:val="21"/>
              </w:rPr>
              <w:t>否</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5.1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比选</w:t>
            </w:r>
            <w:r>
              <w:rPr>
                <w:rFonts w:ascii="宋体" w:hAnsi="宋体" w:hint="eastAsia"/>
                <w:kern w:val="0"/>
                <w:szCs w:val="21"/>
              </w:rPr>
              <w:t>-</w:t>
            </w:r>
            <w:r>
              <w:rPr>
                <w:rFonts w:ascii="宋体" w:hAnsi="宋体"/>
                <w:kern w:val="0"/>
                <w:szCs w:val="21"/>
              </w:rPr>
              <w:t>开标时间和地点</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开标时间：同参选截止时间</w:t>
            </w:r>
          </w:p>
          <w:p w:rsidR="00CC4569" w:rsidRDefault="00CA28AB">
            <w:pPr>
              <w:snapToGrid w:val="0"/>
              <w:spacing w:line="360" w:lineRule="auto"/>
              <w:ind w:firstLineChars="200" w:firstLine="420"/>
              <w:rPr>
                <w:rFonts w:ascii="宋体" w:hAnsi="宋体"/>
                <w:bCs/>
                <w:i/>
                <w:szCs w:val="21"/>
              </w:rPr>
            </w:pPr>
            <w:r>
              <w:rPr>
                <w:rFonts w:ascii="宋体" w:hAnsi="宋体" w:hint="eastAsia"/>
                <w:kern w:val="0"/>
                <w:szCs w:val="21"/>
              </w:rPr>
              <w:t>开标地点：重庆市渝中区金渝大厦</w:t>
            </w:r>
            <w:r>
              <w:rPr>
                <w:rFonts w:ascii="宋体" w:hAnsi="宋体" w:hint="eastAsia"/>
                <w:kern w:val="0"/>
                <w:szCs w:val="21"/>
              </w:rPr>
              <w:t>38</w:t>
            </w:r>
            <w:r>
              <w:rPr>
                <w:rFonts w:ascii="宋体" w:hAnsi="宋体" w:hint="eastAsia"/>
                <w:kern w:val="0"/>
                <w:szCs w:val="21"/>
              </w:rPr>
              <w:t>楼会议室，具体以开标当天安排为准。</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szCs w:val="21"/>
              </w:rPr>
            </w:pPr>
            <w:r>
              <w:rPr>
                <w:rFonts w:ascii="宋体" w:hAnsi="宋体"/>
                <w:szCs w:val="21"/>
              </w:rPr>
              <w:t>5.2</w:t>
            </w:r>
          </w:p>
        </w:tc>
        <w:tc>
          <w:tcPr>
            <w:tcW w:w="1644" w:type="dxa"/>
            <w:vAlign w:val="center"/>
          </w:tcPr>
          <w:p w:rsidR="00CC4569" w:rsidRDefault="00CA28AB">
            <w:pPr>
              <w:snapToGrid w:val="0"/>
              <w:spacing w:line="360" w:lineRule="auto"/>
              <w:jc w:val="center"/>
              <w:rPr>
                <w:rFonts w:ascii="宋体" w:hAnsi="宋体"/>
                <w:szCs w:val="21"/>
              </w:rPr>
            </w:pPr>
            <w:r>
              <w:rPr>
                <w:rFonts w:ascii="宋体" w:hAnsi="宋体" w:hint="eastAsia"/>
                <w:szCs w:val="21"/>
              </w:rPr>
              <w:t>比选</w:t>
            </w:r>
            <w:r>
              <w:rPr>
                <w:rFonts w:ascii="宋体" w:hAnsi="宋体" w:hint="eastAsia"/>
                <w:szCs w:val="21"/>
              </w:rPr>
              <w:t>-</w:t>
            </w:r>
            <w:r>
              <w:rPr>
                <w:rFonts w:ascii="宋体" w:hAnsi="宋体"/>
                <w:szCs w:val="21"/>
              </w:rPr>
              <w:t>开标程序</w:t>
            </w:r>
          </w:p>
        </w:tc>
        <w:tc>
          <w:tcPr>
            <w:tcW w:w="6490" w:type="dxa"/>
            <w:vAlign w:val="center"/>
          </w:tcPr>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主持人按下列程序进行开标：</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1. </w:t>
            </w:r>
            <w:r>
              <w:rPr>
                <w:rFonts w:ascii="宋体" w:hAnsi="宋体" w:hint="eastAsia"/>
                <w:szCs w:val="21"/>
              </w:rPr>
              <w:t>核验参加比选会议的参选人的法定代表人或委托代理人本人身份证（原件），核验委托代理人的授权委托书、养老保险证明材料复印件，以确认其身份合法有效；若经核实委托代理人提供资料与实际不符的，不得参加比选会。核验合格的法定代表人或委托代理人可自行选择是否参加比选会，不参加比选会的视为默认比选结果。</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2. </w:t>
            </w:r>
            <w:r>
              <w:rPr>
                <w:rFonts w:ascii="宋体" w:hAnsi="宋体" w:hint="eastAsia"/>
                <w:szCs w:val="21"/>
              </w:rPr>
              <w:t>宣布比选纪律。</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3. </w:t>
            </w:r>
            <w:r>
              <w:rPr>
                <w:rFonts w:ascii="宋体" w:hAnsi="宋体" w:hint="eastAsia"/>
                <w:szCs w:val="21"/>
              </w:rPr>
              <w:t>公布在参选截止时间前递交参选文件的参选人名称。</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4. </w:t>
            </w:r>
            <w:r>
              <w:rPr>
                <w:rFonts w:ascii="宋体" w:hAnsi="宋体" w:hint="eastAsia"/>
                <w:szCs w:val="21"/>
              </w:rPr>
              <w:t>参选文件的密封检查：参选人可对自己的参选文件封装情</w:t>
            </w:r>
            <w:r>
              <w:rPr>
                <w:rFonts w:ascii="宋体" w:hAnsi="宋体" w:hint="eastAsia"/>
                <w:szCs w:val="21"/>
              </w:rPr>
              <w:lastRenderedPageBreak/>
              <w:t>况进行检查，以确认其参选文件密封完好。</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 xml:space="preserve"> </w:t>
            </w:r>
            <w:r>
              <w:rPr>
                <w:rFonts w:ascii="宋体" w:hAnsi="宋体" w:hint="eastAsia"/>
                <w:szCs w:val="21"/>
              </w:rPr>
              <w:t>公布最高限价。</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 xml:space="preserve"> </w:t>
            </w:r>
            <w:r>
              <w:rPr>
                <w:rFonts w:ascii="宋体" w:hAnsi="宋体" w:hint="eastAsia"/>
                <w:szCs w:val="21"/>
              </w:rPr>
              <w:t>随机开启参选文件。开启参选文件，公布参选人名称、参选报价及其他内容并记录在案。</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7. </w:t>
            </w:r>
            <w:r>
              <w:rPr>
                <w:rFonts w:ascii="宋体" w:hAnsi="宋体" w:hint="eastAsia"/>
                <w:szCs w:val="21"/>
              </w:rPr>
              <w:t>参选人对比选有异议的，应当场提出，由比选人当场答复，并记录到比选记录表中。异议处理完毕后，汇总比选情况。</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8. </w:t>
            </w:r>
            <w:r>
              <w:rPr>
                <w:rFonts w:ascii="宋体" w:hAnsi="宋体" w:hint="eastAsia"/>
                <w:szCs w:val="21"/>
              </w:rPr>
              <w:t>参选人代表在比选记录上签字确认。因其他原因未能签字的，视为默认比选结果。</w:t>
            </w:r>
          </w:p>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 xml:space="preserve">9. </w:t>
            </w:r>
            <w:r>
              <w:rPr>
                <w:rFonts w:ascii="宋体" w:hAnsi="宋体" w:hint="eastAsia"/>
                <w:szCs w:val="21"/>
              </w:rPr>
              <w:t>开标结束。</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lastRenderedPageBreak/>
              <w:t>6.1.1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公开比选委员会</w:t>
            </w:r>
            <w:r>
              <w:rPr>
                <w:rFonts w:ascii="宋体" w:hAnsi="宋体"/>
                <w:kern w:val="0"/>
                <w:szCs w:val="21"/>
              </w:rPr>
              <w:t>的组建</w:t>
            </w:r>
          </w:p>
        </w:tc>
        <w:tc>
          <w:tcPr>
            <w:tcW w:w="6490" w:type="dxa"/>
            <w:vAlign w:val="center"/>
          </w:tcPr>
          <w:p w:rsidR="00CC4569" w:rsidRDefault="00CA28AB">
            <w:pPr>
              <w:autoSpaceDE w:val="0"/>
              <w:autoSpaceDN w:val="0"/>
              <w:adjustRightInd w:val="0"/>
              <w:snapToGrid w:val="0"/>
              <w:spacing w:line="360" w:lineRule="auto"/>
              <w:ind w:firstLineChars="200" w:firstLine="436"/>
              <w:rPr>
                <w:rFonts w:ascii="宋体" w:hAnsi="宋体"/>
                <w:kern w:val="0"/>
                <w:szCs w:val="21"/>
              </w:rPr>
            </w:pPr>
            <w:r>
              <w:rPr>
                <w:rFonts w:ascii="宋体" w:hAnsi="宋体" w:hint="eastAsia"/>
                <w:spacing w:val="4"/>
                <w:kern w:val="0"/>
                <w:szCs w:val="21"/>
              </w:rPr>
              <w:t>由比选人按法律法规及企业相关制度依法组建公开比选委员会</w:t>
            </w:r>
            <w:r>
              <w:rPr>
                <w:rFonts w:ascii="宋体" w:hAnsi="宋体" w:hint="eastAsia"/>
                <w:kern w:val="0"/>
                <w:szCs w:val="21"/>
              </w:rPr>
              <w:t>。</w:t>
            </w:r>
          </w:p>
        </w:tc>
      </w:tr>
      <w:tr w:rsidR="00CC4569">
        <w:trPr>
          <w:trHeight w:val="868"/>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7.1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是否授权</w:t>
            </w:r>
            <w:r>
              <w:rPr>
                <w:rFonts w:ascii="宋体" w:hAnsi="宋体" w:hint="eastAsia"/>
                <w:kern w:val="0"/>
                <w:szCs w:val="21"/>
              </w:rPr>
              <w:t>公开比选委员会</w:t>
            </w:r>
            <w:r>
              <w:rPr>
                <w:rFonts w:ascii="宋体" w:hAnsi="宋体"/>
                <w:kern w:val="0"/>
                <w:szCs w:val="21"/>
              </w:rPr>
              <w:t>确定中选人</w:t>
            </w:r>
          </w:p>
        </w:tc>
        <w:tc>
          <w:tcPr>
            <w:tcW w:w="6490" w:type="dxa"/>
            <w:vAlign w:val="center"/>
          </w:tcPr>
          <w:p w:rsidR="00CC4569" w:rsidRDefault="00CA28AB">
            <w:pPr>
              <w:snapToGrid w:val="0"/>
              <w:spacing w:line="360" w:lineRule="auto"/>
              <w:ind w:firstLineChars="200" w:firstLine="420"/>
              <w:rPr>
                <w:rFonts w:ascii="宋体" w:hAnsi="宋体"/>
                <w:kern w:val="0"/>
                <w:szCs w:val="21"/>
              </w:rPr>
            </w:pPr>
            <w:r>
              <w:rPr>
                <w:rFonts w:ascii="宋体" w:hAnsi="宋体"/>
                <w:kern w:val="0"/>
                <w:szCs w:val="21"/>
              </w:rPr>
              <w:t>否，推荐经评审综合得分由高到低排名前三名为中选候选人。</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7.3.1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履约担保</w:t>
            </w:r>
          </w:p>
        </w:tc>
        <w:tc>
          <w:tcPr>
            <w:tcW w:w="6490" w:type="dxa"/>
            <w:vAlign w:val="center"/>
          </w:tcPr>
          <w:p w:rsidR="00CC4569" w:rsidRDefault="00CA28AB">
            <w:pPr>
              <w:numPr>
                <w:ilvl w:val="0"/>
                <w:numId w:val="4"/>
              </w:numPr>
              <w:snapToGrid w:val="0"/>
              <w:spacing w:line="360" w:lineRule="auto"/>
              <w:ind w:firstLineChars="200" w:firstLine="420"/>
              <w:rPr>
                <w:rFonts w:ascii="宋体" w:hAnsi="宋体"/>
                <w:kern w:val="0"/>
                <w:szCs w:val="21"/>
              </w:rPr>
            </w:pPr>
            <w:r>
              <w:rPr>
                <w:rFonts w:ascii="宋体" w:hAnsi="宋体" w:hint="eastAsia"/>
                <w:kern w:val="0"/>
                <w:szCs w:val="21"/>
              </w:rPr>
              <w:t>中选人是否提供履约担保：提供。</w:t>
            </w:r>
          </w:p>
          <w:p w:rsidR="00CC4569" w:rsidRDefault="00CA28AB">
            <w:pPr>
              <w:numPr>
                <w:ilvl w:val="0"/>
                <w:numId w:val="4"/>
              </w:numPr>
              <w:snapToGrid w:val="0"/>
              <w:spacing w:line="360" w:lineRule="auto"/>
              <w:ind w:firstLineChars="200" w:firstLine="420"/>
              <w:rPr>
                <w:rFonts w:ascii="宋体" w:hAnsi="宋体"/>
                <w:kern w:val="0"/>
                <w:szCs w:val="21"/>
              </w:rPr>
            </w:pPr>
            <w:r>
              <w:rPr>
                <w:rFonts w:ascii="宋体" w:hAnsi="宋体" w:hint="eastAsia"/>
                <w:kern w:val="0"/>
                <w:szCs w:val="21"/>
              </w:rPr>
              <w:t>中选人提供履约担保的形式、金额及期限：</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）履约担保的形式：现金。</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）履约担保的金额：中选合同总金额的</w:t>
            </w:r>
            <w:r>
              <w:rPr>
                <w:rFonts w:ascii="宋体" w:hAnsi="宋体" w:hint="eastAsia"/>
                <w:kern w:val="0"/>
                <w:szCs w:val="21"/>
              </w:rPr>
              <w:t>10%</w:t>
            </w:r>
            <w:r>
              <w:rPr>
                <w:rFonts w:ascii="宋体" w:hAnsi="宋体" w:hint="eastAsia"/>
                <w:kern w:val="0"/>
                <w:szCs w:val="21"/>
              </w:rPr>
              <w:t>；</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）履约担保的提交时间：在合同订立前，中选人按担保金额向发包人提交履约担保。</w:t>
            </w:r>
          </w:p>
          <w:p w:rsidR="00CC4569" w:rsidRDefault="00CA28AB">
            <w:pPr>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）履约担保的期限：自提交履约担保之日起至验收合格之日止。</w:t>
            </w:r>
          </w:p>
          <w:p w:rsidR="00CC4569" w:rsidRDefault="00CA28AB">
            <w:pPr>
              <w:snapToGrid w:val="0"/>
              <w:spacing w:line="360" w:lineRule="auto"/>
              <w:rPr>
                <w:rFonts w:ascii="宋体" w:hAnsi="宋体"/>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）履约担保的退还时间：工程验收合格后</w:t>
            </w:r>
            <w:r>
              <w:rPr>
                <w:rFonts w:ascii="宋体" w:hAnsi="宋体" w:hint="eastAsia"/>
                <w:kern w:val="0"/>
                <w:szCs w:val="21"/>
              </w:rPr>
              <w:t>5</w:t>
            </w:r>
            <w:r>
              <w:rPr>
                <w:rFonts w:ascii="宋体" w:hAnsi="宋体" w:hint="eastAsia"/>
                <w:kern w:val="0"/>
                <w:szCs w:val="21"/>
              </w:rPr>
              <w:t>个工作日内无息退还。</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10</w:t>
            </w:r>
          </w:p>
        </w:tc>
        <w:tc>
          <w:tcPr>
            <w:tcW w:w="8134" w:type="dxa"/>
            <w:gridSpan w:val="2"/>
            <w:vAlign w:val="center"/>
          </w:tcPr>
          <w:p w:rsidR="00CC4569" w:rsidRDefault="00CA28AB">
            <w:pPr>
              <w:snapToGrid w:val="0"/>
              <w:spacing w:line="360" w:lineRule="auto"/>
              <w:jc w:val="center"/>
              <w:rPr>
                <w:rFonts w:ascii="宋体" w:hAnsi="宋体"/>
                <w:kern w:val="0"/>
                <w:szCs w:val="21"/>
              </w:rPr>
            </w:pPr>
            <w:r>
              <w:rPr>
                <w:rFonts w:ascii="宋体" w:hAnsi="宋体"/>
                <w:kern w:val="0"/>
                <w:szCs w:val="21"/>
              </w:rPr>
              <w:t>需要补充的其他内容</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10.</w:t>
            </w:r>
            <w:r>
              <w:rPr>
                <w:rFonts w:ascii="宋体" w:hAnsi="宋体"/>
                <w:kern w:val="0"/>
                <w:szCs w:val="21"/>
              </w:rPr>
              <w:t>1</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关于对比选文件及参选争议的解释</w:t>
            </w:r>
          </w:p>
        </w:tc>
        <w:tc>
          <w:tcPr>
            <w:tcW w:w="6490" w:type="dxa"/>
            <w:vAlign w:val="center"/>
          </w:tcPr>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对资格预审文件或者比选文件的比选标准和方法，以及资格审查和否决参选条款理解有争议的，应当作出不利于比选人的解释，但违背国家利益、社会公共利益的除外。</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对参选文件理解有争议的，应当作出不利于提交该参选文件的参选人的解释。</w:t>
            </w:r>
          </w:p>
        </w:tc>
      </w:tr>
      <w:tr w:rsidR="00CC4569">
        <w:trPr>
          <w:trHeight w:val="567"/>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0.2</w:t>
            </w:r>
          </w:p>
        </w:tc>
        <w:tc>
          <w:tcPr>
            <w:tcW w:w="1644"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lang w:val="zh-CN"/>
              </w:rPr>
              <w:t>比选代理服务费</w:t>
            </w:r>
          </w:p>
        </w:tc>
        <w:tc>
          <w:tcPr>
            <w:tcW w:w="6490" w:type="dxa"/>
            <w:vAlign w:val="center"/>
          </w:tcPr>
          <w:p w:rsidR="00CC4569" w:rsidRDefault="00CA28AB">
            <w:pPr>
              <w:autoSpaceDE w:val="0"/>
              <w:autoSpaceDN w:val="0"/>
              <w:adjustRightInd w:val="0"/>
              <w:snapToGrid w:val="0"/>
              <w:spacing w:line="360" w:lineRule="auto"/>
              <w:ind w:firstLine="420"/>
              <w:rPr>
                <w:rFonts w:ascii="宋体" w:hAnsi="宋体"/>
                <w:kern w:val="0"/>
                <w:szCs w:val="21"/>
              </w:rPr>
            </w:pPr>
            <w:r>
              <w:rPr>
                <w:rFonts w:ascii="宋体" w:hAnsi="宋体" w:hint="eastAsia"/>
                <w:kern w:val="0"/>
                <w:szCs w:val="21"/>
              </w:rPr>
              <w:t>无</w:t>
            </w:r>
          </w:p>
        </w:tc>
      </w:tr>
      <w:tr w:rsidR="00CC4569">
        <w:trPr>
          <w:trHeight w:val="706"/>
          <w:jc w:val="center"/>
        </w:trPr>
        <w:tc>
          <w:tcPr>
            <w:tcW w:w="1335" w:type="dxa"/>
            <w:vAlign w:val="center"/>
          </w:tcPr>
          <w:p w:rsidR="00CC4569" w:rsidRDefault="00CA28AB">
            <w:pPr>
              <w:snapToGrid w:val="0"/>
              <w:spacing w:line="360" w:lineRule="auto"/>
              <w:jc w:val="center"/>
              <w:rPr>
                <w:rFonts w:ascii="宋体" w:hAnsi="宋体"/>
                <w:kern w:val="0"/>
                <w:szCs w:val="21"/>
              </w:rPr>
            </w:pPr>
            <w:r>
              <w:rPr>
                <w:rFonts w:ascii="宋体" w:hAnsi="宋体" w:hint="eastAsia"/>
                <w:kern w:val="0"/>
                <w:szCs w:val="21"/>
              </w:rPr>
              <w:t>1</w:t>
            </w:r>
            <w:r>
              <w:rPr>
                <w:rFonts w:ascii="宋体" w:hAnsi="宋体"/>
                <w:kern w:val="0"/>
                <w:szCs w:val="21"/>
              </w:rPr>
              <w:t>0.3</w:t>
            </w:r>
          </w:p>
        </w:tc>
        <w:tc>
          <w:tcPr>
            <w:tcW w:w="1644" w:type="dxa"/>
            <w:vAlign w:val="center"/>
          </w:tcPr>
          <w:p w:rsidR="00CC4569" w:rsidRDefault="00CA28AB">
            <w:pPr>
              <w:snapToGrid w:val="0"/>
              <w:spacing w:line="360" w:lineRule="auto"/>
              <w:jc w:val="center"/>
              <w:rPr>
                <w:rFonts w:ascii="宋体" w:hAnsi="宋体"/>
                <w:kern w:val="0"/>
                <w:szCs w:val="21"/>
                <w:lang w:val="zh-CN"/>
              </w:rPr>
            </w:pPr>
            <w:r>
              <w:rPr>
                <w:rFonts w:ascii="宋体" w:hAnsi="宋体" w:hint="eastAsia"/>
                <w:kern w:val="0"/>
                <w:szCs w:val="21"/>
                <w:lang w:val="zh-CN"/>
              </w:rPr>
              <w:t>特别说明</w:t>
            </w:r>
          </w:p>
        </w:tc>
        <w:tc>
          <w:tcPr>
            <w:tcW w:w="6490" w:type="dxa"/>
            <w:vAlign w:val="center"/>
          </w:tcPr>
          <w:p w:rsidR="00CC4569" w:rsidRDefault="00CA28AB">
            <w:pPr>
              <w:autoSpaceDE w:val="0"/>
              <w:autoSpaceDN w:val="0"/>
              <w:adjustRightInd w:val="0"/>
              <w:snapToGrid w:val="0"/>
              <w:spacing w:line="360" w:lineRule="auto"/>
              <w:ind w:firstLineChars="200" w:firstLine="420"/>
            </w:pPr>
            <w:r>
              <w:rPr>
                <w:rFonts w:hint="eastAsia"/>
              </w:rPr>
              <w:t>1.</w:t>
            </w:r>
            <w:r>
              <w:rPr>
                <w:rFonts w:hint="eastAsia"/>
              </w:rPr>
              <w:t>参选函部分格式严格按照第六章格式填报。</w:t>
            </w:r>
          </w:p>
          <w:p w:rsidR="00CC4569" w:rsidRDefault="00CA28AB">
            <w:pPr>
              <w:snapToGrid w:val="0"/>
              <w:spacing w:line="360" w:lineRule="auto"/>
              <w:ind w:firstLineChars="200" w:firstLine="420"/>
            </w:pPr>
            <w:r>
              <w:rPr>
                <w:rFonts w:hint="eastAsia"/>
              </w:rPr>
              <w:t>2.</w:t>
            </w:r>
            <w:r>
              <w:rPr>
                <w:rFonts w:hint="eastAsia"/>
              </w:rPr>
              <w:t>技术方案严格按照第五章的要求和技术评分标准进行编制（技术方案</w:t>
            </w:r>
            <w:r>
              <w:rPr>
                <w:rFonts w:hint="eastAsia"/>
              </w:rPr>
              <w:t>应编制包括不限于产品技术参数表、设计方案、实施方案、质量及安全措施、应急方案等内容）</w:t>
            </w:r>
            <w:r>
              <w:rPr>
                <w:rFonts w:hint="eastAsia"/>
              </w:rPr>
              <w:t>，具体格式及内容详见第六章。</w:t>
            </w:r>
          </w:p>
          <w:p w:rsidR="00CC4569" w:rsidRDefault="00CA28AB">
            <w:pPr>
              <w:autoSpaceDE w:val="0"/>
              <w:autoSpaceDN w:val="0"/>
              <w:adjustRightInd w:val="0"/>
              <w:snapToGrid w:val="0"/>
              <w:spacing w:line="360" w:lineRule="auto"/>
              <w:ind w:firstLineChars="200" w:firstLine="420"/>
            </w:pPr>
            <w:r>
              <w:rPr>
                <w:rFonts w:hint="eastAsia"/>
              </w:rPr>
              <w:t>3.</w:t>
            </w:r>
            <w:r>
              <w:rPr>
                <w:rFonts w:hint="eastAsia"/>
              </w:rPr>
              <w:t>商务部分（含资格审查部分）</w:t>
            </w:r>
            <w:r>
              <w:rPr>
                <w:rFonts w:hint="eastAsia"/>
              </w:rPr>
              <w:t>应按照商务部分评分要求提供售后服务方案并</w:t>
            </w:r>
            <w:r>
              <w:rPr>
                <w:rFonts w:hint="eastAsia"/>
              </w:rPr>
              <w:t>提供营业执照副本、法人身份证明、委托代理人授权委托书、售后服务方案、业绩证明资料、委托代理人养老保险证明材料等，具体格式详见第六章。</w:t>
            </w:r>
          </w:p>
          <w:p w:rsidR="00CC4569" w:rsidRDefault="00CA28AB">
            <w:pPr>
              <w:autoSpaceDE w:val="0"/>
              <w:autoSpaceDN w:val="0"/>
              <w:adjustRightInd w:val="0"/>
              <w:snapToGrid w:val="0"/>
              <w:spacing w:line="360" w:lineRule="auto"/>
              <w:ind w:firstLineChars="200" w:firstLine="420"/>
            </w:pPr>
            <w:r>
              <w:rPr>
                <w:rFonts w:hint="eastAsia"/>
              </w:rPr>
              <w:t>4.</w:t>
            </w:r>
            <w:r>
              <w:rPr>
                <w:rFonts w:hint="eastAsia"/>
              </w:rPr>
              <w:t>比选人在中华人民共和国境内使用供应商提供的货物及服务时免受第三方提出的侵犯其专利权或其它知识产权的起诉。如果第三方提出侵权指控，中选人应承担由此而引起的一切法律责任和费用。（注：订购、涉及、定制开发的信息化建设项目等知识产权的，知识产权归比选人所有。）</w:t>
            </w:r>
          </w:p>
          <w:p w:rsidR="00CC4569" w:rsidRDefault="00CA28AB">
            <w:pPr>
              <w:autoSpaceDE w:val="0"/>
              <w:autoSpaceDN w:val="0"/>
              <w:adjustRightInd w:val="0"/>
              <w:snapToGrid w:val="0"/>
              <w:spacing w:line="360" w:lineRule="auto"/>
              <w:ind w:firstLineChars="200" w:firstLine="420"/>
            </w:pPr>
            <w:r>
              <w:rPr>
                <w:rFonts w:hint="eastAsia"/>
              </w:rPr>
              <w:lastRenderedPageBreak/>
              <w:t>5.</w:t>
            </w:r>
            <w:r>
              <w:rPr>
                <w:rFonts w:hint="eastAsia"/>
              </w:rPr>
              <w:t>供应商对其提供产品的使用和操作应尽培训义务。供应商应提供对比选人的基本免费培训，使比选人使用人员能够正常操作。</w:t>
            </w:r>
          </w:p>
          <w:p w:rsidR="00CC4569" w:rsidRDefault="00CA28AB">
            <w:pPr>
              <w:autoSpaceDE w:val="0"/>
              <w:autoSpaceDN w:val="0"/>
              <w:adjustRightInd w:val="0"/>
              <w:snapToGrid w:val="0"/>
              <w:spacing w:line="360" w:lineRule="auto"/>
              <w:ind w:firstLine="420"/>
            </w:pPr>
            <w:r>
              <w:rPr>
                <w:rFonts w:hint="eastAsia"/>
              </w:rPr>
              <w:t>6.</w:t>
            </w:r>
            <w:r>
              <w:rPr>
                <w:rFonts w:hint="eastAsia"/>
              </w:rPr>
              <w:t>结果公示结束后若无异议、投诉，经比选人确认后确定第一中选候选人为中选人，中选人必须按照明确的完成时限提供服务并完成工作，且不得因合同签订、付款支付问题影响工作推进，若中选人未能按规定时限完成工作，比选人有权单方面解除合同，所有损失由中选人自行承担。</w:t>
            </w:r>
          </w:p>
          <w:p w:rsidR="00CC4569" w:rsidRDefault="00CA28AB">
            <w:pPr>
              <w:autoSpaceDE w:val="0"/>
              <w:autoSpaceDN w:val="0"/>
              <w:adjustRightInd w:val="0"/>
              <w:snapToGrid w:val="0"/>
              <w:spacing w:line="360" w:lineRule="auto"/>
              <w:ind w:firstLine="420"/>
            </w:pPr>
            <w:r>
              <w:rPr>
                <w:rFonts w:hint="eastAsia"/>
              </w:rPr>
              <w:t xml:space="preserve">7. </w:t>
            </w:r>
            <w:r>
              <w:rPr>
                <w:rFonts w:hint="eastAsia"/>
              </w:rPr>
              <w:t>比选人有权根据项目实际情况决定最终是否实施该项目或改变实施计划，且有权根据情况变化取消或延迟与中选候选人签订合同，比选人不向参选人进行任</w:t>
            </w:r>
            <w:r>
              <w:rPr>
                <w:rFonts w:hint="eastAsia"/>
              </w:rPr>
              <w:t>何承诺。</w:t>
            </w:r>
          </w:p>
          <w:p w:rsidR="00CC4569" w:rsidRDefault="00CA28AB">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hint="eastAsia"/>
              </w:rPr>
              <w:t>8.</w:t>
            </w:r>
            <w:r>
              <w:rPr>
                <w:rFonts w:ascii="宋体" w:hAnsi="宋体" w:hint="eastAsia"/>
                <w:snapToGrid w:val="0"/>
                <w:kern w:val="0"/>
                <w:szCs w:val="21"/>
              </w:rPr>
              <w:t>有意愿参加本次比选的单位（供应商），需在本比选文件约定的参选文件递交截止时间前，扫描重庆旅游投资集团集采系统供应商平台登录二维码进行注册，并按照相关入库要求，如实填报企业相关信息，确保录入的信息真实、准确无误，并承担相关责任。开标前，由比选人在重庆旅游投资集团集采系统供应商平台进行核对，若未录入企业信息或录入信息错误的参选单位，不能参与当日比选。登录二维码如下：</w:t>
            </w:r>
          </w:p>
          <w:p w:rsidR="00CC4569" w:rsidRDefault="00CA28AB">
            <w:pPr>
              <w:pStyle w:val="a7"/>
            </w:pPr>
            <w:r>
              <w:rPr>
                <w:noProof/>
              </w:rPr>
              <w:drawing>
                <wp:anchor distT="0" distB="0" distL="114300" distR="114300" simplePos="0" relativeHeight="251661312" behindDoc="0" locked="0" layoutInCell="1" allowOverlap="1">
                  <wp:simplePos x="0" y="0"/>
                  <wp:positionH relativeFrom="column">
                    <wp:posOffset>1050925</wp:posOffset>
                  </wp:positionH>
                  <wp:positionV relativeFrom="paragraph">
                    <wp:posOffset>117475</wp:posOffset>
                  </wp:positionV>
                  <wp:extent cx="1135380" cy="999490"/>
                  <wp:effectExtent l="0" t="0" r="7620" b="10160"/>
                  <wp:wrapSquare wrapText="bothSides"/>
                  <wp:docPr id="3" name="图片 1038" descr="871030877148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38" descr="8710308771480131"/>
                          <pic:cNvPicPr>
                            <a:picLocks noChangeAspect="1"/>
                          </pic:cNvPicPr>
                        </pic:nvPicPr>
                        <pic:blipFill>
                          <a:blip r:embed="rId9"/>
                          <a:stretch>
                            <a:fillRect/>
                          </a:stretch>
                        </pic:blipFill>
                        <pic:spPr>
                          <a:xfrm>
                            <a:off x="0" y="0"/>
                            <a:ext cx="1135380" cy="999490"/>
                          </a:xfrm>
                          <a:prstGeom prst="rect">
                            <a:avLst/>
                          </a:prstGeom>
                          <a:noFill/>
                          <a:ln>
                            <a:noFill/>
                          </a:ln>
                        </pic:spPr>
                      </pic:pic>
                    </a:graphicData>
                  </a:graphic>
                </wp:anchor>
              </w:drawing>
            </w:r>
          </w:p>
          <w:p w:rsidR="00CC4569" w:rsidRDefault="00CC4569">
            <w:pPr>
              <w:pStyle w:val="a7"/>
            </w:pPr>
          </w:p>
        </w:tc>
      </w:tr>
    </w:tbl>
    <w:p w:rsidR="00CC4569" w:rsidRDefault="00CC4569">
      <w:pPr>
        <w:pStyle w:val="2"/>
        <w:spacing w:before="0" w:after="0" w:line="20" w:lineRule="exact"/>
        <w:rPr>
          <w:rFonts w:ascii="宋体" w:hAnsi="宋体"/>
          <w:b w:val="0"/>
          <w:snapToGrid w:val="0"/>
        </w:rPr>
      </w:pPr>
      <w:bookmarkStart w:id="76" w:name="_Toc277082552"/>
      <w:bookmarkStart w:id="77" w:name="_Toc200513126"/>
      <w:bookmarkStart w:id="78" w:name="_Toc287620685"/>
      <w:bookmarkStart w:id="79" w:name="_Toc430530435"/>
      <w:bookmarkStart w:id="80" w:name="_Toc287607746"/>
      <w:bookmarkStart w:id="81" w:name="_Toc224103317"/>
    </w:p>
    <w:p w:rsidR="00CC4569" w:rsidRDefault="00CA28AB">
      <w:pPr>
        <w:pStyle w:val="2"/>
        <w:spacing w:before="0" w:after="0" w:line="200" w:lineRule="exact"/>
        <w:rPr>
          <w:rFonts w:ascii="宋体" w:hAnsi="宋体"/>
          <w:b w:val="0"/>
          <w:snapToGrid w:val="0"/>
        </w:rPr>
      </w:pPr>
      <w:r>
        <w:rPr>
          <w:rFonts w:ascii="宋体" w:hAnsi="宋体"/>
          <w:b w:val="0"/>
          <w:snapToGrid w:val="0"/>
        </w:rPr>
        <w:br w:type="page"/>
      </w:r>
    </w:p>
    <w:p w:rsidR="00CC4569" w:rsidRDefault="00CA28AB">
      <w:pPr>
        <w:pStyle w:val="2"/>
        <w:spacing w:before="0" w:after="0" w:line="360" w:lineRule="auto"/>
        <w:rPr>
          <w:rFonts w:ascii="宋体" w:hAnsi="宋体"/>
          <w:b w:val="0"/>
          <w:snapToGrid w:val="0"/>
        </w:rPr>
      </w:pPr>
      <w:bookmarkStart w:id="82" w:name="_Toc509218710"/>
      <w:bookmarkStart w:id="83" w:name="_Toc840"/>
      <w:bookmarkStart w:id="84" w:name="_Toc68115856"/>
      <w:bookmarkStart w:id="85" w:name="_Toc67475585"/>
      <w:r>
        <w:rPr>
          <w:rFonts w:ascii="宋体" w:hAnsi="宋体"/>
          <w:b w:val="0"/>
          <w:snapToGrid w:val="0"/>
        </w:rPr>
        <w:lastRenderedPageBreak/>
        <w:t xml:space="preserve">1.  </w:t>
      </w:r>
      <w:r>
        <w:rPr>
          <w:rFonts w:ascii="宋体" w:hAnsi="宋体"/>
          <w:b w:val="0"/>
          <w:snapToGrid w:val="0"/>
        </w:rPr>
        <w:t>总则</w:t>
      </w:r>
      <w:bookmarkEnd w:id="76"/>
      <w:bookmarkEnd w:id="77"/>
      <w:bookmarkEnd w:id="78"/>
      <w:bookmarkEnd w:id="79"/>
      <w:bookmarkEnd w:id="80"/>
      <w:bookmarkEnd w:id="81"/>
      <w:bookmarkEnd w:id="82"/>
      <w:bookmarkEnd w:id="83"/>
      <w:bookmarkEnd w:id="84"/>
      <w:bookmarkEnd w:id="85"/>
    </w:p>
    <w:p w:rsidR="00CC4569" w:rsidRDefault="00CA28AB">
      <w:pPr>
        <w:pStyle w:val="3"/>
        <w:snapToGrid w:val="0"/>
        <w:spacing w:before="0" w:after="0" w:line="360" w:lineRule="auto"/>
        <w:rPr>
          <w:rFonts w:ascii="宋体" w:hAnsi="宋体"/>
          <w:b w:val="0"/>
          <w:snapToGrid w:val="0"/>
          <w:sz w:val="24"/>
          <w:szCs w:val="24"/>
        </w:rPr>
      </w:pPr>
      <w:bookmarkStart w:id="86" w:name="_Toc68115857"/>
      <w:bookmarkStart w:id="87" w:name="_Toc430530436"/>
      <w:bookmarkStart w:id="88" w:name="_Toc277082553"/>
      <w:bookmarkStart w:id="89" w:name="_Toc287607747"/>
      <w:bookmarkStart w:id="90" w:name="_Toc32232"/>
      <w:bookmarkStart w:id="91" w:name="_Toc200513127"/>
      <w:bookmarkStart w:id="92" w:name="_Toc224103318"/>
      <w:bookmarkStart w:id="93" w:name="_Toc287620686"/>
      <w:bookmarkStart w:id="94" w:name="_Toc67475586"/>
      <w:bookmarkStart w:id="95" w:name="_Toc509218711"/>
      <w:r>
        <w:rPr>
          <w:rFonts w:ascii="宋体" w:hAnsi="宋体"/>
          <w:b w:val="0"/>
          <w:snapToGrid w:val="0"/>
          <w:sz w:val="24"/>
          <w:szCs w:val="24"/>
        </w:rPr>
        <w:t xml:space="preserve">1.1  </w:t>
      </w:r>
      <w:r>
        <w:rPr>
          <w:rFonts w:ascii="宋体" w:hAnsi="宋体"/>
          <w:b w:val="0"/>
          <w:snapToGrid w:val="0"/>
          <w:sz w:val="24"/>
          <w:szCs w:val="24"/>
        </w:rPr>
        <w:t>项目概况</w:t>
      </w:r>
      <w:bookmarkEnd w:id="86"/>
      <w:bookmarkEnd w:id="87"/>
      <w:bookmarkEnd w:id="88"/>
      <w:bookmarkEnd w:id="89"/>
      <w:bookmarkEnd w:id="90"/>
      <w:bookmarkEnd w:id="91"/>
      <w:bookmarkEnd w:id="92"/>
      <w:bookmarkEnd w:id="93"/>
      <w:bookmarkEnd w:id="94"/>
      <w:bookmarkEnd w:id="95"/>
    </w:p>
    <w:p w:rsidR="00CC4569" w:rsidRDefault="00CA28AB">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1.1.1  </w:t>
      </w:r>
      <w:r>
        <w:rPr>
          <w:rFonts w:ascii="宋体" w:hAnsi="宋体"/>
          <w:snapToGrid w:val="0"/>
          <w:kern w:val="0"/>
          <w:szCs w:val="21"/>
        </w:rPr>
        <w:t>本比选项目已具备比选条件，现对本</w:t>
      </w:r>
      <w:r>
        <w:rPr>
          <w:rFonts w:ascii="宋体" w:hAnsi="宋体" w:hint="eastAsia"/>
          <w:snapToGrid w:val="0"/>
          <w:kern w:val="0"/>
          <w:szCs w:val="21"/>
        </w:rPr>
        <w:t>项目</w:t>
      </w:r>
      <w:r>
        <w:rPr>
          <w:rFonts w:ascii="宋体" w:hAnsi="宋体"/>
          <w:snapToGrid w:val="0"/>
          <w:kern w:val="0"/>
          <w:szCs w:val="21"/>
        </w:rPr>
        <w:t>进行比选。</w:t>
      </w:r>
    </w:p>
    <w:p w:rsidR="00CC4569" w:rsidRDefault="00CA28AB">
      <w:pPr>
        <w:autoSpaceDE w:val="0"/>
        <w:autoSpaceDN w:val="0"/>
        <w:adjustRightInd w:val="0"/>
        <w:snapToGrid w:val="0"/>
        <w:spacing w:line="360" w:lineRule="auto"/>
        <w:ind w:firstLineChars="170" w:firstLine="357"/>
        <w:rPr>
          <w:rFonts w:ascii="宋体" w:hAnsi="宋体"/>
          <w:snapToGrid w:val="0"/>
          <w:kern w:val="0"/>
          <w:szCs w:val="21"/>
        </w:rPr>
      </w:pPr>
      <w:r>
        <w:rPr>
          <w:rFonts w:ascii="宋体" w:hAnsi="宋体"/>
          <w:snapToGrid w:val="0"/>
          <w:kern w:val="0"/>
          <w:szCs w:val="21"/>
        </w:rPr>
        <w:t xml:space="preserve">1.1.2  </w:t>
      </w:r>
      <w:r>
        <w:rPr>
          <w:rFonts w:ascii="宋体" w:hAnsi="宋体"/>
          <w:snapToGrid w:val="0"/>
          <w:kern w:val="0"/>
          <w:szCs w:val="21"/>
        </w:rPr>
        <w:t>本比选项目比选人：见参选人须知前附表。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1.1.3  </w:t>
      </w:r>
      <w:r>
        <w:rPr>
          <w:rFonts w:ascii="宋体" w:hAnsi="宋体"/>
          <w:snapToGrid w:val="0"/>
          <w:kern w:val="0"/>
          <w:szCs w:val="21"/>
        </w:rPr>
        <w:t>本比选项目比选代理机构：见参选人须知前附表。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w:t>
      </w:r>
      <w:r>
        <w:rPr>
          <w:rFonts w:ascii="宋体" w:hAnsi="宋体"/>
          <w:snapToGrid w:val="0"/>
          <w:kern w:val="0"/>
          <w:szCs w:val="21"/>
        </w:rPr>
        <w:t>本比选项目名称：见参选人须知前附表。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1.1.5  </w:t>
      </w:r>
      <w:r>
        <w:rPr>
          <w:rFonts w:ascii="宋体" w:hAnsi="宋体"/>
          <w:snapToGrid w:val="0"/>
          <w:kern w:val="0"/>
          <w:szCs w:val="21"/>
        </w:rPr>
        <w:t>本比选项目</w:t>
      </w:r>
      <w:r>
        <w:rPr>
          <w:rFonts w:ascii="宋体" w:hAnsi="宋体" w:hint="eastAsia"/>
          <w:snapToGrid w:val="0"/>
          <w:kern w:val="0"/>
          <w:szCs w:val="21"/>
        </w:rPr>
        <w:t>地点</w:t>
      </w:r>
      <w:r>
        <w:rPr>
          <w:rFonts w:ascii="宋体" w:hAnsi="宋体"/>
          <w:snapToGrid w:val="0"/>
          <w:kern w:val="0"/>
          <w:szCs w:val="21"/>
        </w:rPr>
        <w:t>：见参选人须知前附表。</w:t>
      </w:r>
    </w:p>
    <w:p w:rsidR="00CC4569" w:rsidRDefault="00CA28AB">
      <w:pPr>
        <w:pStyle w:val="3"/>
        <w:snapToGrid w:val="0"/>
        <w:spacing w:before="0" w:after="0" w:line="360" w:lineRule="auto"/>
        <w:rPr>
          <w:rFonts w:ascii="宋体" w:hAnsi="宋体"/>
          <w:b w:val="0"/>
          <w:snapToGrid w:val="0"/>
          <w:sz w:val="24"/>
          <w:szCs w:val="24"/>
        </w:rPr>
      </w:pPr>
      <w:bookmarkStart w:id="96" w:name="_Toc277082554"/>
      <w:bookmarkStart w:id="97" w:name="_Toc68115858"/>
      <w:bookmarkStart w:id="98" w:name="_Toc67475587"/>
      <w:bookmarkStart w:id="99" w:name="_Toc287607748"/>
      <w:bookmarkStart w:id="100" w:name="_Toc287620687"/>
      <w:bookmarkStart w:id="101" w:name="_Toc509218712"/>
      <w:bookmarkStart w:id="102" w:name="_Toc430530437"/>
      <w:bookmarkStart w:id="103" w:name="_Toc21567"/>
      <w:bookmarkStart w:id="104" w:name="_Toc200513128"/>
      <w:bookmarkStart w:id="105" w:name="_Toc224103319"/>
      <w:r>
        <w:rPr>
          <w:rFonts w:ascii="宋体" w:hAnsi="宋体"/>
          <w:b w:val="0"/>
          <w:snapToGrid w:val="0"/>
          <w:sz w:val="24"/>
          <w:szCs w:val="24"/>
        </w:rPr>
        <w:t xml:space="preserve">1.2  </w:t>
      </w:r>
      <w:r>
        <w:rPr>
          <w:rFonts w:ascii="宋体" w:hAnsi="宋体"/>
          <w:b w:val="0"/>
          <w:snapToGrid w:val="0"/>
          <w:sz w:val="24"/>
          <w:szCs w:val="24"/>
        </w:rPr>
        <w:t>资金来源和落实情况</w:t>
      </w:r>
      <w:bookmarkEnd w:id="96"/>
      <w:bookmarkEnd w:id="97"/>
      <w:bookmarkEnd w:id="98"/>
      <w:bookmarkEnd w:id="99"/>
      <w:bookmarkEnd w:id="100"/>
      <w:bookmarkEnd w:id="101"/>
      <w:bookmarkEnd w:id="102"/>
      <w:bookmarkEnd w:id="103"/>
      <w:bookmarkEnd w:id="104"/>
      <w:bookmarkEnd w:id="105"/>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1.2.1  </w:t>
      </w:r>
      <w:r>
        <w:rPr>
          <w:rFonts w:ascii="宋体" w:hAnsi="宋体"/>
          <w:snapToGrid w:val="0"/>
          <w:kern w:val="0"/>
          <w:szCs w:val="21"/>
        </w:rPr>
        <w:t>本比选项目的资金来源：见参选人须知前附表。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1.2.2  </w:t>
      </w:r>
      <w:r>
        <w:rPr>
          <w:rFonts w:ascii="宋体" w:hAnsi="宋体"/>
          <w:snapToGrid w:val="0"/>
          <w:kern w:val="0"/>
          <w:szCs w:val="21"/>
        </w:rPr>
        <w:t>本比选项目的出资比例：见参选人须知前附表。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1.2.3  </w:t>
      </w:r>
      <w:r>
        <w:rPr>
          <w:rFonts w:ascii="宋体" w:hAnsi="宋体"/>
          <w:snapToGrid w:val="0"/>
          <w:kern w:val="0"/>
          <w:szCs w:val="21"/>
        </w:rPr>
        <w:t>本比选项目的资金落实情况：见参选人须知前附表。</w:t>
      </w:r>
    </w:p>
    <w:p w:rsidR="00CC4569" w:rsidRDefault="00CA28AB">
      <w:pPr>
        <w:pStyle w:val="3"/>
        <w:snapToGrid w:val="0"/>
        <w:spacing w:before="0" w:after="0" w:line="360" w:lineRule="auto"/>
        <w:rPr>
          <w:rFonts w:ascii="宋体" w:hAnsi="宋体"/>
          <w:b w:val="0"/>
          <w:snapToGrid w:val="0"/>
          <w:sz w:val="24"/>
          <w:szCs w:val="24"/>
        </w:rPr>
      </w:pPr>
      <w:bookmarkStart w:id="106" w:name="_Toc68115859"/>
      <w:bookmarkStart w:id="107" w:name="_Toc509218713"/>
      <w:bookmarkStart w:id="108" w:name="_Toc287607749"/>
      <w:bookmarkStart w:id="109" w:name="_Toc200513129"/>
      <w:bookmarkStart w:id="110" w:name="_Toc430530438"/>
      <w:bookmarkStart w:id="111" w:name="_Toc4104"/>
      <w:bookmarkStart w:id="112" w:name="_Toc287620688"/>
      <w:bookmarkStart w:id="113" w:name="_Toc277082555"/>
      <w:bookmarkStart w:id="114" w:name="_Toc67475588"/>
      <w:bookmarkStart w:id="115" w:name="_Toc224103320"/>
      <w:r>
        <w:rPr>
          <w:rFonts w:ascii="宋体" w:hAnsi="宋体"/>
          <w:b w:val="0"/>
          <w:snapToGrid w:val="0"/>
          <w:sz w:val="24"/>
          <w:szCs w:val="24"/>
        </w:rPr>
        <w:t xml:space="preserve">1.3  </w:t>
      </w:r>
      <w:r>
        <w:rPr>
          <w:rFonts w:ascii="宋体" w:hAnsi="宋体"/>
          <w:b w:val="0"/>
          <w:snapToGrid w:val="0"/>
          <w:sz w:val="24"/>
          <w:szCs w:val="24"/>
        </w:rPr>
        <w:t>比选范围、</w:t>
      </w:r>
      <w:r>
        <w:rPr>
          <w:rFonts w:ascii="宋体" w:hAnsi="宋体" w:hint="eastAsia"/>
          <w:b w:val="0"/>
          <w:snapToGrid w:val="0"/>
          <w:sz w:val="24"/>
          <w:szCs w:val="24"/>
        </w:rPr>
        <w:t>系统交付期</w:t>
      </w:r>
      <w:r>
        <w:rPr>
          <w:rFonts w:ascii="宋体" w:hAnsi="宋体"/>
          <w:b w:val="0"/>
          <w:snapToGrid w:val="0"/>
          <w:sz w:val="24"/>
          <w:szCs w:val="24"/>
        </w:rPr>
        <w:t>和质量要求</w:t>
      </w:r>
      <w:bookmarkEnd w:id="106"/>
      <w:bookmarkEnd w:id="107"/>
      <w:bookmarkEnd w:id="108"/>
      <w:bookmarkEnd w:id="109"/>
      <w:bookmarkEnd w:id="110"/>
      <w:bookmarkEnd w:id="111"/>
      <w:bookmarkEnd w:id="112"/>
      <w:bookmarkEnd w:id="113"/>
      <w:bookmarkEnd w:id="114"/>
      <w:bookmarkEnd w:id="115"/>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1.3.1  </w:t>
      </w:r>
      <w:r>
        <w:rPr>
          <w:rFonts w:ascii="宋体" w:hAnsi="宋体"/>
          <w:snapToGrid w:val="0"/>
          <w:kern w:val="0"/>
          <w:szCs w:val="21"/>
        </w:rPr>
        <w:t>比选范围：见参选人须知前附表。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1.3.2 </w:t>
      </w:r>
      <w:r>
        <w:rPr>
          <w:rFonts w:ascii="宋体" w:hAnsi="宋体"/>
          <w:snapToGrid w:val="0"/>
          <w:kern w:val="0"/>
          <w:szCs w:val="21"/>
        </w:rPr>
        <w:t xml:space="preserve"> </w:t>
      </w:r>
      <w:r>
        <w:rPr>
          <w:rFonts w:ascii="宋体" w:hAnsi="宋体" w:hint="eastAsia"/>
          <w:snapToGrid w:val="0"/>
          <w:kern w:val="0"/>
          <w:szCs w:val="21"/>
        </w:rPr>
        <w:t>工期要求</w:t>
      </w:r>
      <w:r>
        <w:rPr>
          <w:rFonts w:ascii="宋体" w:hAnsi="宋体"/>
          <w:snapToGrid w:val="0"/>
          <w:kern w:val="0"/>
          <w:szCs w:val="21"/>
        </w:rPr>
        <w:t>：见参选人须知前附表。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 xml:space="preserve">1.3.3  </w:t>
      </w:r>
      <w:r>
        <w:rPr>
          <w:rFonts w:ascii="宋体" w:hAnsi="宋体"/>
          <w:snapToGrid w:val="0"/>
          <w:kern w:val="0"/>
          <w:szCs w:val="21"/>
        </w:rPr>
        <w:t>质量要求：见参选人须知前附表。</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hint="eastAsia"/>
          <w:snapToGrid w:val="0"/>
          <w:kern w:val="0"/>
          <w:szCs w:val="21"/>
        </w:rPr>
        <w:t>1</w:t>
      </w:r>
      <w:r>
        <w:rPr>
          <w:rFonts w:ascii="宋体" w:hAnsi="宋体"/>
          <w:snapToGrid w:val="0"/>
          <w:kern w:val="0"/>
          <w:szCs w:val="21"/>
        </w:rPr>
        <w:t xml:space="preserve">.3.4  </w:t>
      </w:r>
      <w:r>
        <w:rPr>
          <w:rFonts w:ascii="宋体" w:hAnsi="宋体" w:hint="eastAsia"/>
          <w:snapToGrid w:val="0"/>
          <w:kern w:val="0"/>
          <w:szCs w:val="21"/>
        </w:rPr>
        <w:t>质保期服务：见参选人须知前附表。</w:t>
      </w:r>
    </w:p>
    <w:p w:rsidR="00CC4569" w:rsidRDefault="00CA28AB">
      <w:pPr>
        <w:pStyle w:val="3"/>
        <w:snapToGrid w:val="0"/>
        <w:spacing w:before="0" w:after="0" w:line="360" w:lineRule="auto"/>
        <w:rPr>
          <w:rFonts w:ascii="宋体" w:hAnsi="宋体"/>
          <w:b w:val="0"/>
          <w:snapToGrid w:val="0"/>
          <w:sz w:val="24"/>
          <w:szCs w:val="24"/>
        </w:rPr>
      </w:pPr>
      <w:bookmarkStart w:id="116" w:name="_Toc277082557"/>
      <w:bookmarkStart w:id="117" w:name="_Toc287607751"/>
      <w:bookmarkStart w:id="118" w:name="_Toc430530440"/>
      <w:bookmarkStart w:id="119" w:name="_Toc200513131"/>
      <w:bookmarkStart w:id="120" w:name="_Toc287620690"/>
      <w:bookmarkStart w:id="121" w:name="_Toc509218715"/>
      <w:bookmarkStart w:id="122" w:name="_Toc67475589"/>
      <w:bookmarkStart w:id="123" w:name="_Toc68115860"/>
      <w:bookmarkStart w:id="124" w:name="_Toc1894"/>
      <w:bookmarkStart w:id="125" w:name="_Toc224103322"/>
      <w:r>
        <w:rPr>
          <w:rFonts w:ascii="宋体" w:hAnsi="宋体"/>
          <w:b w:val="0"/>
          <w:snapToGrid w:val="0"/>
          <w:sz w:val="24"/>
          <w:szCs w:val="24"/>
        </w:rPr>
        <w:t xml:space="preserve">1.4  </w:t>
      </w:r>
      <w:r>
        <w:rPr>
          <w:rFonts w:ascii="宋体" w:hAnsi="宋体"/>
          <w:b w:val="0"/>
          <w:snapToGrid w:val="0"/>
          <w:sz w:val="24"/>
          <w:szCs w:val="24"/>
        </w:rPr>
        <w:t>参选人资格要求</w:t>
      </w:r>
      <w:bookmarkEnd w:id="116"/>
      <w:bookmarkEnd w:id="117"/>
      <w:bookmarkEnd w:id="118"/>
      <w:bookmarkEnd w:id="119"/>
      <w:bookmarkEnd w:id="120"/>
      <w:bookmarkEnd w:id="121"/>
      <w:bookmarkEnd w:id="122"/>
      <w:bookmarkEnd w:id="123"/>
      <w:bookmarkEnd w:id="124"/>
      <w:bookmarkEnd w:id="125"/>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1.4.1 </w:t>
      </w:r>
      <w:r>
        <w:rPr>
          <w:rFonts w:ascii="宋体" w:hAnsi="宋体"/>
          <w:snapToGrid w:val="0"/>
          <w:kern w:val="0"/>
          <w:szCs w:val="21"/>
        </w:rPr>
        <w:t>参选人应具备承担本</w:t>
      </w:r>
      <w:r>
        <w:rPr>
          <w:rFonts w:ascii="宋体" w:hAnsi="宋体" w:hint="eastAsia"/>
          <w:snapToGrid w:val="0"/>
          <w:kern w:val="0"/>
          <w:szCs w:val="21"/>
        </w:rPr>
        <w:t>项目</w:t>
      </w:r>
      <w:r>
        <w:rPr>
          <w:rFonts w:ascii="宋体" w:hAnsi="宋体"/>
          <w:snapToGrid w:val="0"/>
          <w:kern w:val="0"/>
          <w:szCs w:val="21"/>
        </w:rPr>
        <w:t>的资质条件、能力和信誉：见参选人须知前附表。</w:t>
      </w:r>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1.4.2  </w:t>
      </w:r>
      <w:r>
        <w:rPr>
          <w:rFonts w:ascii="宋体" w:hAnsi="宋体"/>
          <w:snapToGrid w:val="0"/>
          <w:kern w:val="0"/>
          <w:szCs w:val="21"/>
        </w:rPr>
        <w:t>参选人须知前附表规定接受联合体参选的，除应符合本章第</w:t>
      </w:r>
      <w:r>
        <w:rPr>
          <w:rFonts w:ascii="宋体" w:hAnsi="宋体"/>
          <w:snapToGrid w:val="0"/>
          <w:kern w:val="0"/>
          <w:szCs w:val="21"/>
        </w:rPr>
        <w:t>1.4.1</w:t>
      </w:r>
      <w:r>
        <w:rPr>
          <w:rFonts w:ascii="宋体" w:hAnsi="宋体"/>
          <w:snapToGrid w:val="0"/>
          <w:kern w:val="0"/>
          <w:szCs w:val="21"/>
        </w:rPr>
        <w:t>项和参选人须知前附表的要求外，还应遵守以下规定：</w:t>
      </w:r>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lastRenderedPageBreak/>
        <w:t>（</w:t>
      </w:r>
      <w:r>
        <w:rPr>
          <w:rFonts w:ascii="宋体" w:hAnsi="宋体"/>
          <w:snapToGrid w:val="0"/>
          <w:kern w:val="0"/>
          <w:szCs w:val="21"/>
        </w:rPr>
        <w:t>1</w:t>
      </w:r>
      <w:r>
        <w:rPr>
          <w:rFonts w:ascii="宋体" w:hAnsi="宋体"/>
          <w:snapToGrid w:val="0"/>
          <w:kern w:val="0"/>
          <w:szCs w:val="21"/>
        </w:rPr>
        <w:t>）联合体各方应按比选文件提供的格式签订联合体协议书，明确联合体牵头人和各方权利义务；</w:t>
      </w:r>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）联合体各方均应当具备承担比选项目的相应能力；联合体协议约定同一专业分工由两个及以上单位共同承担的，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）联合体各方不得再以自己名义单独或参加其他联合体在同一标段中参选。</w:t>
      </w:r>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snapToGrid w:val="0"/>
          <w:kern w:val="0"/>
          <w:szCs w:val="21"/>
        </w:rPr>
        <w:t xml:space="preserve">1.4.3  </w:t>
      </w:r>
      <w:r>
        <w:rPr>
          <w:rFonts w:ascii="宋体" w:hAnsi="宋体"/>
          <w:snapToGrid w:val="0"/>
          <w:kern w:val="0"/>
          <w:szCs w:val="21"/>
        </w:rPr>
        <w:t>参选人不得存在下列情形之一：</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1</w:t>
      </w:r>
      <w:r>
        <w:rPr>
          <w:rFonts w:ascii="宋体" w:hAnsi="宋体" w:hint="eastAsia"/>
          <w:snapToGrid w:val="0"/>
          <w:kern w:val="0"/>
          <w:position w:val="-2"/>
          <w:szCs w:val="21"/>
        </w:rPr>
        <w:t>）为比选人不具有独立法人资格的附属机构（单位）；</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2</w:t>
      </w:r>
      <w:r>
        <w:rPr>
          <w:rFonts w:ascii="宋体" w:hAnsi="宋体" w:hint="eastAsia"/>
          <w:snapToGrid w:val="0"/>
          <w:kern w:val="0"/>
          <w:position w:val="-2"/>
          <w:szCs w:val="21"/>
        </w:rPr>
        <w:t>）为比选项目前期工作提供咨询服务的；</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3</w:t>
      </w:r>
      <w:r>
        <w:rPr>
          <w:rFonts w:ascii="宋体" w:hAnsi="宋体" w:hint="eastAsia"/>
          <w:snapToGrid w:val="0"/>
          <w:kern w:val="0"/>
          <w:position w:val="-2"/>
          <w:szCs w:val="21"/>
        </w:rPr>
        <w:t>）为本比选项目的监理单位；</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4</w:t>
      </w:r>
      <w:r>
        <w:rPr>
          <w:rFonts w:ascii="宋体" w:hAnsi="宋体" w:hint="eastAsia"/>
          <w:snapToGrid w:val="0"/>
          <w:kern w:val="0"/>
          <w:position w:val="-2"/>
          <w:szCs w:val="21"/>
        </w:rPr>
        <w:t>）为本比选项目的代建单位；</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5</w:t>
      </w:r>
      <w:r>
        <w:rPr>
          <w:rFonts w:ascii="宋体" w:hAnsi="宋体" w:hint="eastAsia"/>
          <w:snapToGrid w:val="0"/>
          <w:kern w:val="0"/>
          <w:position w:val="-2"/>
          <w:szCs w:val="21"/>
        </w:rPr>
        <w:t>）为本比选项目的项目管理单位；</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6</w:t>
      </w:r>
      <w:r>
        <w:rPr>
          <w:rFonts w:ascii="宋体" w:hAnsi="宋体" w:hint="eastAsia"/>
          <w:snapToGrid w:val="0"/>
          <w:kern w:val="0"/>
          <w:position w:val="-2"/>
          <w:szCs w:val="21"/>
        </w:rPr>
        <w:t>）为本比选项目的造价咨询单位；</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7</w:t>
      </w:r>
      <w:r>
        <w:rPr>
          <w:rFonts w:ascii="宋体" w:hAnsi="宋体" w:hint="eastAsia"/>
          <w:snapToGrid w:val="0"/>
          <w:kern w:val="0"/>
          <w:position w:val="-2"/>
          <w:szCs w:val="21"/>
        </w:rPr>
        <w:t>）为本比选项目提供</w:t>
      </w:r>
      <w:r>
        <w:rPr>
          <w:rFonts w:ascii="宋体" w:hAnsi="宋体" w:hint="eastAsia"/>
          <w:snapToGrid w:val="0"/>
          <w:kern w:val="0"/>
          <w:position w:val="-2"/>
          <w:szCs w:val="21"/>
        </w:rPr>
        <w:t>比选代理服务的；</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8</w:t>
      </w:r>
      <w:r>
        <w:rPr>
          <w:rFonts w:ascii="宋体" w:hAnsi="宋体" w:hint="eastAsia"/>
          <w:snapToGrid w:val="0"/>
          <w:kern w:val="0"/>
          <w:position w:val="-2"/>
          <w:szCs w:val="21"/>
        </w:rPr>
        <w:t>）被责令停业的；</w:t>
      </w:r>
      <w:r>
        <w:rPr>
          <w:rFonts w:ascii="宋体" w:hAnsi="宋体" w:hint="eastAsia"/>
          <w:snapToGrid w:val="0"/>
          <w:kern w:val="0"/>
          <w:position w:val="-2"/>
          <w:szCs w:val="21"/>
        </w:rPr>
        <w:t xml:space="preserve"> </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9</w:t>
      </w:r>
      <w:r>
        <w:rPr>
          <w:rFonts w:ascii="宋体" w:hAnsi="宋体" w:hint="eastAsia"/>
          <w:snapToGrid w:val="0"/>
          <w:kern w:val="0"/>
          <w:position w:val="-2"/>
          <w:szCs w:val="21"/>
        </w:rPr>
        <w:t>）被国家、重庆市（含市或任意区县）有关行政部门处以暂停投标资格行政处罚，且在处罚期限内的；</w:t>
      </w:r>
      <w:r>
        <w:rPr>
          <w:rFonts w:ascii="宋体" w:hAnsi="宋体" w:hint="eastAsia"/>
          <w:snapToGrid w:val="0"/>
          <w:kern w:val="0"/>
          <w:position w:val="-2"/>
          <w:szCs w:val="21"/>
        </w:rPr>
        <w:t xml:space="preserve"> </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10</w:t>
      </w:r>
      <w:r>
        <w:rPr>
          <w:rFonts w:ascii="宋体" w:hAnsi="宋体" w:hint="eastAsia"/>
          <w:snapToGrid w:val="0"/>
          <w:kern w:val="0"/>
          <w:position w:val="-2"/>
          <w:szCs w:val="21"/>
        </w:rPr>
        <w:t>）财产被接管或冻结的；</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11</w:t>
      </w:r>
      <w:r>
        <w:rPr>
          <w:rFonts w:ascii="宋体" w:hAnsi="宋体" w:hint="eastAsia"/>
          <w:snapToGrid w:val="0"/>
          <w:kern w:val="0"/>
          <w:position w:val="-2"/>
          <w:szCs w:val="21"/>
        </w:rPr>
        <w:t>）与本比选项目的监理单位或代建单位或项目管理单位或造价咨询单位或比选代理机构同为一个法定代表人的；</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t>（</w:t>
      </w:r>
      <w:r>
        <w:rPr>
          <w:rFonts w:ascii="宋体" w:hAnsi="宋体" w:hint="eastAsia"/>
          <w:snapToGrid w:val="0"/>
          <w:kern w:val="0"/>
          <w:position w:val="-2"/>
          <w:szCs w:val="21"/>
        </w:rPr>
        <w:t>12</w:t>
      </w:r>
      <w:r>
        <w:rPr>
          <w:rFonts w:ascii="宋体" w:hAnsi="宋体" w:hint="eastAsia"/>
          <w:snapToGrid w:val="0"/>
          <w:kern w:val="0"/>
          <w:position w:val="-2"/>
          <w:szCs w:val="21"/>
        </w:rPr>
        <w:t>）与本比选项目的监理单位或代建单位或项目管理单位或造价咨询单位或比选代理机构相互控股或参股的；</w:t>
      </w:r>
    </w:p>
    <w:p w:rsidR="00CC4569" w:rsidRDefault="00CA28AB">
      <w:pPr>
        <w:autoSpaceDE w:val="0"/>
        <w:autoSpaceDN w:val="0"/>
        <w:adjustRightInd w:val="0"/>
        <w:snapToGrid w:val="0"/>
        <w:spacing w:line="360" w:lineRule="auto"/>
        <w:ind w:firstLineChars="171" w:firstLine="359"/>
        <w:rPr>
          <w:rFonts w:ascii="宋体" w:hAnsi="宋体"/>
          <w:snapToGrid w:val="0"/>
          <w:kern w:val="0"/>
          <w:position w:val="-2"/>
          <w:szCs w:val="21"/>
        </w:rPr>
      </w:pPr>
      <w:r>
        <w:rPr>
          <w:rFonts w:ascii="宋体" w:hAnsi="宋体" w:hint="eastAsia"/>
          <w:snapToGrid w:val="0"/>
          <w:kern w:val="0"/>
          <w:position w:val="-2"/>
          <w:szCs w:val="21"/>
        </w:rPr>
        <w:lastRenderedPageBreak/>
        <w:t>（</w:t>
      </w:r>
      <w:r>
        <w:rPr>
          <w:rFonts w:ascii="宋体" w:hAnsi="宋体" w:hint="eastAsia"/>
          <w:snapToGrid w:val="0"/>
          <w:kern w:val="0"/>
          <w:position w:val="-2"/>
          <w:szCs w:val="21"/>
        </w:rPr>
        <w:t>13</w:t>
      </w:r>
      <w:r>
        <w:rPr>
          <w:rFonts w:ascii="宋体" w:hAnsi="宋体" w:hint="eastAsia"/>
          <w:snapToGrid w:val="0"/>
          <w:kern w:val="0"/>
          <w:position w:val="-2"/>
          <w:szCs w:val="21"/>
        </w:rPr>
        <w:t>）与本比选项目的监理单位或代建单位或项目管理单位或造价咨询单位或比选代理机构相互任职或工作的。</w:t>
      </w:r>
    </w:p>
    <w:p w:rsidR="00CC4569" w:rsidRDefault="00CA28AB">
      <w:pPr>
        <w:autoSpaceDE w:val="0"/>
        <w:autoSpaceDN w:val="0"/>
        <w:adjustRightInd w:val="0"/>
        <w:snapToGrid w:val="0"/>
        <w:spacing w:line="360" w:lineRule="auto"/>
        <w:ind w:firstLineChars="171" w:firstLine="359"/>
        <w:rPr>
          <w:rFonts w:ascii="宋体" w:hAnsi="宋体"/>
          <w:snapToGrid w:val="0"/>
          <w:kern w:val="0"/>
          <w:szCs w:val="21"/>
        </w:rPr>
      </w:pPr>
      <w:r>
        <w:rPr>
          <w:rFonts w:ascii="宋体" w:hAnsi="宋体" w:hint="eastAsia"/>
          <w:snapToGrid w:val="0"/>
          <w:kern w:val="0"/>
          <w:position w:val="-2"/>
          <w:szCs w:val="21"/>
        </w:rPr>
        <w:t>（</w:t>
      </w:r>
      <w:r>
        <w:rPr>
          <w:rFonts w:ascii="宋体" w:hAnsi="宋体" w:hint="eastAsia"/>
          <w:snapToGrid w:val="0"/>
          <w:kern w:val="0"/>
          <w:position w:val="-2"/>
          <w:szCs w:val="21"/>
        </w:rPr>
        <w:t>14</w:t>
      </w:r>
      <w:r>
        <w:rPr>
          <w:rFonts w:ascii="宋体" w:hAnsi="宋体" w:hint="eastAsia"/>
          <w:snapToGrid w:val="0"/>
          <w:kern w:val="0"/>
          <w:position w:val="-2"/>
          <w:szCs w:val="21"/>
        </w:rPr>
        <w:t>）与本比选项目其他参选人的</w:t>
      </w:r>
      <w:r>
        <w:rPr>
          <w:rFonts w:ascii="宋体" w:hAnsi="宋体" w:hint="eastAsia"/>
          <w:snapToGrid w:val="0"/>
          <w:kern w:val="0"/>
          <w:position w:val="-2"/>
          <w:szCs w:val="21"/>
        </w:rPr>
        <w:t>单位负责人为同一人或者存在控股、管理关系的。</w:t>
      </w:r>
    </w:p>
    <w:p w:rsidR="00CC4569" w:rsidRDefault="00CA28AB">
      <w:pPr>
        <w:pStyle w:val="3"/>
        <w:snapToGrid w:val="0"/>
        <w:spacing w:before="0" w:after="0" w:line="360" w:lineRule="auto"/>
        <w:rPr>
          <w:rFonts w:ascii="宋体" w:hAnsi="宋体"/>
          <w:b w:val="0"/>
          <w:snapToGrid w:val="0"/>
          <w:sz w:val="24"/>
          <w:szCs w:val="24"/>
        </w:rPr>
      </w:pPr>
      <w:bookmarkStart w:id="126" w:name="_Toc200513132"/>
      <w:bookmarkStart w:id="127" w:name="_Toc287607752"/>
      <w:bookmarkStart w:id="128" w:name="_Toc68115861"/>
      <w:bookmarkStart w:id="129" w:name="_Toc287620691"/>
      <w:bookmarkStart w:id="130" w:name="_Toc67475590"/>
      <w:bookmarkStart w:id="131" w:name="_Toc430530441"/>
      <w:bookmarkStart w:id="132" w:name="_Toc277082558"/>
      <w:bookmarkStart w:id="133" w:name="_Toc224103323"/>
      <w:bookmarkStart w:id="134" w:name="_Toc20662"/>
      <w:bookmarkStart w:id="135" w:name="_Toc509218716"/>
      <w:r>
        <w:rPr>
          <w:rFonts w:ascii="宋体" w:hAnsi="宋体"/>
          <w:b w:val="0"/>
          <w:snapToGrid w:val="0"/>
          <w:sz w:val="24"/>
          <w:szCs w:val="24"/>
        </w:rPr>
        <w:t xml:space="preserve">1.5  </w:t>
      </w:r>
      <w:r>
        <w:rPr>
          <w:rFonts w:ascii="宋体" w:hAnsi="宋体"/>
          <w:b w:val="0"/>
          <w:snapToGrid w:val="0"/>
          <w:sz w:val="24"/>
          <w:szCs w:val="24"/>
        </w:rPr>
        <w:t>费用承担</w:t>
      </w:r>
      <w:bookmarkEnd w:id="126"/>
      <w:bookmarkEnd w:id="127"/>
      <w:bookmarkEnd w:id="128"/>
      <w:bookmarkEnd w:id="129"/>
      <w:bookmarkEnd w:id="130"/>
      <w:bookmarkEnd w:id="131"/>
      <w:bookmarkEnd w:id="132"/>
      <w:bookmarkEnd w:id="133"/>
      <w:bookmarkEnd w:id="134"/>
      <w:bookmarkEnd w:id="135"/>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参选人准备和参加参选活动发生的费用自理。</w:t>
      </w:r>
    </w:p>
    <w:p w:rsidR="00CC4569" w:rsidRDefault="00CA28AB">
      <w:pPr>
        <w:pStyle w:val="3"/>
        <w:snapToGrid w:val="0"/>
        <w:spacing w:before="0" w:after="0" w:line="360" w:lineRule="auto"/>
        <w:rPr>
          <w:rFonts w:ascii="宋体" w:hAnsi="宋体"/>
          <w:b w:val="0"/>
          <w:snapToGrid w:val="0"/>
          <w:sz w:val="24"/>
          <w:szCs w:val="24"/>
        </w:rPr>
      </w:pPr>
      <w:bookmarkStart w:id="136" w:name="_Toc67475591"/>
      <w:bookmarkStart w:id="137" w:name="_Toc287607753"/>
      <w:bookmarkStart w:id="138" w:name="_Toc224103324"/>
      <w:bookmarkStart w:id="139" w:name="_Toc68115862"/>
      <w:bookmarkStart w:id="140" w:name="_Toc26130"/>
      <w:bookmarkStart w:id="141" w:name="_Toc200513133"/>
      <w:bookmarkStart w:id="142" w:name="_Toc287620692"/>
      <w:bookmarkStart w:id="143" w:name="_Toc509218717"/>
      <w:bookmarkStart w:id="144" w:name="_Toc430530442"/>
      <w:bookmarkStart w:id="145" w:name="_Toc277082559"/>
      <w:r>
        <w:rPr>
          <w:rFonts w:ascii="宋体" w:hAnsi="宋体"/>
          <w:b w:val="0"/>
          <w:snapToGrid w:val="0"/>
          <w:sz w:val="24"/>
          <w:szCs w:val="24"/>
        </w:rPr>
        <w:t xml:space="preserve">1.6  </w:t>
      </w:r>
      <w:r>
        <w:rPr>
          <w:rFonts w:ascii="宋体" w:hAnsi="宋体"/>
          <w:b w:val="0"/>
          <w:snapToGrid w:val="0"/>
          <w:sz w:val="24"/>
          <w:szCs w:val="24"/>
        </w:rPr>
        <w:t>保密</w:t>
      </w:r>
      <w:bookmarkEnd w:id="136"/>
      <w:bookmarkEnd w:id="137"/>
      <w:bookmarkEnd w:id="138"/>
      <w:bookmarkEnd w:id="139"/>
      <w:bookmarkEnd w:id="140"/>
      <w:bookmarkEnd w:id="141"/>
      <w:bookmarkEnd w:id="142"/>
      <w:bookmarkEnd w:id="143"/>
      <w:bookmarkEnd w:id="144"/>
      <w:bookmarkEnd w:id="145"/>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参与比选参选活动的各方应对比选文件和参选文件中的商业和技术等秘密保密，违者应对由此造成的后果承担法律责任。</w:t>
      </w:r>
    </w:p>
    <w:p w:rsidR="00CC4569" w:rsidRDefault="00CA28AB">
      <w:pPr>
        <w:pStyle w:val="3"/>
        <w:snapToGrid w:val="0"/>
        <w:spacing w:before="0" w:after="0" w:line="360" w:lineRule="auto"/>
        <w:rPr>
          <w:rFonts w:ascii="宋体" w:hAnsi="宋体"/>
          <w:b w:val="0"/>
          <w:snapToGrid w:val="0"/>
          <w:sz w:val="24"/>
          <w:szCs w:val="24"/>
        </w:rPr>
      </w:pPr>
      <w:bookmarkStart w:id="146" w:name="_Toc67475592"/>
      <w:bookmarkStart w:id="147" w:name="_Toc68115863"/>
      <w:bookmarkStart w:id="148" w:name="_Toc509218718"/>
      <w:bookmarkStart w:id="149" w:name="_Toc287620693"/>
      <w:bookmarkStart w:id="150" w:name="_Toc1222"/>
      <w:bookmarkStart w:id="151" w:name="_Toc287607754"/>
      <w:bookmarkStart w:id="152" w:name="_Toc430530443"/>
      <w:bookmarkStart w:id="153" w:name="_Toc200513134"/>
      <w:bookmarkStart w:id="154" w:name="_Toc277082560"/>
      <w:bookmarkStart w:id="155" w:name="_Toc224103325"/>
      <w:r>
        <w:rPr>
          <w:rFonts w:ascii="宋体" w:hAnsi="宋体"/>
          <w:b w:val="0"/>
          <w:snapToGrid w:val="0"/>
          <w:sz w:val="24"/>
          <w:szCs w:val="24"/>
        </w:rPr>
        <w:t xml:space="preserve">1.7  </w:t>
      </w:r>
      <w:r>
        <w:rPr>
          <w:rFonts w:ascii="宋体" w:hAnsi="宋体"/>
          <w:b w:val="0"/>
          <w:snapToGrid w:val="0"/>
          <w:sz w:val="24"/>
          <w:szCs w:val="24"/>
        </w:rPr>
        <w:t>语言文字</w:t>
      </w:r>
      <w:bookmarkEnd w:id="146"/>
      <w:bookmarkEnd w:id="147"/>
      <w:bookmarkEnd w:id="148"/>
      <w:bookmarkEnd w:id="149"/>
      <w:bookmarkEnd w:id="150"/>
      <w:bookmarkEnd w:id="151"/>
      <w:bookmarkEnd w:id="152"/>
      <w:bookmarkEnd w:id="153"/>
      <w:bookmarkEnd w:id="154"/>
      <w:bookmarkEnd w:id="155"/>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除专用术语外，与比选参选有关的语言均使用中文。必要时专用术语应附有中文注释。</w:t>
      </w:r>
    </w:p>
    <w:p w:rsidR="00CC4569" w:rsidRDefault="00CA28AB">
      <w:pPr>
        <w:pStyle w:val="3"/>
        <w:snapToGrid w:val="0"/>
        <w:spacing w:before="0" w:after="0" w:line="360" w:lineRule="auto"/>
        <w:rPr>
          <w:rFonts w:ascii="宋体" w:hAnsi="宋体"/>
          <w:b w:val="0"/>
          <w:snapToGrid w:val="0"/>
          <w:sz w:val="24"/>
          <w:szCs w:val="24"/>
        </w:rPr>
      </w:pPr>
      <w:bookmarkStart w:id="156" w:name="_Toc509218719"/>
      <w:bookmarkStart w:id="157" w:name="_Toc430530444"/>
      <w:bookmarkStart w:id="158" w:name="_Toc67475593"/>
      <w:bookmarkStart w:id="159" w:name="_Toc287620694"/>
      <w:bookmarkStart w:id="160" w:name="_Toc200513135"/>
      <w:bookmarkStart w:id="161" w:name="_Toc277082561"/>
      <w:bookmarkStart w:id="162" w:name="_Toc224103326"/>
      <w:bookmarkStart w:id="163" w:name="_Toc13374"/>
      <w:bookmarkStart w:id="164" w:name="_Toc68115864"/>
      <w:bookmarkStart w:id="165" w:name="_Toc287607755"/>
      <w:r>
        <w:rPr>
          <w:rFonts w:ascii="宋体" w:hAnsi="宋体"/>
          <w:b w:val="0"/>
          <w:snapToGrid w:val="0"/>
          <w:sz w:val="24"/>
          <w:szCs w:val="24"/>
        </w:rPr>
        <w:t xml:space="preserve">1.8  </w:t>
      </w:r>
      <w:r>
        <w:rPr>
          <w:rFonts w:ascii="宋体" w:hAnsi="宋体"/>
          <w:b w:val="0"/>
          <w:snapToGrid w:val="0"/>
          <w:sz w:val="24"/>
          <w:szCs w:val="24"/>
        </w:rPr>
        <w:t>计量单位</w:t>
      </w:r>
      <w:bookmarkEnd w:id="156"/>
      <w:bookmarkEnd w:id="157"/>
      <w:bookmarkEnd w:id="158"/>
      <w:bookmarkEnd w:id="159"/>
      <w:bookmarkEnd w:id="160"/>
      <w:bookmarkEnd w:id="161"/>
      <w:bookmarkEnd w:id="162"/>
      <w:bookmarkEnd w:id="163"/>
      <w:bookmarkEnd w:id="164"/>
      <w:bookmarkEnd w:id="165"/>
    </w:p>
    <w:p w:rsidR="00CC4569" w:rsidRDefault="00CA28AB">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CC4569" w:rsidRDefault="00CA28AB">
      <w:pPr>
        <w:pStyle w:val="3"/>
        <w:snapToGrid w:val="0"/>
        <w:spacing w:before="0" w:after="0" w:line="360" w:lineRule="auto"/>
        <w:rPr>
          <w:rFonts w:ascii="宋体" w:hAnsi="宋体"/>
          <w:b w:val="0"/>
          <w:snapToGrid w:val="0"/>
          <w:sz w:val="24"/>
          <w:szCs w:val="24"/>
        </w:rPr>
      </w:pPr>
      <w:bookmarkStart w:id="166" w:name="_Toc277082562"/>
      <w:bookmarkStart w:id="167" w:name="_Toc430530445"/>
      <w:bookmarkStart w:id="168" w:name="_Toc287620695"/>
      <w:bookmarkStart w:id="169" w:name="_Toc200513136"/>
      <w:bookmarkStart w:id="170" w:name="_Toc287607756"/>
      <w:bookmarkStart w:id="171" w:name="_Toc509218720"/>
      <w:bookmarkStart w:id="172" w:name="_Toc67475594"/>
      <w:bookmarkStart w:id="173" w:name="_Toc224103327"/>
      <w:bookmarkStart w:id="174" w:name="_Toc68115865"/>
      <w:bookmarkStart w:id="175" w:name="_Toc19275"/>
      <w:r>
        <w:rPr>
          <w:rFonts w:ascii="宋体" w:hAnsi="宋体"/>
          <w:b w:val="0"/>
          <w:snapToGrid w:val="0"/>
          <w:sz w:val="24"/>
          <w:szCs w:val="24"/>
        </w:rPr>
        <w:t xml:space="preserve">1.9  </w:t>
      </w:r>
      <w:r>
        <w:rPr>
          <w:rFonts w:ascii="宋体" w:hAnsi="宋体"/>
          <w:b w:val="0"/>
          <w:snapToGrid w:val="0"/>
          <w:sz w:val="24"/>
          <w:szCs w:val="24"/>
        </w:rPr>
        <w:t>踏勘现场</w:t>
      </w:r>
      <w:bookmarkEnd w:id="166"/>
      <w:bookmarkEnd w:id="167"/>
      <w:bookmarkEnd w:id="168"/>
      <w:bookmarkEnd w:id="169"/>
      <w:bookmarkEnd w:id="170"/>
      <w:bookmarkEnd w:id="171"/>
      <w:bookmarkEnd w:id="172"/>
      <w:bookmarkEnd w:id="173"/>
      <w:bookmarkEnd w:id="174"/>
      <w:bookmarkEnd w:id="175"/>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1.9.1  </w:t>
      </w:r>
      <w:r>
        <w:rPr>
          <w:rFonts w:ascii="宋体" w:hAnsi="宋体"/>
          <w:snapToGrid w:val="0"/>
          <w:kern w:val="0"/>
          <w:szCs w:val="21"/>
        </w:rPr>
        <w:t>参选人须知前附表规定组织踏勘现场的，比选人按参选人须知前附表规定的时间、地点组织参选人踏勘项目现场。</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1.9.2  </w:t>
      </w:r>
      <w:r>
        <w:rPr>
          <w:rFonts w:ascii="宋体" w:hAnsi="宋体"/>
          <w:snapToGrid w:val="0"/>
          <w:kern w:val="0"/>
          <w:szCs w:val="21"/>
        </w:rPr>
        <w:t>参选人踏勘现场发生的费用自理。</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1.9.3  </w:t>
      </w:r>
      <w:r>
        <w:rPr>
          <w:rFonts w:ascii="宋体" w:hAnsi="宋体"/>
          <w:snapToGrid w:val="0"/>
          <w:kern w:val="0"/>
          <w:szCs w:val="21"/>
        </w:rPr>
        <w:t>除比选人的原因外，参选人自行负责在踏勘现场中所发生的人员伤亡和财产损失。</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ascii="宋体" w:hAnsi="宋体"/>
          <w:snapToGrid w:val="0"/>
          <w:kern w:val="0"/>
          <w:szCs w:val="21"/>
        </w:rPr>
        <w:t>比选人在踏勘现场中介绍的工程场地和相关的周边环境情况，供参选人在编制参选文件时参考，比选人不对参选人</w:t>
      </w:r>
      <w:r>
        <w:rPr>
          <w:rFonts w:ascii="宋体" w:hAnsi="宋体"/>
          <w:snapToGrid w:val="0"/>
          <w:kern w:val="0"/>
          <w:szCs w:val="21"/>
        </w:rPr>
        <w:lastRenderedPageBreak/>
        <w:t>据此做出的判断和决策负责。</w:t>
      </w:r>
    </w:p>
    <w:p w:rsidR="00CC4569" w:rsidRDefault="00CA28AB">
      <w:pPr>
        <w:pStyle w:val="3"/>
        <w:snapToGrid w:val="0"/>
        <w:spacing w:before="0" w:after="0" w:line="360" w:lineRule="auto"/>
        <w:rPr>
          <w:rFonts w:ascii="宋体" w:hAnsi="宋体"/>
          <w:b w:val="0"/>
          <w:snapToGrid w:val="0"/>
          <w:sz w:val="24"/>
          <w:szCs w:val="24"/>
        </w:rPr>
      </w:pPr>
      <w:bookmarkStart w:id="176" w:name="_Toc287620696"/>
      <w:bookmarkStart w:id="177" w:name="_Toc200513137"/>
      <w:bookmarkStart w:id="178" w:name="_Toc430530446"/>
      <w:bookmarkStart w:id="179" w:name="_Toc224103328"/>
      <w:bookmarkStart w:id="180" w:name="_Toc67475595"/>
      <w:bookmarkStart w:id="181" w:name="_Toc277082563"/>
      <w:bookmarkStart w:id="182" w:name="_Toc509218721"/>
      <w:bookmarkStart w:id="183" w:name="_Toc68115866"/>
      <w:bookmarkStart w:id="184" w:name="_Toc287607757"/>
      <w:bookmarkStart w:id="185" w:name="_Toc32057"/>
      <w:r>
        <w:rPr>
          <w:rFonts w:ascii="宋体" w:hAnsi="宋体"/>
          <w:b w:val="0"/>
          <w:snapToGrid w:val="0"/>
          <w:sz w:val="24"/>
          <w:szCs w:val="24"/>
        </w:rPr>
        <w:t xml:space="preserve">1.10  </w:t>
      </w:r>
      <w:r>
        <w:rPr>
          <w:rFonts w:ascii="宋体" w:hAnsi="宋体"/>
          <w:b w:val="0"/>
          <w:snapToGrid w:val="0"/>
          <w:sz w:val="24"/>
          <w:szCs w:val="24"/>
        </w:rPr>
        <w:t>参选预备会</w:t>
      </w:r>
      <w:bookmarkEnd w:id="176"/>
      <w:bookmarkEnd w:id="177"/>
      <w:bookmarkEnd w:id="178"/>
      <w:bookmarkEnd w:id="179"/>
      <w:bookmarkEnd w:id="180"/>
      <w:bookmarkEnd w:id="181"/>
      <w:bookmarkEnd w:id="182"/>
      <w:bookmarkEnd w:id="183"/>
      <w:bookmarkEnd w:id="184"/>
      <w:bookmarkEnd w:id="185"/>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1.10.1  </w:t>
      </w:r>
      <w:r>
        <w:rPr>
          <w:rFonts w:ascii="宋体" w:hAnsi="宋体"/>
          <w:snapToGrid w:val="0"/>
          <w:kern w:val="0"/>
          <w:szCs w:val="21"/>
        </w:rPr>
        <w:t>参选人须知前附表规定召开参选预备会的，比选人按参选人须知前附表规定的时间和地点召开参选预备会，</w:t>
      </w:r>
      <w:r>
        <w:rPr>
          <w:rFonts w:ascii="宋体" w:hAnsi="宋体"/>
          <w:snapToGrid w:val="0"/>
          <w:kern w:val="0"/>
          <w:szCs w:val="21"/>
        </w:rPr>
        <w:t>澄清参选人提出的问题。</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1.10.2  </w:t>
      </w:r>
      <w:r>
        <w:rPr>
          <w:rFonts w:ascii="宋体" w:hAnsi="宋体"/>
          <w:snapToGrid w:val="0"/>
          <w:kern w:val="0"/>
          <w:szCs w:val="21"/>
        </w:rPr>
        <w:t>参选人应在参选人须知前附表</w:t>
      </w:r>
      <w:r>
        <w:rPr>
          <w:rFonts w:ascii="宋体" w:hAnsi="宋体" w:hint="eastAsia"/>
          <w:snapToGrid w:val="0"/>
          <w:kern w:val="0"/>
          <w:szCs w:val="21"/>
        </w:rPr>
        <w:t>第</w:t>
      </w:r>
      <w:r>
        <w:rPr>
          <w:rFonts w:ascii="宋体" w:hAnsi="宋体"/>
          <w:kern w:val="0"/>
          <w:szCs w:val="21"/>
        </w:rPr>
        <w:t>2.2.4</w:t>
      </w:r>
      <w:r>
        <w:rPr>
          <w:rFonts w:ascii="宋体" w:hAnsi="宋体" w:hint="eastAsia"/>
          <w:kern w:val="0"/>
          <w:szCs w:val="21"/>
        </w:rPr>
        <w:t>项</w:t>
      </w:r>
      <w:r>
        <w:rPr>
          <w:rFonts w:ascii="宋体" w:hAnsi="宋体"/>
          <w:snapToGrid w:val="0"/>
          <w:kern w:val="0"/>
          <w:szCs w:val="21"/>
        </w:rPr>
        <w:t>规定的时间前，以书面形式将提出的问题送达比选人，以便比选人澄清。</w:t>
      </w:r>
    </w:p>
    <w:p w:rsidR="00CC4569" w:rsidRDefault="00CA28AB">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 xml:space="preserve">1.10.3  </w:t>
      </w:r>
      <w:r>
        <w:rPr>
          <w:rFonts w:ascii="宋体" w:hAnsi="宋体"/>
          <w:snapToGrid w:val="0"/>
          <w:kern w:val="0"/>
          <w:szCs w:val="21"/>
        </w:rPr>
        <w:t>比选人在参选人须知前附表规定的时间内，将对参选人所提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进行澄清。该澄清内容为比选文件的组成部分。</w:t>
      </w:r>
    </w:p>
    <w:p w:rsidR="00CC4569" w:rsidRDefault="00CA28AB">
      <w:pPr>
        <w:pStyle w:val="3"/>
        <w:snapToGrid w:val="0"/>
        <w:spacing w:before="0" w:after="0" w:line="360" w:lineRule="auto"/>
        <w:rPr>
          <w:rFonts w:ascii="宋体" w:hAnsi="宋体"/>
          <w:b w:val="0"/>
          <w:snapToGrid w:val="0"/>
          <w:sz w:val="24"/>
          <w:szCs w:val="24"/>
        </w:rPr>
      </w:pPr>
      <w:bookmarkStart w:id="186" w:name="_Toc430530447"/>
      <w:bookmarkStart w:id="187" w:name="_Toc509218722"/>
      <w:bookmarkStart w:id="188" w:name="_Toc224103329"/>
      <w:bookmarkStart w:id="189" w:name="_Toc287620697"/>
      <w:bookmarkStart w:id="190" w:name="_Toc67475596"/>
      <w:bookmarkStart w:id="191" w:name="_Toc277082564"/>
      <w:bookmarkStart w:id="192" w:name="_Toc68115867"/>
      <w:bookmarkStart w:id="193" w:name="_Toc287607758"/>
      <w:bookmarkStart w:id="194" w:name="_Toc3036"/>
      <w:bookmarkStart w:id="195" w:name="_Toc200513138"/>
      <w:r>
        <w:rPr>
          <w:rFonts w:ascii="宋体" w:hAnsi="宋体"/>
          <w:b w:val="0"/>
          <w:snapToGrid w:val="0"/>
          <w:sz w:val="24"/>
          <w:szCs w:val="24"/>
        </w:rPr>
        <w:t xml:space="preserve">1.11  </w:t>
      </w:r>
      <w:r>
        <w:rPr>
          <w:rFonts w:ascii="宋体" w:hAnsi="宋体"/>
          <w:b w:val="0"/>
          <w:snapToGrid w:val="0"/>
          <w:sz w:val="24"/>
          <w:szCs w:val="24"/>
        </w:rPr>
        <w:t>分包</w:t>
      </w:r>
      <w:bookmarkEnd w:id="186"/>
      <w:bookmarkEnd w:id="187"/>
      <w:bookmarkEnd w:id="188"/>
      <w:bookmarkEnd w:id="189"/>
      <w:bookmarkEnd w:id="190"/>
      <w:bookmarkEnd w:id="191"/>
      <w:bookmarkEnd w:id="192"/>
      <w:bookmarkEnd w:id="193"/>
      <w:bookmarkEnd w:id="194"/>
      <w:bookmarkEnd w:id="195"/>
    </w:p>
    <w:p w:rsidR="00CC4569" w:rsidRDefault="00CA28AB">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参选人拟在中选后将中选项目的部分非主体、非关键性工作进行分包的，应符合参选人须知前附表规定的分包内容、分包金额和接受分包的第三人资质要求等限制性条件。</w:t>
      </w:r>
    </w:p>
    <w:p w:rsidR="00CC4569" w:rsidRDefault="00CA28AB">
      <w:pPr>
        <w:pStyle w:val="2"/>
        <w:spacing w:before="0" w:after="0" w:line="360" w:lineRule="auto"/>
        <w:rPr>
          <w:rFonts w:ascii="宋体" w:hAnsi="宋体"/>
          <w:b w:val="0"/>
          <w:snapToGrid w:val="0"/>
        </w:rPr>
      </w:pPr>
      <w:bookmarkStart w:id="196" w:name="_Toc509218724"/>
      <w:bookmarkStart w:id="197" w:name="_Toc11902"/>
      <w:bookmarkStart w:id="198" w:name="_Toc430530449"/>
      <w:bookmarkStart w:id="199" w:name="_Toc287620699"/>
      <w:bookmarkStart w:id="200" w:name="_Toc68115869"/>
      <w:bookmarkStart w:id="201" w:name="_Toc67475598"/>
      <w:bookmarkStart w:id="202" w:name="_Toc287607760"/>
      <w:bookmarkStart w:id="203" w:name="_Toc200513140"/>
      <w:bookmarkStart w:id="204" w:name="_Toc277082566"/>
      <w:bookmarkStart w:id="205" w:name="_Toc224103331"/>
      <w:r>
        <w:rPr>
          <w:rFonts w:ascii="宋体" w:hAnsi="宋体"/>
          <w:b w:val="0"/>
          <w:snapToGrid w:val="0"/>
        </w:rPr>
        <w:t xml:space="preserve">2.  </w:t>
      </w:r>
      <w:r>
        <w:rPr>
          <w:rFonts w:ascii="宋体" w:hAnsi="宋体"/>
          <w:b w:val="0"/>
          <w:snapToGrid w:val="0"/>
        </w:rPr>
        <w:t>比选文件</w:t>
      </w:r>
      <w:bookmarkEnd w:id="196"/>
      <w:bookmarkEnd w:id="197"/>
      <w:bookmarkEnd w:id="198"/>
      <w:bookmarkEnd w:id="199"/>
      <w:bookmarkEnd w:id="200"/>
      <w:bookmarkEnd w:id="201"/>
      <w:bookmarkEnd w:id="202"/>
      <w:bookmarkEnd w:id="203"/>
      <w:bookmarkEnd w:id="204"/>
      <w:bookmarkEnd w:id="205"/>
    </w:p>
    <w:p w:rsidR="00CC4569" w:rsidRDefault="00CA28AB">
      <w:pPr>
        <w:pStyle w:val="3"/>
        <w:snapToGrid w:val="0"/>
        <w:spacing w:before="0" w:after="0" w:line="360" w:lineRule="auto"/>
        <w:rPr>
          <w:rFonts w:ascii="宋体" w:hAnsi="宋体"/>
          <w:b w:val="0"/>
          <w:snapToGrid w:val="0"/>
          <w:sz w:val="24"/>
          <w:szCs w:val="24"/>
        </w:rPr>
      </w:pPr>
      <w:bookmarkStart w:id="206" w:name="_Toc200513141"/>
      <w:bookmarkStart w:id="207" w:name="_Toc67475599"/>
      <w:bookmarkStart w:id="208" w:name="_Toc509218725"/>
      <w:bookmarkStart w:id="209" w:name="_Toc31696"/>
      <w:bookmarkStart w:id="210" w:name="_Toc287620700"/>
      <w:bookmarkStart w:id="211" w:name="_Toc68115870"/>
      <w:bookmarkStart w:id="212" w:name="_Toc224103332"/>
      <w:bookmarkStart w:id="213" w:name="_Toc277082567"/>
      <w:bookmarkStart w:id="214" w:name="_Toc287607761"/>
      <w:bookmarkStart w:id="215" w:name="_Toc430530450"/>
      <w:r>
        <w:rPr>
          <w:rFonts w:ascii="宋体" w:hAnsi="宋体"/>
          <w:b w:val="0"/>
          <w:snapToGrid w:val="0"/>
          <w:sz w:val="24"/>
          <w:szCs w:val="24"/>
        </w:rPr>
        <w:t xml:space="preserve">2.1  </w:t>
      </w:r>
      <w:r>
        <w:rPr>
          <w:rFonts w:ascii="宋体" w:hAnsi="宋体"/>
          <w:b w:val="0"/>
          <w:snapToGrid w:val="0"/>
          <w:sz w:val="24"/>
          <w:szCs w:val="24"/>
        </w:rPr>
        <w:t>比选文件的组成</w:t>
      </w:r>
      <w:bookmarkEnd w:id="206"/>
      <w:bookmarkEnd w:id="207"/>
      <w:bookmarkEnd w:id="208"/>
      <w:bookmarkEnd w:id="209"/>
      <w:bookmarkEnd w:id="210"/>
      <w:bookmarkEnd w:id="211"/>
      <w:bookmarkEnd w:id="212"/>
      <w:bookmarkEnd w:id="213"/>
      <w:bookmarkEnd w:id="214"/>
      <w:bookmarkEnd w:id="215"/>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本比选文件包括：</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w:t>
      </w:r>
      <w:r>
        <w:rPr>
          <w:rFonts w:ascii="宋体" w:hAnsi="宋体" w:hint="eastAsia"/>
          <w:snapToGrid w:val="0"/>
          <w:kern w:val="0"/>
          <w:szCs w:val="21"/>
        </w:rPr>
        <w:t>比选公告</w:t>
      </w:r>
      <w:r>
        <w:rPr>
          <w:rFonts w:ascii="宋体" w:hAnsi="宋体"/>
          <w:snapToGrid w:val="0"/>
          <w:kern w:val="0"/>
          <w:szCs w:val="21"/>
        </w:rPr>
        <w:t>；</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）参选人须知；</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w:t>
      </w:r>
      <w:r>
        <w:rPr>
          <w:rFonts w:ascii="宋体" w:hAnsi="宋体" w:hint="eastAsia"/>
          <w:snapToGrid w:val="0"/>
          <w:kern w:val="0"/>
          <w:szCs w:val="21"/>
        </w:rPr>
        <w:t>比选</w:t>
      </w:r>
      <w:r>
        <w:rPr>
          <w:rFonts w:ascii="宋体" w:hAnsi="宋体"/>
          <w:snapToGrid w:val="0"/>
          <w:kern w:val="0"/>
          <w:szCs w:val="21"/>
        </w:rPr>
        <w:t>办法；</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）合同</w:t>
      </w:r>
      <w:r>
        <w:rPr>
          <w:rFonts w:ascii="宋体" w:hAnsi="宋体" w:hint="eastAsia"/>
          <w:snapToGrid w:val="0"/>
          <w:kern w:val="0"/>
          <w:szCs w:val="21"/>
        </w:rPr>
        <w:t>主要</w:t>
      </w:r>
      <w:r>
        <w:rPr>
          <w:rFonts w:ascii="宋体" w:hAnsi="宋体"/>
          <w:snapToGrid w:val="0"/>
          <w:kern w:val="0"/>
          <w:szCs w:val="21"/>
        </w:rPr>
        <w:t>条款；</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w:t>
      </w:r>
      <w:r>
        <w:rPr>
          <w:rFonts w:ascii="宋体" w:hAnsi="宋体" w:hint="eastAsia"/>
          <w:snapToGrid w:val="0"/>
          <w:kern w:val="0"/>
          <w:szCs w:val="21"/>
        </w:rPr>
        <w:t>装置采购清单</w:t>
      </w:r>
      <w:r>
        <w:rPr>
          <w:rFonts w:ascii="宋体" w:hAnsi="宋体"/>
          <w:snapToGrid w:val="0"/>
          <w:kern w:val="0"/>
          <w:szCs w:val="21"/>
        </w:rPr>
        <w:t>；</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）参选文件格式；</w:t>
      </w:r>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lastRenderedPageBreak/>
        <w:t>（</w:t>
      </w:r>
      <w:r>
        <w:rPr>
          <w:rFonts w:ascii="宋体" w:hAnsi="宋体"/>
          <w:snapToGrid w:val="0"/>
          <w:kern w:val="0"/>
          <w:szCs w:val="21"/>
        </w:rPr>
        <w:t>7</w:t>
      </w:r>
      <w:r>
        <w:rPr>
          <w:rFonts w:ascii="宋体" w:hAnsi="宋体"/>
          <w:snapToGrid w:val="0"/>
          <w:kern w:val="0"/>
          <w:szCs w:val="21"/>
        </w:rPr>
        <w:t>）参选人须知前附表规定的其他材料。</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w:t>
      </w:r>
      <w:r>
        <w:rPr>
          <w:rFonts w:ascii="宋体" w:hAnsi="宋体"/>
          <w:snapToGrid w:val="0"/>
          <w:kern w:val="0"/>
          <w:szCs w:val="21"/>
        </w:rPr>
        <w:t>1.10</w:t>
      </w:r>
      <w:r>
        <w:rPr>
          <w:rFonts w:ascii="宋体" w:hAnsi="宋体"/>
          <w:snapToGrid w:val="0"/>
          <w:kern w:val="0"/>
          <w:szCs w:val="21"/>
        </w:rPr>
        <w:t>款、第</w:t>
      </w:r>
      <w:r>
        <w:rPr>
          <w:rFonts w:ascii="宋体" w:hAnsi="宋体"/>
          <w:snapToGrid w:val="0"/>
          <w:kern w:val="0"/>
          <w:szCs w:val="21"/>
        </w:rPr>
        <w:t>2.2</w:t>
      </w:r>
      <w:r>
        <w:rPr>
          <w:rFonts w:ascii="宋体" w:hAnsi="宋体"/>
          <w:snapToGrid w:val="0"/>
          <w:kern w:val="0"/>
          <w:szCs w:val="21"/>
        </w:rPr>
        <w:t>款和第</w:t>
      </w:r>
      <w:r>
        <w:rPr>
          <w:rFonts w:ascii="宋体" w:hAnsi="宋体"/>
          <w:snapToGrid w:val="0"/>
          <w:kern w:val="0"/>
          <w:szCs w:val="21"/>
        </w:rPr>
        <w:t>2.3</w:t>
      </w:r>
      <w:r>
        <w:rPr>
          <w:rFonts w:ascii="宋体" w:hAnsi="宋体"/>
          <w:snapToGrid w:val="0"/>
          <w:kern w:val="0"/>
          <w:szCs w:val="21"/>
        </w:rPr>
        <w:t>款对比选文件所作的澄清、修改，构成比选文件的组成部分。</w:t>
      </w:r>
    </w:p>
    <w:p w:rsidR="00CC4569" w:rsidRDefault="00CA28AB">
      <w:pPr>
        <w:pStyle w:val="3"/>
        <w:snapToGrid w:val="0"/>
        <w:spacing w:before="0" w:after="0" w:line="360" w:lineRule="auto"/>
        <w:rPr>
          <w:rFonts w:ascii="宋体" w:hAnsi="宋体"/>
          <w:b w:val="0"/>
          <w:snapToGrid w:val="0"/>
          <w:sz w:val="24"/>
          <w:szCs w:val="24"/>
        </w:rPr>
      </w:pPr>
      <w:bookmarkStart w:id="216" w:name="_Toc67475600"/>
      <w:bookmarkStart w:id="217" w:name="_Toc68115871"/>
      <w:bookmarkStart w:id="218" w:name="_Toc23750"/>
      <w:bookmarkStart w:id="219" w:name="_Toc430530451"/>
      <w:bookmarkStart w:id="220" w:name="_Toc509218726"/>
      <w:r>
        <w:rPr>
          <w:rFonts w:ascii="宋体" w:hAnsi="宋体"/>
          <w:b w:val="0"/>
          <w:snapToGrid w:val="0"/>
          <w:sz w:val="24"/>
          <w:szCs w:val="24"/>
        </w:rPr>
        <w:t xml:space="preserve">2.2  </w:t>
      </w:r>
      <w:r>
        <w:rPr>
          <w:rFonts w:ascii="宋体" w:hAnsi="宋体"/>
          <w:b w:val="0"/>
          <w:snapToGrid w:val="0"/>
          <w:sz w:val="24"/>
          <w:szCs w:val="24"/>
        </w:rPr>
        <w:t>比选文件的澄清</w:t>
      </w:r>
      <w:bookmarkEnd w:id="216"/>
      <w:bookmarkEnd w:id="217"/>
      <w:bookmarkEnd w:id="218"/>
      <w:bookmarkEnd w:id="219"/>
      <w:bookmarkEnd w:id="220"/>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2.2.1  </w:t>
      </w:r>
      <w:r>
        <w:rPr>
          <w:rFonts w:ascii="宋体" w:hAnsi="宋体"/>
          <w:snapToGrid w:val="0"/>
          <w:kern w:val="0"/>
          <w:szCs w:val="21"/>
        </w:rPr>
        <w:t>参选人应仔细阅读和检查比选文件的全部内容。如发现缺页或附件不全，应及时向比选人提出，以便补齐。如有疑问，应在参选人须知前附表规定的时间前</w:t>
      </w:r>
      <w:r>
        <w:rPr>
          <w:rFonts w:ascii="宋体" w:hAnsi="宋体" w:hint="eastAsia"/>
          <w:kern w:val="0"/>
          <w:szCs w:val="21"/>
        </w:rPr>
        <w:t>提问</w:t>
      </w:r>
      <w:r>
        <w:rPr>
          <w:rFonts w:ascii="宋体" w:hAnsi="宋体"/>
          <w:snapToGrid w:val="0"/>
          <w:kern w:val="0"/>
          <w:szCs w:val="21"/>
        </w:rPr>
        <w:t>，要求比选人对比选文件予以澄清。</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ascii="宋体" w:hAnsi="宋体"/>
          <w:snapToGrid w:val="0"/>
          <w:kern w:val="0"/>
          <w:szCs w:val="21"/>
        </w:rPr>
        <w:t>比选文件的澄清将在参选人须知前附表规定的</w:t>
      </w:r>
      <w:r>
        <w:rPr>
          <w:rFonts w:ascii="宋体" w:hAnsi="宋体"/>
          <w:snapToGrid w:val="0"/>
          <w:kern w:val="0"/>
          <w:szCs w:val="21"/>
        </w:rPr>
        <w:t>参选截止时间</w:t>
      </w:r>
      <w:r>
        <w:rPr>
          <w:rFonts w:ascii="宋体" w:hAnsi="宋体"/>
          <w:snapToGrid w:val="0"/>
          <w:kern w:val="0"/>
          <w:szCs w:val="21"/>
        </w:rPr>
        <w:t>3</w:t>
      </w:r>
      <w:r>
        <w:rPr>
          <w:rFonts w:ascii="宋体" w:hAnsi="宋体"/>
          <w:snapToGrid w:val="0"/>
          <w:kern w:val="0"/>
          <w:szCs w:val="21"/>
        </w:rPr>
        <w:t>天前</w:t>
      </w:r>
      <w:r>
        <w:rPr>
          <w:rFonts w:ascii="宋体" w:hAnsi="宋体"/>
          <w:kern w:val="0"/>
          <w:szCs w:val="21"/>
        </w:rPr>
        <w:t>发布，</w:t>
      </w:r>
      <w:r>
        <w:rPr>
          <w:rFonts w:ascii="宋体" w:hAnsi="宋体"/>
          <w:snapToGrid w:val="0"/>
          <w:kern w:val="0"/>
          <w:szCs w:val="21"/>
        </w:rPr>
        <w:t>但不指明澄清问题的来源。如果澄清发出的时间距参选截止时间不足</w:t>
      </w:r>
      <w:r>
        <w:rPr>
          <w:rFonts w:ascii="宋体" w:hAnsi="宋体"/>
          <w:snapToGrid w:val="0"/>
          <w:kern w:val="0"/>
          <w:szCs w:val="21"/>
        </w:rPr>
        <w:t>3</w:t>
      </w:r>
      <w:r>
        <w:rPr>
          <w:rFonts w:ascii="宋体" w:hAnsi="宋体"/>
          <w:snapToGrid w:val="0"/>
          <w:kern w:val="0"/>
          <w:szCs w:val="21"/>
        </w:rPr>
        <w:t>天，相应延长参选截止时间。</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比选人对比选文件的</w:t>
      </w:r>
      <w:r>
        <w:rPr>
          <w:rFonts w:ascii="宋体" w:hAnsi="宋体" w:hint="eastAsia"/>
          <w:snapToGrid w:val="0"/>
          <w:kern w:val="0"/>
          <w:szCs w:val="21"/>
        </w:rPr>
        <w:t>修改</w:t>
      </w:r>
      <w:r>
        <w:rPr>
          <w:rFonts w:ascii="宋体" w:hAnsi="宋体"/>
          <w:snapToGrid w:val="0"/>
          <w:kern w:val="0"/>
          <w:szCs w:val="21"/>
        </w:rPr>
        <w:t>内容可能影响参选文件编制的，须在参选截止时间</w:t>
      </w:r>
      <w:r>
        <w:rPr>
          <w:rFonts w:ascii="宋体" w:hAnsi="宋体"/>
          <w:snapToGrid w:val="0"/>
          <w:kern w:val="0"/>
          <w:szCs w:val="21"/>
        </w:rPr>
        <w:t>3</w:t>
      </w:r>
      <w:r>
        <w:rPr>
          <w:rFonts w:ascii="宋体" w:hAnsi="宋体"/>
          <w:snapToGrid w:val="0"/>
          <w:kern w:val="0"/>
          <w:szCs w:val="21"/>
        </w:rPr>
        <w:t>日前发布，发布时间至参选截止时间不足</w:t>
      </w:r>
      <w:r>
        <w:rPr>
          <w:rFonts w:ascii="宋体" w:hAnsi="宋体"/>
          <w:snapToGrid w:val="0"/>
          <w:kern w:val="0"/>
          <w:szCs w:val="21"/>
        </w:rPr>
        <w:t>3</w:t>
      </w:r>
      <w:r>
        <w:rPr>
          <w:rFonts w:ascii="宋体" w:hAnsi="宋体"/>
          <w:snapToGrid w:val="0"/>
          <w:kern w:val="0"/>
          <w:szCs w:val="21"/>
        </w:rPr>
        <w:t>日的，须相应延后参选截止时间。</w:t>
      </w:r>
    </w:p>
    <w:p w:rsidR="00CC4569" w:rsidRDefault="00CA28AB">
      <w:pPr>
        <w:pStyle w:val="3"/>
        <w:snapToGrid w:val="0"/>
        <w:spacing w:before="0" w:after="0" w:line="360" w:lineRule="auto"/>
        <w:rPr>
          <w:rFonts w:ascii="宋体" w:hAnsi="宋体"/>
          <w:b w:val="0"/>
          <w:snapToGrid w:val="0"/>
          <w:sz w:val="24"/>
          <w:szCs w:val="24"/>
        </w:rPr>
      </w:pPr>
      <w:bookmarkStart w:id="221" w:name="_Toc287620702"/>
      <w:bookmarkStart w:id="222" w:name="_Toc200513143"/>
      <w:bookmarkStart w:id="223" w:name="_Toc277082569"/>
      <w:bookmarkStart w:id="224" w:name="_Toc287607763"/>
      <w:bookmarkStart w:id="225" w:name="_Toc224103334"/>
      <w:bookmarkStart w:id="226" w:name="_Toc67475601"/>
      <w:bookmarkStart w:id="227" w:name="_Toc27922"/>
      <w:bookmarkStart w:id="228" w:name="_Toc68115872"/>
      <w:bookmarkStart w:id="229" w:name="_Toc509218727"/>
      <w:bookmarkStart w:id="230" w:name="_Toc430530452"/>
      <w:r>
        <w:rPr>
          <w:rFonts w:ascii="宋体" w:hAnsi="宋体"/>
          <w:b w:val="0"/>
          <w:snapToGrid w:val="0"/>
          <w:sz w:val="24"/>
          <w:szCs w:val="24"/>
        </w:rPr>
        <w:t xml:space="preserve">2.3  </w:t>
      </w:r>
      <w:r>
        <w:rPr>
          <w:rFonts w:ascii="宋体" w:hAnsi="宋体"/>
          <w:b w:val="0"/>
          <w:snapToGrid w:val="0"/>
          <w:sz w:val="24"/>
          <w:szCs w:val="24"/>
        </w:rPr>
        <w:t>比选文件的修改</w:t>
      </w:r>
      <w:bookmarkEnd w:id="221"/>
      <w:bookmarkEnd w:id="222"/>
      <w:bookmarkEnd w:id="223"/>
      <w:bookmarkEnd w:id="224"/>
      <w:bookmarkEnd w:id="225"/>
      <w:bookmarkEnd w:id="226"/>
      <w:bookmarkEnd w:id="227"/>
      <w:bookmarkEnd w:id="228"/>
      <w:bookmarkEnd w:id="229"/>
      <w:bookmarkEnd w:id="230"/>
    </w:p>
    <w:p w:rsidR="00CC4569" w:rsidRDefault="00CA28AB">
      <w:pPr>
        <w:autoSpaceDE w:val="0"/>
        <w:autoSpaceDN w:val="0"/>
        <w:adjustRightInd w:val="0"/>
        <w:snapToGrid w:val="0"/>
        <w:spacing w:line="360" w:lineRule="auto"/>
        <w:ind w:firstLine="420"/>
        <w:rPr>
          <w:rFonts w:ascii="宋体" w:hAnsi="宋体"/>
          <w:snapToGrid w:val="0"/>
        </w:rPr>
      </w:pPr>
      <w:bookmarkStart w:id="231" w:name="_Toc277082570"/>
      <w:bookmarkStart w:id="232" w:name="_Toc200513144"/>
      <w:bookmarkStart w:id="233" w:name="_Toc287607764"/>
      <w:bookmarkStart w:id="234" w:name="_Toc224103335"/>
      <w:bookmarkStart w:id="235" w:name="_Toc287620703"/>
      <w:r>
        <w:rPr>
          <w:rFonts w:ascii="宋体" w:hAnsi="宋体"/>
          <w:snapToGrid w:val="0"/>
        </w:rPr>
        <w:t>按照本章</w:t>
      </w:r>
      <w:r>
        <w:rPr>
          <w:rFonts w:ascii="宋体" w:hAnsi="宋体" w:hint="eastAsia"/>
          <w:snapToGrid w:val="0"/>
        </w:rPr>
        <w:t>第</w:t>
      </w:r>
      <w:r>
        <w:rPr>
          <w:rFonts w:ascii="宋体" w:hAnsi="宋体"/>
          <w:snapToGrid w:val="0"/>
        </w:rPr>
        <w:t>2.2</w:t>
      </w:r>
      <w:r>
        <w:rPr>
          <w:rFonts w:ascii="宋体" w:hAnsi="宋体" w:hint="eastAsia"/>
          <w:snapToGrid w:val="0"/>
        </w:rPr>
        <w:t>款</w:t>
      </w:r>
      <w:r>
        <w:rPr>
          <w:rFonts w:ascii="宋体" w:hAnsi="宋体"/>
          <w:snapToGrid w:val="0"/>
        </w:rPr>
        <w:t>比选文件的澄清相关内容及方式执行。</w:t>
      </w:r>
    </w:p>
    <w:p w:rsidR="00CC4569" w:rsidRDefault="00CA28AB">
      <w:pPr>
        <w:pStyle w:val="2"/>
        <w:spacing w:before="0" w:after="0" w:line="360" w:lineRule="auto"/>
        <w:rPr>
          <w:rFonts w:ascii="宋体" w:hAnsi="宋体"/>
          <w:b w:val="0"/>
          <w:snapToGrid w:val="0"/>
        </w:rPr>
      </w:pPr>
      <w:bookmarkStart w:id="236" w:name="_Toc430530453"/>
      <w:bookmarkStart w:id="237" w:name="_Toc509218728"/>
      <w:bookmarkStart w:id="238" w:name="_Toc14543"/>
      <w:bookmarkStart w:id="239" w:name="_Toc67475602"/>
      <w:bookmarkStart w:id="240" w:name="_Toc68115873"/>
      <w:r>
        <w:rPr>
          <w:rFonts w:ascii="宋体" w:hAnsi="宋体"/>
          <w:b w:val="0"/>
          <w:snapToGrid w:val="0"/>
        </w:rPr>
        <w:t xml:space="preserve">3.  </w:t>
      </w:r>
      <w:r>
        <w:rPr>
          <w:rFonts w:ascii="宋体" w:hAnsi="宋体"/>
          <w:b w:val="0"/>
          <w:snapToGrid w:val="0"/>
        </w:rPr>
        <w:t>参选文件</w:t>
      </w:r>
      <w:bookmarkEnd w:id="231"/>
      <w:bookmarkEnd w:id="232"/>
      <w:bookmarkEnd w:id="233"/>
      <w:bookmarkEnd w:id="234"/>
      <w:bookmarkEnd w:id="235"/>
      <w:bookmarkEnd w:id="236"/>
      <w:bookmarkEnd w:id="237"/>
      <w:bookmarkEnd w:id="238"/>
      <w:bookmarkEnd w:id="239"/>
      <w:bookmarkEnd w:id="240"/>
    </w:p>
    <w:p w:rsidR="00CC4569" w:rsidRDefault="00CA28AB">
      <w:pPr>
        <w:pStyle w:val="3"/>
        <w:snapToGrid w:val="0"/>
        <w:spacing w:before="0" w:after="0" w:line="360" w:lineRule="auto"/>
        <w:rPr>
          <w:rFonts w:ascii="宋体" w:hAnsi="宋体"/>
          <w:b w:val="0"/>
          <w:snapToGrid w:val="0"/>
          <w:sz w:val="24"/>
          <w:szCs w:val="24"/>
        </w:rPr>
      </w:pPr>
      <w:bookmarkStart w:id="241" w:name="_Toc509218729"/>
      <w:bookmarkStart w:id="242" w:name="_Toc224103336"/>
      <w:bookmarkStart w:id="243" w:name="_Toc8482"/>
      <w:bookmarkStart w:id="244" w:name="_Toc200513145"/>
      <w:bookmarkStart w:id="245" w:name="_Toc67475603"/>
      <w:bookmarkStart w:id="246" w:name="_Toc287607765"/>
      <w:bookmarkStart w:id="247" w:name="_Toc68115874"/>
      <w:bookmarkStart w:id="248" w:name="_Toc430530454"/>
      <w:bookmarkStart w:id="249" w:name="_Toc277082571"/>
      <w:bookmarkStart w:id="250" w:name="_Toc287620704"/>
      <w:r>
        <w:rPr>
          <w:rFonts w:ascii="宋体" w:hAnsi="宋体"/>
          <w:b w:val="0"/>
          <w:snapToGrid w:val="0"/>
          <w:sz w:val="24"/>
          <w:szCs w:val="24"/>
        </w:rPr>
        <w:t xml:space="preserve">3.1  </w:t>
      </w:r>
      <w:r>
        <w:rPr>
          <w:rFonts w:ascii="宋体" w:hAnsi="宋体"/>
          <w:b w:val="0"/>
          <w:snapToGrid w:val="0"/>
          <w:sz w:val="24"/>
          <w:szCs w:val="24"/>
        </w:rPr>
        <w:t>参选文件的组成</w:t>
      </w:r>
      <w:bookmarkEnd w:id="241"/>
      <w:bookmarkEnd w:id="242"/>
      <w:bookmarkEnd w:id="243"/>
      <w:bookmarkEnd w:id="244"/>
      <w:bookmarkEnd w:id="245"/>
      <w:bookmarkEnd w:id="246"/>
      <w:bookmarkEnd w:id="247"/>
      <w:bookmarkEnd w:id="248"/>
      <w:bookmarkEnd w:id="249"/>
      <w:bookmarkEnd w:id="250"/>
    </w:p>
    <w:p w:rsidR="00CC4569" w:rsidRDefault="00CA28AB">
      <w:pPr>
        <w:spacing w:line="360" w:lineRule="auto"/>
        <w:ind w:firstLineChars="200" w:firstLine="420"/>
        <w:rPr>
          <w:rFonts w:ascii="宋体" w:hAnsi="宋体"/>
        </w:rPr>
      </w:pPr>
      <w:r>
        <w:rPr>
          <w:rFonts w:ascii="宋体" w:hAnsi="宋体"/>
          <w:snapToGrid w:val="0"/>
          <w:kern w:val="0"/>
          <w:szCs w:val="21"/>
        </w:rPr>
        <w:t xml:space="preserve">3.1.1  </w:t>
      </w:r>
      <w:r>
        <w:rPr>
          <w:rFonts w:ascii="宋体" w:hAnsi="宋体"/>
          <w:snapToGrid w:val="0"/>
          <w:kern w:val="0"/>
          <w:szCs w:val="21"/>
        </w:rPr>
        <w:t>参选文件应包括</w:t>
      </w:r>
      <w:r>
        <w:rPr>
          <w:rFonts w:ascii="宋体" w:hAnsi="宋体" w:hint="eastAsia"/>
          <w:snapToGrid w:val="0"/>
          <w:kern w:val="0"/>
          <w:szCs w:val="21"/>
        </w:rPr>
        <w:t>比选文件要求的内容；</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3.1.2  </w:t>
      </w:r>
      <w:r>
        <w:rPr>
          <w:rFonts w:ascii="宋体" w:hAnsi="宋体"/>
          <w:snapToGrid w:val="0"/>
          <w:kern w:val="0"/>
          <w:szCs w:val="21"/>
        </w:rPr>
        <w:t>参选人须知前附表规定不接受联合体参选的，或参选人没有组成联合体的，参选文件不包括联合体协议书。</w:t>
      </w:r>
    </w:p>
    <w:p w:rsidR="00CC4569" w:rsidRDefault="00CA28AB">
      <w:pPr>
        <w:pStyle w:val="3"/>
        <w:snapToGrid w:val="0"/>
        <w:spacing w:before="0" w:after="0" w:line="360" w:lineRule="auto"/>
        <w:rPr>
          <w:rFonts w:ascii="宋体" w:hAnsi="宋体"/>
          <w:b w:val="0"/>
          <w:snapToGrid w:val="0"/>
          <w:sz w:val="24"/>
          <w:szCs w:val="24"/>
        </w:rPr>
      </w:pPr>
      <w:bookmarkStart w:id="251" w:name="_Toc287607766"/>
      <w:bookmarkStart w:id="252" w:name="_Toc430530455"/>
      <w:bookmarkStart w:id="253" w:name="_Toc224103337"/>
      <w:bookmarkStart w:id="254" w:name="_Toc287620705"/>
      <w:bookmarkStart w:id="255" w:name="_Toc67475604"/>
      <w:bookmarkStart w:id="256" w:name="_Toc11028"/>
      <w:bookmarkStart w:id="257" w:name="_Toc200513146"/>
      <w:bookmarkStart w:id="258" w:name="_Toc277082572"/>
      <w:bookmarkStart w:id="259" w:name="_Toc509218730"/>
      <w:bookmarkStart w:id="260" w:name="_Toc68115875"/>
      <w:r>
        <w:rPr>
          <w:rFonts w:ascii="宋体" w:hAnsi="宋体"/>
          <w:b w:val="0"/>
          <w:snapToGrid w:val="0"/>
          <w:sz w:val="24"/>
          <w:szCs w:val="24"/>
        </w:rPr>
        <w:lastRenderedPageBreak/>
        <w:t xml:space="preserve">3.2  </w:t>
      </w:r>
      <w:r>
        <w:rPr>
          <w:rFonts w:ascii="宋体" w:hAnsi="宋体"/>
          <w:b w:val="0"/>
          <w:snapToGrid w:val="0"/>
          <w:sz w:val="24"/>
          <w:szCs w:val="24"/>
        </w:rPr>
        <w:t>参选报价</w:t>
      </w:r>
      <w:bookmarkEnd w:id="251"/>
      <w:bookmarkEnd w:id="252"/>
      <w:bookmarkEnd w:id="253"/>
      <w:bookmarkEnd w:id="254"/>
      <w:bookmarkEnd w:id="255"/>
      <w:bookmarkEnd w:id="256"/>
      <w:bookmarkEnd w:id="257"/>
      <w:bookmarkEnd w:id="258"/>
      <w:bookmarkEnd w:id="259"/>
      <w:bookmarkEnd w:id="260"/>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3.2.1  </w:t>
      </w:r>
      <w:r>
        <w:rPr>
          <w:rFonts w:ascii="宋体" w:hAnsi="宋体" w:hint="eastAsia"/>
          <w:snapToGrid w:val="0"/>
          <w:kern w:val="0"/>
          <w:szCs w:val="21"/>
        </w:rPr>
        <w:t>参选人应按本项目比选文件“参选人须知前附表”中的要求进行参选报价和按“参选文件格式”中的要求填写相应报价表格。</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参选人在参选截止时间前修改参选函中的参选报价，应同时修改相应报价。此修改须符合本章第</w:t>
      </w:r>
      <w:r>
        <w:rPr>
          <w:rFonts w:ascii="宋体" w:hAnsi="宋体"/>
          <w:snapToGrid w:val="0"/>
          <w:kern w:val="0"/>
          <w:szCs w:val="21"/>
        </w:rPr>
        <w:t xml:space="preserve"> 4.3 </w:t>
      </w:r>
      <w:r>
        <w:rPr>
          <w:rFonts w:ascii="宋体" w:hAnsi="宋体"/>
          <w:snapToGrid w:val="0"/>
          <w:kern w:val="0"/>
          <w:szCs w:val="21"/>
        </w:rPr>
        <w:t>款的有关要求。</w:t>
      </w:r>
    </w:p>
    <w:p w:rsidR="00CC4569" w:rsidRDefault="00CA28AB">
      <w:pPr>
        <w:pStyle w:val="3"/>
        <w:snapToGrid w:val="0"/>
        <w:spacing w:before="0" w:after="0" w:line="360" w:lineRule="auto"/>
        <w:rPr>
          <w:rFonts w:ascii="宋体" w:hAnsi="宋体"/>
          <w:b w:val="0"/>
          <w:snapToGrid w:val="0"/>
          <w:sz w:val="24"/>
          <w:szCs w:val="24"/>
        </w:rPr>
      </w:pPr>
      <w:bookmarkStart w:id="261" w:name="_Toc277082573"/>
      <w:bookmarkStart w:id="262" w:name="_Toc224103338"/>
      <w:bookmarkStart w:id="263" w:name="_Toc200513147"/>
      <w:bookmarkStart w:id="264" w:name="_Toc509218731"/>
      <w:bookmarkStart w:id="265" w:name="_Toc287620706"/>
      <w:bookmarkStart w:id="266" w:name="_Toc67475605"/>
      <w:bookmarkStart w:id="267" w:name="_Toc430530456"/>
      <w:bookmarkStart w:id="268" w:name="_Toc4304"/>
      <w:bookmarkStart w:id="269" w:name="_Toc68115876"/>
      <w:bookmarkStart w:id="270" w:name="_Toc287607767"/>
      <w:r>
        <w:rPr>
          <w:rFonts w:ascii="宋体" w:hAnsi="宋体"/>
          <w:b w:val="0"/>
          <w:snapToGrid w:val="0"/>
          <w:sz w:val="24"/>
          <w:szCs w:val="24"/>
        </w:rPr>
        <w:t xml:space="preserve">3.3  </w:t>
      </w:r>
      <w:r>
        <w:rPr>
          <w:rFonts w:ascii="宋体" w:hAnsi="宋体"/>
          <w:b w:val="0"/>
          <w:snapToGrid w:val="0"/>
          <w:sz w:val="24"/>
          <w:szCs w:val="24"/>
        </w:rPr>
        <w:t>参选有效期</w:t>
      </w:r>
      <w:bookmarkEnd w:id="261"/>
      <w:bookmarkEnd w:id="262"/>
      <w:bookmarkEnd w:id="263"/>
      <w:bookmarkEnd w:id="264"/>
      <w:bookmarkEnd w:id="265"/>
      <w:bookmarkEnd w:id="266"/>
      <w:bookmarkEnd w:id="267"/>
      <w:bookmarkEnd w:id="268"/>
      <w:bookmarkEnd w:id="269"/>
      <w:bookmarkEnd w:id="270"/>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3.3.1  </w:t>
      </w:r>
      <w:r>
        <w:rPr>
          <w:rFonts w:ascii="宋体" w:hAnsi="宋体"/>
          <w:snapToGrid w:val="0"/>
          <w:kern w:val="0"/>
          <w:szCs w:val="21"/>
        </w:rPr>
        <w:t>在参选人须知前附表规定的参选有效期内，参选人不得要求撤销或修改其参选文件。</w:t>
      </w:r>
    </w:p>
    <w:p w:rsidR="00CC4569" w:rsidRDefault="00CA28AB">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ascii="宋体" w:hAnsi="宋体" w:cs="MingLiU" w:hint="eastAsia"/>
          <w:snapToGrid w:val="0"/>
          <w:kern w:val="0"/>
          <w:szCs w:val="21"/>
        </w:rPr>
        <w:t>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271" w:name="_Toc287620707"/>
      <w:bookmarkStart w:id="272" w:name="_Toc200513148"/>
      <w:bookmarkStart w:id="273" w:name="_Toc224103339"/>
      <w:bookmarkStart w:id="274" w:name="_Toc287607768"/>
      <w:bookmarkStart w:id="275" w:name="_Toc277082574"/>
      <w:bookmarkStart w:id="276" w:name="_Toc430530457"/>
      <w:bookmarkStart w:id="277" w:name="_Toc509218732"/>
      <w:bookmarkStart w:id="278" w:name="_Toc1366"/>
      <w:bookmarkStart w:id="279" w:name="_Toc68115877"/>
      <w:bookmarkStart w:id="280" w:name="_Toc67475606"/>
      <w:r>
        <w:rPr>
          <w:rFonts w:ascii="宋体" w:hAnsi="宋体"/>
          <w:b w:val="0"/>
          <w:snapToGrid w:val="0"/>
          <w:sz w:val="24"/>
          <w:szCs w:val="24"/>
        </w:rPr>
        <w:t xml:space="preserve">3.4  </w:t>
      </w:r>
      <w:bookmarkEnd w:id="271"/>
      <w:bookmarkEnd w:id="272"/>
      <w:bookmarkEnd w:id="273"/>
      <w:bookmarkEnd w:id="274"/>
      <w:bookmarkEnd w:id="275"/>
      <w:bookmarkEnd w:id="276"/>
      <w:bookmarkEnd w:id="277"/>
      <w:bookmarkEnd w:id="278"/>
      <w:r>
        <w:rPr>
          <w:rFonts w:ascii="宋体" w:hAnsi="宋体"/>
          <w:b w:val="0"/>
          <w:snapToGrid w:val="0"/>
          <w:sz w:val="24"/>
          <w:szCs w:val="24"/>
        </w:rPr>
        <w:t>参选</w:t>
      </w:r>
      <w:r>
        <w:rPr>
          <w:rFonts w:ascii="宋体" w:hAnsi="宋体" w:hint="eastAsia"/>
          <w:b w:val="0"/>
          <w:snapToGrid w:val="0"/>
          <w:sz w:val="24"/>
          <w:szCs w:val="24"/>
        </w:rPr>
        <w:t>保证金</w:t>
      </w:r>
      <w:bookmarkEnd w:id="279"/>
      <w:bookmarkEnd w:id="280"/>
    </w:p>
    <w:p w:rsidR="00CC4569" w:rsidRDefault="00CA28AB">
      <w:pPr>
        <w:pStyle w:val="3"/>
        <w:keepNext w:val="0"/>
        <w:keepLines w:val="0"/>
        <w:snapToGrid w:val="0"/>
        <w:spacing w:before="0" w:after="0" w:line="360" w:lineRule="auto"/>
        <w:ind w:firstLineChars="200" w:firstLine="480"/>
        <w:rPr>
          <w:rFonts w:ascii="宋体" w:hAnsi="宋体"/>
          <w:b w:val="0"/>
          <w:snapToGrid w:val="0"/>
          <w:sz w:val="24"/>
          <w:szCs w:val="24"/>
        </w:rPr>
      </w:pPr>
      <w:bookmarkStart w:id="281" w:name="_Toc25920"/>
      <w:bookmarkStart w:id="282" w:name="_Toc277082575"/>
      <w:bookmarkStart w:id="283" w:name="_Toc200513149"/>
      <w:bookmarkStart w:id="284" w:name="_Toc287607769"/>
      <w:bookmarkStart w:id="285" w:name="_Toc224103340"/>
      <w:bookmarkStart w:id="286" w:name="_Toc509218733"/>
      <w:bookmarkStart w:id="287" w:name="_Toc287620708"/>
      <w:bookmarkStart w:id="288" w:name="_Toc430530458"/>
      <w:bookmarkStart w:id="289" w:name="_Toc67475607"/>
      <w:bookmarkStart w:id="290" w:name="_Toc68115878"/>
      <w:r>
        <w:rPr>
          <w:rFonts w:ascii="宋体" w:hAnsi="宋体" w:hint="eastAsia"/>
          <w:b w:val="0"/>
          <w:snapToGrid w:val="0"/>
          <w:sz w:val="24"/>
          <w:szCs w:val="24"/>
        </w:rPr>
        <w:t>5</w:t>
      </w:r>
      <w:r>
        <w:rPr>
          <w:rFonts w:ascii="宋体" w:hAnsi="宋体" w:hint="eastAsia"/>
          <w:b w:val="0"/>
          <w:snapToGrid w:val="0"/>
          <w:sz w:val="24"/>
          <w:szCs w:val="24"/>
        </w:rPr>
        <w:t>万元</w:t>
      </w:r>
    </w:p>
    <w:p w:rsidR="00CC4569" w:rsidRDefault="00CA28AB">
      <w:pPr>
        <w:pStyle w:val="3"/>
        <w:keepNext w:val="0"/>
        <w:keepLines w:val="0"/>
        <w:snapToGrid w:val="0"/>
        <w:spacing w:before="0" w:after="0" w:line="360" w:lineRule="auto"/>
        <w:rPr>
          <w:rFonts w:ascii="宋体" w:hAnsi="宋体"/>
          <w:b w:val="0"/>
          <w:snapToGrid w:val="0"/>
          <w:sz w:val="24"/>
          <w:szCs w:val="24"/>
        </w:rPr>
      </w:pPr>
      <w:r>
        <w:rPr>
          <w:rFonts w:ascii="宋体" w:hAnsi="宋体"/>
          <w:b w:val="0"/>
          <w:snapToGrid w:val="0"/>
          <w:sz w:val="24"/>
          <w:szCs w:val="24"/>
        </w:rPr>
        <w:t>3.5</w:t>
      </w:r>
      <w:bookmarkStart w:id="291" w:name="_Toc509218734"/>
      <w:bookmarkStart w:id="292" w:name="_Toc16639"/>
      <w:bookmarkStart w:id="293" w:name="_Toc224103341"/>
      <w:bookmarkStart w:id="294" w:name="_Toc287607770"/>
      <w:bookmarkStart w:id="295" w:name="_Toc430530459"/>
      <w:bookmarkStart w:id="296" w:name="_Toc287620709"/>
      <w:bookmarkStart w:id="297" w:name="_Toc277082576"/>
      <w:bookmarkStart w:id="298" w:name="_Toc200513150"/>
      <w:bookmarkEnd w:id="281"/>
      <w:bookmarkEnd w:id="282"/>
      <w:bookmarkEnd w:id="283"/>
      <w:bookmarkEnd w:id="284"/>
      <w:bookmarkEnd w:id="285"/>
      <w:bookmarkEnd w:id="286"/>
      <w:bookmarkEnd w:id="287"/>
      <w:bookmarkEnd w:id="288"/>
      <w:r>
        <w:rPr>
          <w:rFonts w:ascii="宋体" w:hAnsi="宋体"/>
          <w:b w:val="0"/>
          <w:snapToGrid w:val="0"/>
          <w:sz w:val="24"/>
          <w:szCs w:val="24"/>
        </w:rPr>
        <w:t xml:space="preserve">  </w:t>
      </w:r>
      <w:r>
        <w:rPr>
          <w:rFonts w:ascii="宋体" w:hAnsi="宋体"/>
          <w:b w:val="0"/>
          <w:snapToGrid w:val="0"/>
          <w:sz w:val="24"/>
          <w:szCs w:val="24"/>
        </w:rPr>
        <w:t>资格审查资料</w:t>
      </w:r>
      <w:bookmarkEnd w:id="289"/>
      <w:bookmarkEnd w:id="290"/>
      <w:bookmarkEnd w:id="291"/>
      <w:bookmarkEnd w:id="292"/>
      <w:bookmarkEnd w:id="293"/>
      <w:bookmarkEnd w:id="294"/>
      <w:bookmarkEnd w:id="295"/>
      <w:bookmarkEnd w:id="296"/>
      <w:bookmarkEnd w:id="297"/>
      <w:bookmarkEnd w:id="298"/>
    </w:p>
    <w:p w:rsidR="00CC4569" w:rsidRDefault="00CA28AB">
      <w:pPr>
        <w:autoSpaceDE w:val="0"/>
        <w:autoSpaceDN w:val="0"/>
        <w:adjustRightInd w:val="0"/>
        <w:snapToGrid w:val="0"/>
        <w:spacing w:line="360" w:lineRule="auto"/>
        <w:ind w:leftChars="49" w:left="103" w:right="37" w:firstLineChars="200" w:firstLine="420"/>
        <w:rPr>
          <w:rFonts w:ascii="宋体" w:hAnsi="宋体"/>
          <w:szCs w:val="21"/>
        </w:rPr>
      </w:pPr>
      <w:r>
        <w:rPr>
          <w:rFonts w:ascii="宋体" w:hAnsi="宋体"/>
          <w:szCs w:val="21"/>
        </w:rPr>
        <w:t>参选人</w:t>
      </w:r>
      <w:r>
        <w:rPr>
          <w:rFonts w:ascii="宋体" w:hAnsi="宋体" w:hint="eastAsia"/>
          <w:szCs w:val="21"/>
        </w:rPr>
        <w:t>应附</w:t>
      </w:r>
      <w:r>
        <w:rPr>
          <w:rFonts w:ascii="宋体" w:hAnsi="宋体" w:hint="eastAsia"/>
          <w:kern w:val="0"/>
          <w:szCs w:val="21"/>
        </w:rPr>
        <w:t>参选人须知前附表第</w:t>
      </w:r>
      <w:r>
        <w:rPr>
          <w:rFonts w:ascii="宋体" w:hAnsi="宋体" w:hint="eastAsia"/>
          <w:kern w:val="0"/>
          <w:szCs w:val="21"/>
        </w:rPr>
        <w:t>1</w:t>
      </w:r>
      <w:r>
        <w:rPr>
          <w:rFonts w:ascii="宋体" w:hAnsi="宋体"/>
          <w:kern w:val="0"/>
          <w:szCs w:val="21"/>
        </w:rPr>
        <w:t>.4.1</w:t>
      </w:r>
      <w:r>
        <w:rPr>
          <w:rFonts w:ascii="宋体" w:hAnsi="宋体" w:hint="eastAsia"/>
          <w:kern w:val="0"/>
          <w:szCs w:val="21"/>
        </w:rPr>
        <w:t>项中要求的相关证明材料</w:t>
      </w:r>
      <w:r>
        <w:rPr>
          <w:rFonts w:ascii="宋体" w:hAnsi="宋体"/>
          <w:szCs w:val="21"/>
        </w:rPr>
        <w:t>。</w:t>
      </w:r>
    </w:p>
    <w:p w:rsidR="00CC4569" w:rsidRDefault="00CA28AB">
      <w:pPr>
        <w:pStyle w:val="3"/>
        <w:snapToGrid w:val="0"/>
        <w:spacing w:before="0" w:after="0" w:line="360" w:lineRule="auto"/>
        <w:rPr>
          <w:rFonts w:ascii="宋体" w:hAnsi="宋体"/>
          <w:b w:val="0"/>
          <w:snapToGrid w:val="0"/>
          <w:sz w:val="24"/>
          <w:szCs w:val="24"/>
        </w:rPr>
      </w:pPr>
      <w:bookmarkStart w:id="299" w:name="_Toc509218735"/>
      <w:bookmarkStart w:id="300" w:name="_Toc68115879"/>
      <w:bookmarkStart w:id="301" w:name="_Toc287620710"/>
      <w:bookmarkStart w:id="302" w:name="_Toc430530460"/>
      <w:bookmarkStart w:id="303" w:name="_Toc24446"/>
      <w:bookmarkStart w:id="304" w:name="_Toc277082577"/>
      <w:bookmarkStart w:id="305" w:name="_Toc67475608"/>
      <w:bookmarkStart w:id="306" w:name="_Toc224103342"/>
      <w:bookmarkStart w:id="307" w:name="_Toc200513151"/>
      <w:bookmarkStart w:id="308" w:name="_Toc287607771"/>
      <w:r>
        <w:rPr>
          <w:rFonts w:ascii="宋体" w:hAnsi="宋体"/>
          <w:b w:val="0"/>
          <w:snapToGrid w:val="0"/>
          <w:sz w:val="24"/>
          <w:szCs w:val="24"/>
        </w:rPr>
        <w:t xml:space="preserve">3.6  </w:t>
      </w:r>
      <w:r>
        <w:rPr>
          <w:rFonts w:ascii="宋体" w:hAnsi="宋体"/>
          <w:b w:val="0"/>
          <w:snapToGrid w:val="0"/>
          <w:sz w:val="24"/>
          <w:szCs w:val="24"/>
        </w:rPr>
        <w:t>备选参选方案</w:t>
      </w:r>
      <w:bookmarkEnd w:id="299"/>
      <w:bookmarkEnd w:id="300"/>
      <w:bookmarkEnd w:id="301"/>
      <w:bookmarkEnd w:id="302"/>
      <w:bookmarkEnd w:id="303"/>
      <w:bookmarkEnd w:id="304"/>
      <w:bookmarkEnd w:id="305"/>
      <w:bookmarkEnd w:id="306"/>
      <w:bookmarkEnd w:id="307"/>
      <w:bookmarkEnd w:id="30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除参选人须知前附表另有规定外，参选人不得递交备选参选方案。允许参选人递交备选参选方案的，只有中选人所递交的备</w:t>
      </w:r>
      <w:r>
        <w:rPr>
          <w:rFonts w:ascii="宋体" w:hAnsi="宋体"/>
          <w:snapToGrid w:val="0"/>
          <w:kern w:val="0"/>
          <w:szCs w:val="21"/>
        </w:rPr>
        <w:lastRenderedPageBreak/>
        <w:t>选参选方案方可予以考虑。</w:t>
      </w:r>
      <w:r>
        <w:rPr>
          <w:rFonts w:ascii="宋体" w:hAnsi="宋体" w:hint="eastAsia"/>
          <w:snapToGrid w:val="0"/>
          <w:kern w:val="0"/>
          <w:szCs w:val="21"/>
        </w:rPr>
        <w:t>公开比选委员会</w:t>
      </w:r>
      <w:r>
        <w:rPr>
          <w:rFonts w:ascii="宋体" w:hAnsi="宋体"/>
          <w:snapToGrid w:val="0"/>
          <w:kern w:val="0"/>
          <w:szCs w:val="21"/>
        </w:rPr>
        <w:t>认为中选人的备选参选方案优于其按照比选文件要求编制的参选方案的，比选人可以接受该备选参选方案。</w:t>
      </w:r>
    </w:p>
    <w:p w:rsidR="00CC4569" w:rsidRDefault="00CA28AB">
      <w:pPr>
        <w:pStyle w:val="3"/>
        <w:snapToGrid w:val="0"/>
        <w:spacing w:before="0" w:after="0" w:line="360" w:lineRule="auto"/>
        <w:rPr>
          <w:rFonts w:ascii="宋体" w:hAnsi="宋体"/>
          <w:b w:val="0"/>
          <w:snapToGrid w:val="0"/>
          <w:sz w:val="24"/>
          <w:szCs w:val="24"/>
        </w:rPr>
      </w:pPr>
      <w:bookmarkStart w:id="309" w:name="_Toc67475609"/>
      <w:bookmarkStart w:id="310" w:name="_Toc430530461"/>
      <w:bookmarkStart w:id="311" w:name="_Toc287620711"/>
      <w:bookmarkStart w:id="312" w:name="_Toc68115880"/>
      <w:bookmarkStart w:id="313" w:name="_Toc287607772"/>
      <w:bookmarkStart w:id="314" w:name="_Toc16951"/>
      <w:bookmarkStart w:id="315" w:name="_Toc509218736"/>
      <w:bookmarkStart w:id="316" w:name="_Toc200513152"/>
      <w:bookmarkStart w:id="317" w:name="_Toc224103343"/>
      <w:bookmarkStart w:id="318" w:name="_Toc277082578"/>
      <w:r>
        <w:rPr>
          <w:rFonts w:ascii="宋体" w:hAnsi="宋体"/>
          <w:b w:val="0"/>
          <w:snapToGrid w:val="0"/>
          <w:sz w:val="24"/>
          <w:szCs w:val="24"/>
        </w:rPr>
        <w:t xml:space="preserve">3.7  </w:t>
      </w:r>
      <w:r>
        <w:rPr>
          <w:rFonts w:ascii="宋体" w:hAnsi="宋体"/>
          <w:b w:val="0"/>
          <w:snapToGrid w:val="0"/>
          <w:sz w:val="24"/>
          <w:szCs w:val="24"/>
        </w:rPr>
        <w:t>参选文件的编制</w:t>
      </w:r>
      <w:bookmarkEnd w:id="309"/>
      <w:bookmarkEnd w:id="310"/>
      <w:bookmarkEnd w:id="311"/>
      <w:bookmarkEnd w:id="312"/>
      <w:bookmarkEnd w:id="313"/>
      <w:bookmarkEnd w:id="314"/>
      <w:bookmarkEnd w:id="315"/>
      <w:bookmarkEnd w:id="316"/>
      <w:bookmarkEnd w:id="317"/>
      <w:bookmarkEnd w:id="31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3.7.1  </w:t>
      </w:r>
      <w:r>
        <w:rPr>
          <w:rFonts w:ascii="宋体" w:hAnsi="宋体"/>
          <w:snapToGrid w:val="0"/>
          <w:kern w:val="0"/>
          <w:szCs w:val="21"/>
        </w:rPr>
        <w:t>参选文件应按第</w:t>
      </w:r>
      <w:r>
        <w:rPr>
          <w:rFonts w:ascii="宋体" w:hAnsi="宋体" w:hint="eastAsia"/>
          <w:snapToGrid w:val="0"/>
          <w:kern w:val="0"/>
          <w:szCs w:val="21"/>
        </w:rPr>
        <w:t>六</w:t>
      </w:r>
      <w:r>
        <w:rPr>
          <w:rFonts w:ascii="宋体" w:hAnsi="宋体"/>
          <w:snapToGrid w:val="0"/>
          <w:kern w:val="0"/>
          <w:szCs w:val="21"/>
        </w:rPr>
        <w:t>章</w:t>
      </w:r>
      <w:r>
        <w:rPr>
          <w:rFonts w:ascii="宋体" w:hAnsi="宋体"/>
          <w:snapToGrid w:val="0"/>
          <w:kern w:val="0"/>
          <w:szCs w:val="21"/>
        </w:rPr>
        <w:t>“</w:t>
      </w:r>
      <w:r>
        <w:rPr>
          <w:rFonts w:ascii="宋体" w:hAnsi="宋体"/>
          <w:snapToGrid w:val="0"/>
          <w:kern w:val="0"/>
          <w:szCs w:val="21"/>
        </w:rPr>
        <w:t>参选文件格式</w:t>
      </w:r>
      <w:r>
        <w:rPr>
          <w:rFonts w:ascii="宋体" w:hAnsi="宋体"/>
          <w:snapToGrid w:val="0"/>
          <w:kern w:val="0"/>
          <w:szCs w:val="21"/>
        </w:rPr>
        <w:t>”</w:t>
      </w:r>
      <w:r>
        <w:rPr>
          <w:rFonts w:ascii="宋体" w:hAnsi="宋体"/>
          <w:snapToGrid w:val="0"/>
          <w:kern w:val="0"/>
          <w:szCs w:val="21"/>
        </w:rPr>
        <w:t>进行编写，如有必要，可以增加附页，作为参选文件的组成部分。其中，参选函附录在满足比选文件实质性要求的基础上，可以提出比比选文件要求更有利于比选人的承诺。</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3.7.2  </w:t>
      </w:r>
      <w:r>
        <w:rPr>
          <w:rFonts w:ascii="宋体" w:hAnsi="宋体"/>
          <w:snapToGrid w:val="0"/>
          <w:kern w:val="0"/>
          <w:szCs w:val="21"/>
        </w:rPr>
        <w:t>参选文件应当对比选文件有关工期、参选有效期、质量要求、比选范围等实质性内容做出响应。</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 xml:space="preserve">3.7.3  </w:t>
      </w:r>
      <w:r>
        <w:rPr>
          <w:rFonts w:ascii="宋体" w:hAnsi="宋体" w:hint="eastAsia"/>
          <w:snapToGrid w:val="0"/>
          <w:kern w:val="0"/>
          <w:position w:val="-2"/>
          <w:szCs w:val="21"/>
        </w:rPr>
        <w:t>参选文件的签字盖章要求：按本章参选人须知前附表第</w:t>
      </w:r>
      <w:r>
        <w:rPr>
          <w:rFonts w:ascii="宋体" w:hAnsi="宋体" w:hint="eastAsia"/>
          <w:snapToGrid w:val="0"/>
          <w:kern w:val="0"/>
          <w:position w:val="-2"/>
          <w:szCs w:val="21"/>
        </w:rPr>
        <w:t>3.7.3</w:t>
      </w:r>
      <w:r>
        <w:rPr>
          <w:rFonts w:ascii="宋体" w:hAnsi="宋体" w:hint="eastAsia"/>
          <w:snapToGrid w:val="0"/>
          <w:kern w:val="0"/>
          <w:position w:val="-2"/>
          <w:szCs w:val="21"/>
        </w:rPr>
        <w:t>项执行。</w:t>
      </w:r>
    </w:p>
    <w:p w:rsidR="00CC4569" w:rsidRDefault="00CA28AB">
      <w:pPr>
        <w:autoSpaceDE w:val="0"/>
        <w:autoSpaceDN w:val="0"/>
        <w:adjustRightInd w:val="0"/>
        <w:snapToGrid w:val="0"/>
        <w:spacing w:line="360" w:lineRule="auto"/>
        <w:ind w:right="-164" w:firstLineChars="200" w:firstLine="420"/>
        <w:rPr>
          <w:rFonts w:ascii="宋体" w:hAnsi="宋体"/>
          <w:i/>
          <w:snapToGrid w:val="0"/>
          <w:kern w:val="0"/>
          <w:szCs w:val="21"/>
        </w:rPr>
      </w:pPr>
      <w:r>
        <w:rPr>
          <w:rFonts w:ascii="宋体" w:hAnsi="宋体"/>
          <w:snapToGrid w:val="0"/>
          <w:kern w:val="0"/>
          <w:szCs w:val="21"/>
        </w:rPr>
        <w:t xml:space="preserve">3.7.4  </w:t>
      </w:r>
      <w:r>
        <w:rPr>
          <w:rFonts w:ascii="宋体" w:hAnsi="宋体" w:hint="eastAsia"/>
          <w:snapToGrid w:val="0"/>
          <w:kern w:val="0"/>
          <w:szCs w:val="21"/>
        </w:rPr>
        <w:t>参选文件份数见参选人须知前附表规定</w:t>
      </w:r>
      <w:r>
        <w:rPr>
          <w:rFonts w:ascii="宋体" w:hAnsi="宋体"/>
          <w:snapToGrid w:val="0"/>
          <w:kern w:val="0"/>
          <w:szCs w:val="21"/>
        </w:rPr>
        <w:t>。</w:t>
      </w:r>
    </w:p>
    <w:p w:rsidR="00CC4569" w:rsidRDefault="00CA28A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 xml:space="preserve">3.7.5  </w:t>
      </w:r>
      <w:r>
        <w:rPr>
          <w:rFonts w:ascii="宋体" w:hAnsi="宋体"/>
          <w:snapToGrid w:val="0"/>
          <w:kern w:val="0"/>
          <w:szCs w:val="21"/>
        </w:rPr>
        <w:t>装订要求见参选人须知前附表规定。</w:t>
      </w:r>
    </w:p>
    <w:p w:rsidR="00CC4569" w:rsidRDefault="00CA28AB">
      <w:pPr>
        <w:pStyle w:val="2"/>
        <w:keepNext w:val="0"/>
        <w:keepLines w:val="0"/>
        <w:spacing w:before="0" w:after="0" w:line="360" w:lineRule="auto"/>
        <w:rPr>
          <w:rFonts w:ascii="宋体" w:hAnsi="宋体"/>
          <w:b w:val="0"/>
          <w:snapToGrid w:val="0"/>
        </w:rPr>
      </w:pPr>
      <w:bookmarkStart w:id="319" w:name="_Toc9499"/>
      <w:bookmarkStart w:id="320" w:name="_Toc430530462"/>
      <w:bookmarkStart w:id="321" w:name="_Toc200513153"/>
      <w:bookmarkStart w:id="322" w:name="_Toc277082579"/>
      <w:bookmarkStart w:id="323" w:name="_Toc287607773"/>
      <w:bookmarkStart w:id="324" w:name="_Toc509218737"/>
      <w:bookmarkStart w:id="325" w:name="_Toc287620712"/>
      <w:bookmarkStart w:id="326" w:name="_Toc67475610"/>
      <w:bookmarkStart w:id="327" w:name="_Toc224103344"/>
      <w:bookmarkStart w:id="328" w:name="_Toc68115881"/>
      <w:r>
        <w:rPr>
          <w:rFonts w:ascii="宋体" w:hAnsi="宋体"/>
          <w:b w:val="0"/>
          <w:snapToGrid w:val="0"/>
        </w:rPr>
        <w:t xml:space="preserve">4.  </w:t>
      </w:r>
      <w:bookmarkEnd w:id="319"/>
      <w:bookmarkEnd w:id="320"/>
      <w:bookmarkEnd w:id="321"/>
      <w:bookmarkEnd w:id="322"/>
      <w:bookmarkEnd w:id="323"/>
      <w:bookmarkEnd w:id="324"/>
      <w:bookmarkEnd w:id="325"/>
      <w:bookmarkEnd w:id="326"/>
      <w:bookmarkEnd w:id="327"/>
      <w:r>
        <w:rPr>
          <w:rFonts w:ascii="宋体" w:hAnsi="宋体"/>
          <w:b w:val="0"/>
          <w:snapToGrid w:val="0"/>
        </w:rPr>
        <w:t>参选</w:t>
      </w:r>
      <w:bookmarkEnd w:id="328"/>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329" w:name="_Toc224103345"/>
      <w:bookmarkStart w:id="330" w:name="_Toc430530463"/>
      <w:bookmarkStart w:id="331" w:name="_Toc68115882"/>
      <w:bookmarkStart w:id="332" w:name="_Toc67475611"/>
      <w:bookmarkStart w:id="333" w:name="_Toc509218738"/>
      <w:bookmarkStart w:id="334" w:name="_Toc287620713"/>
      <w:bookmarkStart w:id="335" w:name="_Toc200513154"/>
      <w:bookmarkStart w:id="336" w:name="_Toc18995"/>
      <w:bookmarkStart w:id="337" w:name="_Toc287607774"/>
      <w:bookmarkStart w:id="338" w:name="_Toc277082580"/>
      <w:r>
        <w:rPr>
          <w:rFonts w:ascii="宋体" w:hAnsi="宋体"/>
          <w:b w:val="0"/>
          <w:snapToGrid w:val="0"/>
          <w:sz w:val="24"/>
          <w:szCs w:val="24"/>
        </w:rPr>
        <w:t xml:space="preserve">4.1  </w:t>
      </w:r>
      <w:r>
        <w:rPr>
          <w:rFonts w:ascii="宋体" w:hAnsi="宋体"/>
          <w:b w:val="0"/>
          <w:snapToGrid w:val="0"/>
          <w:sz w:val="24"/>
          <w:szCs w:val="24"/>
        </w:rPr>
        <w:t>参选文件的密封和标记</w:t>
      </w:r>
      <w:bookmarkEnd w:id="329"/>
      <w:bookmarkEnd w:id="330"/>
      <w:bookmarkEnd w:id="331"/>
      <w:bookmarkEnd w:id="332"/>
      <w:bookmarkEnd w:id="333"/>
      <w:bookmarkEnd w:id="334"/>
      <w:bookmarkEnd w:id="335"/>
      <w:bookmarkEnd w:id="336"/>
      <w:bookmarkEnd w:id="337"/>
      <w:bookmarkEnd w:id="33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bookmarkStart w:id="339" w:name="_Toc200513155"/>
      <w:r>
        <w:rPr>
          <w:rFonts w:ascii="宋体" w:hAnsi="宋体"/>
          <w:snapToGrid w:val="0"/>
          <w:kern w:val="0"/>
          <w:szCs w:val="21"/>
        </w:rPr>
        <w:t xml:space="preserve">4.1.1  </w:t>
      </w:r>
      <w:r>
        <w:rPr>
          <w:rFonts w:ascii="宋体" w:hAnsi="宋体"/>
          <w:snapToGrid w:val="0"/>
          <w:kern w:val="0"/>
          <w:szCs w:val="21"/>
        </w:rPr>
        <w:t>参选文件的密封</w:t>
      </w:r>
      <w:r>
        <w:rPr>
          <w:rFonts w:ascii="宋体" w:hAnsi="宋体" w:hint="eastAsia"/>
          <w:snapToGrid w:val="0"/>
          <w:kern w:val="0"/>
          <w:szCs w:val="21"/>
        </w:rPr>
        <w:t>：</w:t>
      </w:r>
      <w:r>
        <w:rPr>
          <w:rFonts w:ascii="宋体" w:hAnsi="宋体"/>
          <w:snapToGrid w:val="0"/>
          <w:kern w:val="0"/>
          <w:szCs w:val="21"/>
        </w:rPr>
        <w:t>见参选人须知前附表。</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4.1.2  </w:t>
      </w:r>
      <w:r>
        <w:rPr>
          <w:rFonts w:ascii="宋体" w:hAnsi="宋体"/>
          <w:snapToGrid w:val="0"/>
          <w:kern w:val="0"/>
          <w:szCs w:val="21"/>
        </w:rPr>
        <w:t>参选文件的封套上应写明的内容</w:t>
      </w:r>
      <w:r>
        <w:rPr>
          <w:rFonts w:ascii="宋体" w:hAnsi="宋体" w:hint="eastAsia"/>
          <w:snapToGrid w:val="0"/>
          <w:kern w:val="0"/>
          <w:szCs w:val="21"/>
        </w:rPr>
        <w:t>：</w:t>
      </w:r>
      <w:r>
        <w:rPr>
          <w:rFonts w:ascii="宋体" w:hAnsi="宋体"/>
          <w:snapToGrid w:val="0"/>
          <w:kern w:val="0"/>
          <w:szCs w:val="21"/>
        </w:rPr>
        <w:t>见参选人须知前附表。</w:t>
      </w:r>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340" w:name="_Toc224103346"/>
      <w:bookmarkStart w:id="341" w:name="_Toc430530464"/>
      <w:bookmarkStart w:id="342" w:name="_Toc67475612"/>
      <w:bookmarkStart w:id="343" w:name="_Toc25809"/>
      <w:bookmarkStart w:id="344" w:name="_Toc277082581"/>
      <w:bookmarkStart w:id="345" w:name="_Toc287607775"/>
      <w:bookmarkStart w:id="346" w:name="_Toc287620714"/>
      <w:bookmarkStart w:id="347" w:name="_Toc68115883"/>
      <w:bookmarkStart w:id="348" w:name="_Toc509218739"/>
      <w:r>
        <w:rPr>
          <w:rFonts w:ascii="宋体" w:hAnsi="宋体"/>
          <w:b w:val="0"/>
          <w:snapToGrid w:val="0"/>
          <w:sz w:val="24"/>
          <w:szCs w:val="24"/>
        </w:rPr>
        <w:t xml:space="preserve">4.2  </w:t>
      </w:r>
      <w:r>
        <w:rPr>
          <w:rFonts w:ascii="宋体" w:hAnsi="宋体"/>
          <w:b w:val="0"/>
          <w:snapToGrid w:val="0"/>
          <w:sz w:val="24"/>
          <w:szCs w:val="24"/>
        </w:rPr>
        <w:t>参选文件的递交</w:t>
      </w:r>
      <w:bookmarkEnd w:id="339"/>
      <w:bookmarkEnd w:id="340"/>
      <w:bookmarkEnd w:id="341"/>
      <w:bookmarkEnd w:id="342"/>
      <w:bookmarkEnd w:id="343"/>
      <w:bookmarkEnd w:id="344"/>
      <w:bookmarkEnd w:id="345"/>
      <w:bookmarkEnd w:id="346"/>
      <w:bookmarkEnd w:id="347"/>
      <w:bookmarkEnd w:id="34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4.2.1  </w:t>
      </w:r>
      <w:r>
        <w:rPr>
          <w:rFonts w:ascii="宋体" w:hAnsi="宋体"/>
          <w:snapToGrid w:val="0"/>
          <w:kern w:val="0"/>
          <w:szCs w:val="21"/>
        </w:rPr>
        <w:t>参选人应在参选人须知前附表第</w:t>
      </w:r>
      <w:r>
        <w:rPr>
          <w:rFonts w:ascii="宋体" w:hAnsi="宋体"/>
          <w:snapToGrid w:val="0"/>
          <w:kern w:val="0"/>
          <w:szCs w:val="21"/>
        </w:rPr>
        <w:t xml:space="preserve"> 2.2.2 </w:t>
      </w:r>
      <w:r>
        <w:rPr>
          <w:rFonts w:ascii="宋体" w:hAnsi="宋体"/>
          <w:snapToGrid w:val="0"/>
          <w:kern w:val="0"/>
          <w:szCs w:val="21"/>
        </w:rPr>
        <w:t>项规定的参选截止时间前递交参选文件。</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 xml:space="preserve">4.2.2  </w:t>
      </w:r>
      <w:r>
        <w:rPr>
          <w:rFonts w:ascii="宋体" w:hAnsi="宋体"/>
          <w:snapToGrid w:val="0"/>
          <w:kern w:val="0"/>
          <w:szCs w:val="21"/>
        </w:rPr>
        <w:t>参选人递交参选文件的地点：见参选人须知前附表。</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4.2.3  </w:t>
      </w:r>
      <w:r>
        <w:rPr>
          <w:rFonts w:ascii="宋体" w:hAnsi="宋体"/>
          <w:snapToGrid w:val="0"/>
          <w:kern w:val="0"/>
          <w:szCs w:val="21"/>
        </w:rPr>
        <w:t>除参选人须知前附表另有规定外，参选人所递交的参选文件不予退还。</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4.2.4  </w:t>
      </w:r>
      <w:r>
        <w:rPr>
          <w:rFonts w:ascii="宋体" w:hAnsi="宋体"/>
          <w:snapToGrid w:val="0"/>
          <w:kern w:val="0"/>
          <w:szCs w:val="21"/>
        </w:rPr>
        <w:t>逾期送达的或者未送达指定地点的参选文件，比选人不予受理。</w:t>
      </w:r>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349" w:name="_Toc224103347"/>
      <w:bookmarkStart w:id="350" w:name="_Toc200513156"/>
      <w:bookmarkStart w:id="351" w:name="_Toc277082582"/>
      <w:bookmarkStart w:id="352" w:name="_Toc430530465"/>
      <w:bookmarkStart w:id="353" w:name="_Toc68115884"/>
      <w:bookmarkStart w:id="354" w:name="_Toc67475613"/>
      <w:bookmarkStart w:id="355" w:name="_Toc287607776"/>
      <w:bookmarkStart w:id="356" w:name="_Toc287620715"/>
      <w:bookmarkStart w:id="357" w:name="_Toc23986"/>
      <w:bookmarkStart w:id="358" w:name="_Toc509218740"/>
      <w:r>
        <w:rPr>
          <w:rFonts w:ascii="宋体" w:hAnsi="宋体"/>
          <w:b w:val="0"/>
          <w:snapToGrid w:val="0"/>
          <w:sz w:val="24"/>
          <w:szCs w:val="24"/>
        </w:rPr>
        <w:t xml:space="preserve">4.3  </w:t>
      </w:r>
      <w:r>
        <w:rPr>
          <w:rFonts w:ascii="宋体" w:hAnsi="宋体"/>
          <w:b w:val="0"/>
          <w:snapToGrid w:val="0"/>
          <w:sz w:val="24"/>
          <w:szCs w:val="24"/>
        </w:rPr>
        <w:t>参选文件的修改与撤回</w:t>
      </w:r>
      <w:bookmarkEnd w:id="349"/>
      <w:bookmarkEnd w:id="350"/>
      <w:bookmarkEnd w:id="351"/>
      <w:bookmarkEnd w:id="352"/>
      <w:bookmarkEnd w:id="353"/>
      <w:bookmarkEnd w:id="354"/>
      <w:bookmarkEnd w:id="355"/>
      <w:bookmarkEnd w:id="356"/>
      <w:bookmarkEnd w:id="357"/>
      <w:bookmarkEnd w:id="35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4.3.1  </w:t>
      </w:r>
      <w:r>
        <w:rPr>
          <w:rFonts w:ascii="宋体" w:hAnsi="宋体" w:hint="eastAsia"/>
          <w:snapToGrid w:val="0"/>
          <w:kern w:val="0"/>
          <w:szCs w:val="21"/>
        </w:rPr>
        <w:t>在参选人须知前附表第</w:t>
      </w:r>
      <w:r>
        <w:rPr>
          <w:rFonts w:ascii="宋体" w:hAnsi="宋体" w:hint="eastAsia"/>
          <w:snapToGrid w:val="0"/>
          <w:kern w:val="0"/>
          <w:szCs w:val="21"/>
        </w:rPr>
        <w:t>2.2.2</w:t>
      </w:r>
      <w:r>
        <w:rPr>
          <w:rFonts w:ascii="宋体" w:hAnsi="宋体" w:hint="eastAsia"/>
          <w:snapToGrid w:val="0"/>
          <w:kern w:val="0"/>
          <w:szCs w:val="21"/>
        </w:rPr>
        <w:t>项规定的参选截止时间前，参选人可以修改或撤回已递交的参选文件，但应以书面形式通知比选人。</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4.3.2  </w:t>
      </w:r>
      <w:r>
        <w:rPr>
          <w:rFonts w:ascii="宋体" w:hAnsi="宋体" w:hint="eastAsia"/>
          <w:snapToGrid w:val="0"/>
          <w:kern w:val="0"/>
          <w:szCs w:val="21"/>
        </w:rPr>
        <w:t>参选人修改或撤回已递交参选文件的书面通知应按照本章第</w:t>
      </w:r>
      <w:r>
        <w:rPr>
          <w:rFonts w:ascii="宋体" w:hAnsi="宋体" w:hint="eastAsia"/>
          <w:snapToGrid w:val="0"/>
          <w:kern w:val="0"/>
          <w:szCs w:val="21"/>
        </w:rPr>
        <w:t>3.7.3</w:t>
      </w:r>
      <w:r>
        <w:rPr>
          <w:rFonts w:ascii="宋体" w:hAnsi="宋体" w:hint="eastAsia"/>
          <w:snapToGrid w:val="0"/>
          <w:kern w:val="0"/>
          <w:szCs w:val="21"/>
        </w:rPr>
        <w:t>项的要求签字或盖章。比选人收到书面通知后，向参选人出具签收凭证。</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4.3.3  </w:t>
      </w:r>
      <w:r>
        <w:rPr>
          <w:rFonts w:ascii="宋体" w:hAnsi="宋体" w:hint="eastAsia"/>
          <w:snapToGrid w:val="0"/>
          <w:kern w:val="0"/>
          <w:szCs w:val="21"/>
        </w:rPr>
        <w:t>修改的内容为参选文件的组成部分。修改的</w:t>
      </w:r>
      <w:r>
        <w:rPr>
          <w:rFonts w:ascii="宋体" w:hAnsi="宋体" w:hint="eastAsia"/>
          <w:snapToGrid w:val="0"/>
          <w:kern w:val="0"/>
          <w:szCs w:val="21"/>
        </w:rPr>
        <w:t>参选文件应按照本章第</w:t>
      </w:r>
      <w:r>
        <w:rPr>
          <w:rFonts w:ascii="宋体" w:hAnsi="宋体" w:hint="eastAsia"/>
          <w:snapToGrid w:val="0"/>
          <w:kern w:val="0"/>
          <w:szCs w:val="21"/>
        </w:rPr>
        <w:t>3</w:t>
      </w:r>
      <w:r>
        <w:rPr>
          <w:rFonts w:ascii="宋体" w:hAnsi="宋体" w:hint="eastAsia"/>
          <w:snapToGrid w:val="0"/>
          <w:kern w:val="0"/>
          <w:szCs w:val="21"/>
        </w:rPr>
        <w:t>条、第</w:t>
      </w:r>
      <w:r>
        <w:rPr>
          <w:rFonts w:ascii="宋体" w:hAnsi="宋体" w:hint="eastAsia"/>
          <w:snapToGrid w:val="0"/>
          <w:kern w:val="0"/>
          <w:szCs w:val="21"/>
        </w:rPr>
        <w:t>4</w:t>
      </w:r>
      <w:r>
        <w:rPr>
          <w:rFonts w:ascii="宋体" w:hAnsi="宋体" w:hint="eastAsia"/>
          <w:snapToGrid w:val="0"/>
          <w:kern w:val="0"/>
          <w:szCs w:val="21"/>
        </w:rPr>
        <w:t>条规定进行编制、密封、标记和递交，并标明“修改”字样。</w:t>
      </w:r>
    </w:p>
    <w:p w:rsidR="00CC4569" w:rsidRDefault="00CA28AB">
      <w:pPr>
        <w:pStyle w:val="2"/>
        <w:keepNext w:val="0"/>
        <w:keepLines w:val="0"/>
        <w:spacing w:before="0" w:after="0" w:line="360" w:lineRule="auto"/>
        <w:rPr>
          <w:rFonts w:ascii="宋体" w:hAnsi="宋体"/>
          <w:b w:val="0"/>
          <w:snapToGrid w:val="0"/>
        </w:rPr>
      </w:pPr>
      <w:bookmarkStart w:id="359" w:name="_Toc509218741"/>
      <w:bookmarkStart w:id="360" w:name="_Toc9614"/>
      <w:bookmarkStart w:id="361" w:name="_Toc430530466"/>
      <w:bookmarkStart w:id="362" w:name="_Toc67475614"/>
      <w:bookmarkStart w:id="363" w:name="_Toc224103348"/>
      <w:bookmarkStart w:id="364" w:name="_Toc287607777"/>
      <w:bookmarkStart w:id="365" w:name="_Toc277082583"/>
      <w:bookmarkStart w:id="366" w:name="_Toc68115885"/>
      <w:bookmarkStart w:id="367" w:name="_Toc200513157"/>
      <w:bookmarkStart w:id="368" w:name="_Toc287620716"/>
      <w:r>
        <w:rPr>
          <w:rFonts w:ascii="宋体" w:hAnsi="宋体"/>
          <w:b w:val="0"/>
          <w:snapToGrid w:val="0"/>
        </w:rPr>
        <w:t xml:space="preserve">5.  </w:t>
      </w:r>
      <w:r>
        <w:rPr>
          <w:rFonts w:ascii="宋体" w:hAnsi="宋体" w:hint="eastAsia"/>
          <w:b w:val="0"/>
          <w:snapToGrid w:val="0"/>
        </w:rPr>
        <w:t>比选</w:t>
      </w:r>
      <w:r>
        <w:rPr>
          <w:rFonts w:ascii="宋体" w:hAnsi="宋体" w:hint="eastAsia"/>
          <w:b w:val="0"/>
          <w:snapToGrid w:val="0"/>
        </w:rPr>
        <w:t>-</w:t>
      </w:r>
      <w:r>
        <w:rPr>
          <w:rFonts w:ascii="宋体" w:hAnsi="宋体"/>
          <w:b w:val="0"/>
          <w:snapToGrid w:val="0"/>
        </w:rPr>
        <w:t>开标</w:t>
      </w:r>
      <w:bookmarkEnd w:id="359"/>
      <w:bookmarkEnd w:id="360"/>
      <w:bookmarkEnd w:id="361"/>
      <w:bookmarkEnd w:id="362"/>
      <w:bookmarkEnd w:id="363"/>
      <w:bookmarkEnd w:id="364"/>
      <w:bookmarkEnd w:id="365"/>
      <w:bookmarkEnd w:id="366"/>
      <w:bookmarkEnd w:id="367"/>
      <w:bookmarkEnd w:id="368"/>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369" w:name="_Toc287607778"/>
      <w:bookmarkStart w:id="370" w:name="_Toc20593"/>
      <w:bookmarkStart w:id="371" w:name="_Toc200513158"/>
      <w:bookmarkStart w:id="372" w:name="_Toc67475615"/>
      <w:bookmarkStart w:id="373" w:name="_Toc509218742"/>
      <w:bookmarkStart w:id="374" w:name="_Toc224103349"/>
      <w:bookmarkStart w:id="375" w:name="_Toc430530467"/>
      <w:bookmarkStart w:id="376" w:name="_Toc277082584"/>
      <w:bookmarkStart w:id="377" w:name="_Toc287620717"/>
      <w:bookmarkStart w:id="378" w:name="_Toc68115886"/>
      <w:r>
        <w:rPr>
          <w:rFonts w:ascii="宋体" w:hAnsi="宋体"/>
          <w:b w:val="0"/>
          <w:snapToGrid w:val="0"/>
          <w:sz w:val="24"/>
          <w:szCs w:val="24"/>
        </w:rPr>
        <w:t xml:space="preserve">5.1  </w:t>
      </w:r>
      <w:r>
        <w:rPr>
          <w:rFonts w:ascii="宋体" w:hAnsi="宋体"/>
          <w:b w:val="0"/>
          <w:snapToGrid w:val="0"/>
          <w:sz w:val="24"/>
          <w:szCs w:val="24"/>
        </w:rPr>
        <w:t>开标时间和地点</w:t>
      </w:r>
      <w:bookmarkEnd w:id="369"/>
      <w:bookmarkEnd w:id="370"/>
      <w:bookmarkEnd w:id="371"/>
      <w:bookmarkEnd w:id="372"/>
      <w:bookmarkEnd w:id="373"/>
      <w:bookmarkEnd w:id="374"/>
      <w:bookmarkEnd w:id="375"/>
      <w:bookmarkEnd w:id="376"/>
      <w:bookmarkEnd w:id="377"/>
      <w:bookmarkEnd w:id="37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比选人在参选人须知前附表第</w:t>
      </w:r>
      <w:r>
        <w:rPr>
          <w:rFonts w:ascii="宋体" w:hAnsi="宋体"/>
          <w:snapToGrid w:val="0"/>
          <w:kern w:val="0"/>
          <w:szCs w:val="21"/>
        </w:rPr>
        <w:t xml:space="preserve"> 2.2.2 </w:t>
      </w:r>
      <w:r>
        <w:rPr>
          <w:rFonts w:ascii="宋体" w:hAnsi="宋体"/>
          <w:snapToGrid w:val="0"/>
          <w:kern w:val="0"/>
          <w:szCs w:val="21"/>
        </w:rPr>
        <w:t>项规定的参选截止时间（</w:t>
      </w:r>
      <w:r>
        <w:rPr>
          <w:rFonts w:ascii="宋体" w:hAnsi="宋体" w:hint="eastAsia"/>
          <w:snapToGrid w:val="0"/>
          <w:kern w:val="0"/>
          <w:szCs w:val="21"/>
        </w:rPr>
        <w:t>比选</w:t>
      </w:r>
      <w:r>
        <w:rPr>
          <w:rFonts w:ascii="宋体" w:hAnsi="宋体"/>
          <w:snapToGrid w:val="0"/>
          <w:kern w:val="0"/>
          <w:szCs w:val="21"/>
        </w:rPr>
        <w:t>时间）和参选人须知前附表规定的地点公开开标，并邀请所有参选人的法定代表人或其委托代理人准时参加。</w:t>
      </w:r>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379" w:name="_Toc200513159"/>
      <w:bookmarkStart w:id="380" w:name="_Toc14994"/>
      <w:bookmarkStart w:id="381" w:name="_Toc287620718"/>
      <w:bookmarkStart w:id="382" w:name="_Toc287607779"/>
      <w:bookmarkStart w:id="383" w:name="_Toc277082585"/>
      <w:bookmarkStart w:id="384" w:name="_Toc224103350"/>
      <w:bookmarkStart w:id="385" w:name="_Toc509218743"/>
      <w:bookmarkStart w:id="386" w:name="_Toc430530468"/>
      <w:bookmarkStart w:id="387" w:name="_Toc68115887"/>
      <w:bookmarkStart w:id="388" w:name="_Toc67475616"/>
      <w:r>
        <w:rPr>
          <w:rFonts w:ascii="宋体" w:hAnsi="宋体"/>
          <w:b w:val="0"/>
          <w:snapToGrid w:val="0"/>
          <w:sz w:val="24"/>
          <w:szCs w:val="24"/>
        </w:rPr>
        <w:t xml:space="preserve">5.2  </w:t>
      </w:r>
      <w:r>
        <w:rPr>
          <w:rFonts w:ascii="宋体" w:hAnsi="宋体"/>
          <w:b w:val="0"/>
          <w:snapToGrid w:val="0"/>
          <w:sz w:val="24"/>
          <w:szCs w:val="24"/>
        </w:rPr>
        <w:t>开标程序</w:t>
      </w:r>
      <w:bookmarkEnd w:id="379"/>
      <w:bookmarkEnd w:id="380"/>
      <w:bookmarkEnd w:id="381"/>
      <w:bookmarkEnd w:id="382"/>
      <w:bookmarkEnd w:id="383"/>
      <w:bookmarkEnd w:id="384"/>
      <w:bookmarkEnd w:id="385"/>
      <w:bookmarkEnd w:id="386"/>
      <w:bookmarkEnd w:id="387"/>
      <w:bookmarkEnd w:id="388"/>
    </w:p>
    <w:p w:rsidR="00CC4569" w:rsidRDefault="00CA28AB">
      <w:pPr>
        <w:autoSpaceDE w:val="0"/>
        <w:autoSpaceDN w:val="0"/>
        <w:adjustRightInd w:val="0"/>
        <w:snapToGrid w:val="0"/>
        <w:spacing w:line="360" w:lineRule="auto"/>
        <w:ind w:firstLineChars="200" w:firstLine="420"/>
        <w:rPr>
          <w:rFonts w:ascii="宋体" w:hAnsi="宋体"/>
          <w:szCs w:val="21"/>
        </w:rPr>
      </w:pPr>
      <w:bookmarkStart w:id="389" w:name="_Toc287620719"/>
      <w:bookmarkStart w:id="390" w:name="_Toc224103351"/>
      <w:bookmarkStart w:id="391" w:name="_Toc277082586"/>
      <w:bookmarkStart w:id="392" w:name="_Toc200513160"/>
      <w:bookmarkStart w:id="393" w:name="_Toc287607780"/>
      <w:r>
        <w:rPr>
          <w:rFonts w:ascii="宋体" w:hAnsi="宋体"/>
          <w:szCs w:val="21"/>
        </w:rPr>
        <w:t>详见参选人须知前附表</w:t>
      </w:r>
      <w:r>
        <w:rPr>
          <w:rFonts w:ascii="宋体" w:hAnsi="宋体" w:hint="eastAsia"/>
          <w:szCs w:val="21"/>
        </w:rPr>
        <w:t>第</w:t>
      </w:r>
      <w:r>
        <w:rPr>
          <w:rFonts w:ascii="宋体" w:hAnsi="宋体"/>
          <w:szCs w:val="21"/>
        </w:rPr>
        <w:t>5.2</w:t>
      </w:r>
      <w:r>
        <w:rPr>
          <w:rFonts w:ascii="宋体" w:hAnsi="宋体" w:hint="eastAsia"/>
          <w:szCs w:val="21"/>
        </w:rPr>
        <w:t>款</w:t>
      </w:r>
      <w:r>
        <w:rPr>
          <w:rFonts w:ascii="宋体" w:hAnsi="宋体"/>
          <w:szCs w:val="21"/>
        </w:rPr>
        <w:t>开标程序。</w:t>
      </w:r>
    </w:p>
    <w:p w:rsidR="00CC4569" w:rsidRDefault="00CA28AB">
      <w:pPr>
        <w:pStyle w:val="2"/>
        <w:keepNext w:val="0"/>
        <w:keepLines w:val="0"/>
        <w:spacing w:before="0" w:after="0" w:line="360" w:lineRule="auto"/>
        <w:rPr>
          <w:rFonts w:ascii="宋体" w:hAnsi="宋体"/>
          <w:b w:val="0"/>
          <w:snapToGrid w:val="0"/>
        </w:rPr>
      </w:pPr>
      <w:bookmarkStart w:id="394" w:name="_Toc509218744"/>
      <w:bookmarkStart w:id="395" w:name="_Toc68115888"/>
      <w:bookmarkStart w:id="396" w:name="_Toc67475617"/>
      <w:bookmarkStart w:id="397" w:name="_Toc9533"/>
      <w:bookmarkStart w:id="398" w:name="_Toc430530469"/>
      <w:r>
        <w:rPr>
          <w:rFonts w:ascii="宋体" w:hAnsi="宋体"/>
          <w:b w:val="0"/>
          <w:snapToGrid w:val="0"/>
        </w:rPr>
        <w:lastRenderedPageBreak/>
        <w:t xml:space="preserve">6.  </w:t>
      </w:r>
      <w:r>
        <w:rPr>
          <w:rFonts w:ascii="宋体" w:hAnsi="宋体" w:hint="eastAsia"/>
          <w:b w:val="0"/>
          <w:snapToGrid w:val="0"/>
        </w:rPr>
        <w:t>比选</w:t>
      </w:r>
      <w:r>
        <w:rPr>
          <w:rFonts w:ascii="宋体" w:hAnsi="宋体" w:hint="eastAsia"/>
          <w:b w:val="0"/>
          <w:snapToGrid w:val="0"/>
        </w:rPr>
        <w:t>-</w:t>
      </w:r>
      <w:r>
        <w:rPr>
          <w:rFonts w:ascii="宋体" w:hAnsi="宋体"/>
          <w:b w:val="0"/>
          <w:snapToGrid w:val="0"/>
        </w:rPr>
        <w:t>评标</w:t>
      </w:r>
      <w:bookmarkEnd w:id="389"/>
      <w:bookmarkEnd w:id="390"/>
      <w:bookmarkEnd w:id="391"/>
      <w:bookmarkEnd w:id="392"/>
      <w:bookmarkEnd w:id="393"/>
      <w:bookmarkEnd w:id="394"/>
      <w:bookmarkEnd w:id="395"/>
      <w:bookmarkEnd w:id="396"/>
      <w:bookmarkEnd w:id="397"/>
      <w:bookmarkEnd w:id="398"/>
    </w:p>
    <w:p w:rsidR="00CC4569" w:rsidRDefault="00CA28AB">
      <w:pPr>
        <w:pStyle w:val="3"/>
        <w:keepNext w:val="0"/>
        <w:keepLines w:val="0"/>
        <w:snapToGrid w:val="0"/>
        <w:spacing w:before="0" w:after="0" w:line="360" w:lineRule="auto"/>
        <w:rPr>
          <w:rFonts w:ascii="宋体" w:hAnsi="宋体"/>
          <w:b w:val="0"/>
          <w:snapToGrid w:val="0"/>
          <w:sz w:val="24"/>
          <w:szCs w:val="24"/>
        </w:rPr>
      </w:pPr>
      <w:bookmarkStart w:id="399" w:name="_Toc68115889"/>
      <w:bookmarkStart w:id="400" w:name="_Toc277082587"/>
      <w:bookmarkStart w:id="401" w:name="_Toc287607781"/>
      <w:bookmarkStart w:id="402" w:name="_Toc287620720"/>
      <w:bookmarkStart w:id="403" w:name="_Toc28100"/>
      <w:bookmarkStart w:id="404" w:name="_Toc224103352"/>
      <w:bookmarkStart w:id="405" w:name="_Toc67475618"/>
      <w:bookmarkStart w:id="406" w:name="_Toc430530470"/>
      <w:bookmarkStart w:id="407" w:name="_Toc200513161"/>
      <w:bookmarkStart w:id="408" w:name="_Toc509218745"/>
      <w:r>
        <w:rPr>
          <w:rFonts w:ascii="宋体" w:hAnsi="宋体"/>
          <w:b w:val="0"/>
          <w:snapToGrid w:val="0"/>
          <w:sz w:val="24"/>
          <w:szCs w:val="24"/>
        </w:rPr>
        <w:t xml:space="preserve">6.1  </w:t>
      </w:r>
      <w:bookmarkEnd w:id="399"/>
      <w:bookmarkEnd w:id="400"/>
      <w:bookmarkEnd w:id="401"/>
      <w:bookmarkEnd w:id="402"/>
      <w:bookmarkEnd w:id="403"/>
      <w:bookmarkEnd w:id="404"/>
      <w:bookmarkEnd w:id="405"/>
      <w:bookmarkEnd w:id="406"/>
      <w:bookmarkEnd w:id="407"/>
      <w:bookmarkEnd w:id="408"/>
      <w:r>
        <w:rPr>
          <w:rFonts w:ascii="宋体" w:hAnsi="宋体" w:hint="eastAsia"/>
          <w:b w:val="0"/>
          <w:snapToGrid w:val="0"/>
          <w:sz w:val="24"/>
          <w:szCs w:val="24"/>
        </w:rPr>
        <w:t>公开比选委员会</w:t>
      </w:r>
    </w:p>
    <w:p w:rsidR="00CC4569" w:rsidRDefault="00CA28AB">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 xml:space="preserve">6.1.1  </w:t>
      </w:r>
      <w:r>
        <w:rPr>
          <w:rFonts w:ascii="宋体" w:hAnsi="宋体"/>
          <w:snapToGrid w:val="0"/>
          <w:kern w:val="0"/>
          <w:szCs w:val="21"/>
        </w:rPr>
        <w:t>评标由比选人依据法律法规和</w:t>
      </w:r>
      <w:r>
        <w:rPr>
          <w:rFonts w:ascii="宋体" w:hAnsi="宋体" w:hint="eastAsia"/>
          <w:snapToGrid w:val="0"/>
          <w:kern w:val="0"/>
          <w:szCs w:val="21"/>
        </w:rPr>
        <w:t>企业相关制度依法</w:t>
      </w:r>
      <w:r>
        <w:rPr>
          <w:rFonts w:ascii="宋体" w:hAnsi="宋体"/>
          <w:snapToGrid w:val="0"/>
          <w:kern w:val="0"/>
          <w:szCs w:val="21"/>
        </w:rPr>
        <w:t>组建的</w:t>
      </w:r>
      <w:r>
        <w:rPr>
          <w:rFonts w:ascii="宋体" w:hAnsi="宋体" w:hint="eastAsia"/>
          <w:snapToGrid w:val="0"/>
          <w:kern w:val="0"/>
          <w:szCs w:val="21"/>
        </w:rPr>
        <w:t>公开比选委员会</w:t>
      </w:r>
      <w:r>
        <w:rPr>
          <w:rFonts w:ascii="宋体" w:hAnsi="宋体"/>
          <w:snapToGrid w:val="0"/>
          <w:kern w:val="0"/>
          <w:szCs w:val="21"/>
        </w:rPr>
        <w:t>负责。</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6.1.2  </w:t>
      </w:r>
      <w:r>
        <w:rPr>
          <w:rFonts w:ascii="宋体" w:hAnsi="宋体" w:hint="eastAsia"/>
          <w:snapToGrid w:val="0"/>
          <w:kern w:val="0"/>
          <w:szCs w:val="21"/>
        </w:rPr>
        <w:t>公开比选委员会</w:t>
      </w:r>
      <w:r>
        <w:rPr>
          <w:rFonts w:ascii="宋体" w:hAnsi="宋体"/>
          <w:snapToGrid w:val="0"/>
          <w:kern w:val="0"/>
          <w:szCs w:val="21"/>
        </w:rPr>
        <w:t>成员有下列情形之一的，应当回避：</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）参选人或参选人的主要负责人的近亲属；</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）项目主管部门或者项目行政监督部门的人员；</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）与参选人有利害关系，可能影响对参选公正评审的；</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）曾因在比选、评标以及其他与比选参选有关活动中从事违法行为而受过行政处罚或刑事处罚的</w:t>
      </w:r>
      <w:r>
        <w:rPr>
          <w:rFonts w:ascii="宋体" w:hAnsi="宋体" w:hint="eastAsia"/>
          <w:snapToGrid w:val="0"/>
          <w:kern w:val="0"/>
          <w:szCs w:val="21"/>
        </w:rPr>
        <w:t>；</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）法律法规规定的其他情形。</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cs="宋体" w:hint="eastAsia"/>
          <w:szCs w:val="21"/>
        </w:rPr>
        <w:t xml:space="preserve">6.1.3  </w:t>
      </w:r>
      <w:r>
        <w:rPr>
          <w:rFonts w:ascii="宋体" w:hAnsi="宋体" w:cs="宋体" w:hint="eastAsia"/>
          <w:szCs w:val="21"/>
        </w:rPr>
        <w:t>评标过程中，公开比选委员会成员有回避事由、擅离职守或者因健康等原因不能继续评标的，应当及时更换。被更换的公开比选委员会成员作出的评审结论无效，由更换后的公开比选委员会成员重新进行评</w:t>
      </w:r>
      <w:r>
        <w:rPr>
          <w:rFonts w:ascii="宋体" w:hAnsi="宋体" w:cs="宋体" w:hint="eastAsia"/>
          <w:szCs w:val="21"/>
        </w:rPr>
        <w:t>审。</w:t>
      </w:r>
    </w:p>
    <w:p w:rsidR="00CC4569" w:rsidRDefault="00CA28AB">
      <w:pPr>
        <w:pStyle w:val="3"/>
        <w:snapToGrid w:val="0"/>
        <w:spacing w:before="0" w:after="0" w:line="360" w:lineRule="auto"/>
        <w:rPr>
          <w:rFonts w:ascii="宋体" w:hAnsi="宋体"/>
          <w:b w:val="0"/>
          <w:snapToGrid w:val="0"/>
          <w:sz w:val="24"/>
          <w:szCs w:val="24"/>
        </w:rPr>
      </w:pPr>
      <w:bookmarkStart w:id="409" w:name="_Toc287607782"/>
      <w:bookmarkStart w:id="410" w:name="_Toc12166"/>
      <w:bookmarkStart w:id="411" w:name="_Toc277082588"/>
      <w:bookmarkStart w:id="412" w:name="_Toc430530471"/>
      <w:bookmarkStart w:id="413" w:name="_Toc287620721"/>
      <w:bookmarkStart w:id="414" w:name="_Toc224103353"/>
      <w:bookmarkStart w:id="415" w:name="_Toc200513162"/>
      <w:bookmarkStart w:id="416" w:name="_Toc68115890"/>
      <w:bookmarkStart w:id="417" w:name="_Toc509218746"/>
      <w:bookmarkStart w:id="418" w:name="_Toc67475619"/>
      <w:r>
        <w:rPr>
          <w:rFonts w:ascii="宋体" w:hAnsi="宋体"/>
          <w:b w:val="0"/>
          <w:snapToGrid w:val="0"/>
          <w:sz w:val="24"/>
          <w:szCs w:val="24"/>
        </w:rPr>
        <w:t xml:space="preserve">6.2  </w:t>
      </w:r>
      <w:r>
        <w:rPr>
          <w:rFonts w:ascii="宋体" w:hAnsi="宋体"/>
          <w:b w:val="0"/>
          <w:snapToGrid w:val="0"/>
          <w:sz w:val="24"/>
          <w:szCs w:val="24"/>
        </w:rPr>
        <w:t>评标原则</w:t>
      </w:r>
      <w:bookmarkEnd w:id="409"/>
      <w:bookmarkEnd w:id="410"/>
      <w:bookmarkEnd w:id="411"/>
      <w:bookmarkEnd w:id="412"/>
      <w:bookmarkEnd w:id="413"/>
      <w:bookmarkEnd w:id="414"/>
      <w:bookmarkEnd w:id="415"/>
      <w:bookmarkEnd w:id="416"/>
      <w:bookmarkEnd w:id="417"/>
      <w:bookmarkEnd w:id="41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CC4569" w:rsidRDefault="00CA28AB">
      <w:pPr>
        <w:pStyle w:val="3"/>
        <w:snapToGrid w:val="0"/>
        <w:spacing w:before="0" w:after="0" w:line="360" w:lineRule="auto"/>
        <w:rPr>
          <w:rFonts w:ascii="宋体" w:hAnsi="宋体"/>
          <w:b w:val="0"/>
          <w:snapToGrid w:val="0"/>
          <w:sz w:val="24"/>
          <w:szCs w:val="24"/>
        </w:rPr>
      </w:pPr>
      <w:bookmarkStart w:id="419" w:name="_Toc68115891"/>
      <w:bookmarkStart w:id="420" w:name="_Toc14701"/>
      <w:bookmarkStart w:id="421" w:name="_Toc287620722"/>
      <w:bookmarkStart w:id="422" w:name="_Toc430530472"/>
      <w:bookmarkStart w:id="423" w:name="_Toc509218747"/>
      <w:bookmarkStart w:id="424" w:name="_Toc67475620"/>
      <w:bookmarkStart w:id="425" w:name="_Toc224103354"/>
      <w:bookmarkStart w:id="426" w:name="_Toc277082589"/>
      <w:bookmarkStart w:id="427" w:name="_Toc200513163"/>
      <w:bookmarkStart w:id="428" w:name="_Toc287607783"/>
      <w:r>
        <w:rPr>
          <w:rFonts w:ascii="宋体" w:hAnsi="宋体"/>
          <w:b w:val="0"/>
          <w:snapToGrid w:val="0"/>
          <w:sz w:val="24"/>
          <w:szCs w:val="24"/>
        </w:rPr>
        <w:t xml:space="preserve">6.3  </w:t>
      </w:r>
      <w:r>
        <w:rPr>
          <w:rFonts w:ascii="宋体" w:hAnsi="宋体"/>
          <w:b w:val="0"/>
          <w:snapToGrid w:val="0"/>
          <w:sz w:val="24"/>
          <w:szCs w:val="24"/>
        </w:rPr>
        <w:t>评标</w:t>
      </w:r>
      <w:bookmarkEnd w:id="419"/>
      <w:bookmarkEnd w:id="420"/>
      <w:bookmarkEnd w:id="421"/>
      <w:bookmarkEnd w:id="422"/>
      <w:bookmarkEnd w:id="423"/>
      <w:bookmarkEnd w:id="424"/>
      <w:bookmarkEnd w:id="425"/>
      <w:bookmarkEnd w:id="426"/>
      <w:bookmarkEnd w:id="427"/>
      <w:bookmarkEnd w:id="428"/>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公开比选委员会</w:t>
      </w:r>
      <w:r>
        <w:rPr>
          <w:rFonts w:ascii="宋体" w:hAnsi="宋体"/>
          <w:snapToGrid w:val="0"/>
          <w:kern w:val="0"/>
          <w:szCs w:val="21"/>
        </w:rPr>
        <w:t>按照第三章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规定的方法、评审因素、标准和程序对参选文件进行评审。第三章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没有规定的方法、评审因素和标准，不得作为评标依据。</w:t>
      </w:r>
    </w:p>
    <w:p w:rsidR="00CC4569" w:rsidRDefault="00CA28AB">
      <w:pPr>
        <w:pStyle w:val="2"/>
        <w:spacing w:before="0" w:after="0" w:line="360" w:lineRule="auto"/>
        <w:rPr>
          <w:rFonts w:ascii="宋体" w:hAnsi="宋体"/>
          <w:b w:val="0"/>
          <w:snapToGrid w:val="0"/>
        </w:rPr>
      </w:pPr>
      <w:bookmarkStart w:id="429" w:name="_Toc287607784"/>
      <w:bookmarkStart w:id="430" w:name="_Toc68115892"/>
      <w:bookmarkStart w:id="431" w:name="_Toc67475621"/>
      <w:bookmarkStart w:id="432" w:name="_Toc277082590"/>
      <w:bookmarkStart w:id="433" w:name="_Toc2723"/>
      <w:bookmarkStart w:id="434" w:name="_Toc287620723"/>
      <w:bookmarkStart w:id="435" w:name="_Toc224103355"/>
      <w:bookmarkStart w:id="436" w:name="_Toc509218748"/>
      <w:bookmarkStart w:id="437" w:name="_Toc430530473"/>
      <w:bookmarkStart w:id="438" w:name="_Toc200513164"/>
      <w:r>
        <w:rPr>
          <w:rFonts w:ascii="宋体" w:hAnsi="宋体"/>
          <w:b w:val="0"/>
          <w:snapToGrid w:val="0"/>
        </w:rPr>
        <w:lastRenderedPageBreak/>
        <w:t xml:space="preserve">7.  </w:t>
      </w:r>
      <w:r>
        <w:rPr>
          <w:rFonts w:ascii="宋体" w:hAnsi="宋体"/>
          <w:b w:val="0"/>
          <w:snapToGrid w:val="0"/>
        </w:rPr>
        <w:t>合同授予</w:t>
      </w:r>
      <w:bookmarkEnd w:id="429"/>
      <w:bookmarkEnd w:id="430"/>
      <w:bookmarkEnd w:id="431"/>
      <w:bookmarkEnd w:id="432"/>
      <w:bookmarkEnd w:id="433"/>
      <w:bookmarkEnd w:id="434"/>
      <w:bookmarkEnd w:id="435"/>
      <w:bookmarkEnd w:id="436"/>
      <w:bookmarkEnd w:id="437"/>
      <w:bookmarkEnd w:id="438"/>
    </w:p>
    <w:p w:rsidR="00CC4569" w:rsidRDefault="00CA28AB">
      <w:pPr>
        <w:pStyle w:val="3"/>
        <w:snapToGrid w:val="0"/>
        <w:spacing w:before="0" w:after="0" w:line="360" w:lineRule="auto"/>
        <w:rPr>
          <w:rFonts w:ascii="宋体" w:hAnsi="宋体"/>
          <w:b w:val="0"/>
          <w:snapToGrid w:val="0"/>
          <w:sz w:val="24"/>
          <w:szCs w:val="24"/>
        </w:rPr>
      </w:pPr>
      <w:bookmarkStart w:id="439" w:name="_Toc430530474"/>
      <w:bookmarkStart w:id="440" w:name="_Toc509218749"/>
      <w:bookmarkStart w:id="441" w:name="_Toc68115893"/>
      <w:bookmarkStart w:id="442" w:name="_Toc287607785"/>
      <w:bookmarkStart w:id="443" w:name="_Toc67475622"/>
      <w:bookmarkStart w:id="444" w:name="_Toc277082591"/>
      <w:bookmarkStart w:id="445" w:name="_Toc29937"/>
      <w:bookmarkStart w:id="446" w:name="_Toc224103356"/>
      <w:bookmarkStart w:id="447" w:name="_Toc200513165"/>
      <w:bookmarkStart w:id="448" w:name="_Toc287620724"/>
      <w:r>
        <w:rPr>
          <w:rFonts w:ascii="宋体" w:hAnsi="宋体"/>
          <w:b w:val="0"/>
          <w:snapToGrid w:val="0"/>
          <w:sz w:val="24"/>
          <w:szCs w:val="24"/>
        </w:rPr>
        <w:t xml:space="preserve">7.1  </w:t>
      </w:r>
      <w:r>
        <w:rPr>
          <w:rFonts w:ascii="宋体" w:hAnsi="宋体"/>
          <w:b w:val="0"/>
          <w:snapToGrid w:val="0"/>
          <w:sz w:val="24"/>
          <w:szCs w:val="24"/>
        </w:rPr>
        <w:t>定</w:t>
      </w:r>
      <w:r>
        <w:rPr>
          <w:rFonts w:ascii="宋体" w:hAnsi="宋体" w:hint="eastAsia"/>
          <w:b w:val="0"/>
          <w:snapToGrid w:val="0"/>
          <w:sz w:val="24"/>
          <w:szCs w:val="24"/>
        </w:rPr>
        <w:t>选</w:t>
      </w:r>
      <w:r>
        <w:rPr>
          <w:rFonts w:ascii="宋体" w:hAnsi="宋体"/>
          <w:b w:val="0"/>
          <w:snapToGrid w:val="0"/>
          <w:sz w:val="24"/>
          <w:szCs w:val="24"/>
        </w:rPr>
        <w:t>方式</w:t>
      </w:r>
      <w:bookmarkEnd w:id="439"/>
      <w:bookmarkEnd w:id="440"/>
      <w:bookmarkEnd w:id="441"/>
      <w:bookmarkEnd w:id="442"/>
      <w:bookmarkEnd w:id="443"/>
      <w:bookmarkEnd w:id="444"/>
      <w:bookmarkEnd w:id="445"/>
      <w:bookmarkEnd w:id="446"/>
      <w:bookmarkEnd w:id="447"/>
      <w:bookmarkEnd w:id="448"/>
    </w:p>
    <w:p w:rsidR="00CC4569" w:rsidRDefault="00CA28AB">
      <w:pPr>
        <w:spacing w:line="360" w:lineRule="auto"/>
        <w:ind w:firstLineChars="200" w:firstLine="420"/>
        <w:rPr>
          <w:rFonts w:ascii="宋体" w:hAnsi="宋体"/>
          <w:szCs w:val="21"/>
        </w:rPr>
      </w:pPr>
      <w:r>
        <w:rPr>
          <w:rFonts w:ascii="宋体" w:hAnsi="宋体" w:hint="eastAsia"/>
          <w:szCs w:val="21"/>
        </w:rPr>
        <w:t>在经公示无异议、投诉，且无违反比选文件规定的前提下，</w:t>
      </w:r>
      <w:r>
        <w:rPr>
          <w:rFonts w:ascii="宋体" w:hAnsi="宋体"/>
          <w:szCs w:val="21"/>
        </w:rPr>
        <w:t>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w:t>
      </w:r>
      <w:r>
        <w:rPr>
          <w:rFonts w:ascii="宋体" w:hAnsi="宋体" w:hint="eastAsia"/>
          <w:szCs w:val="21"/>
        </w:rPr>
        <w:t>公开比选委员会</w:t>
      </w:r>
      <w:r>
        <w:rPr>
          <w:rFonts w:ascii="宋体" w:hAnsi="宋体"/>
          <w:szCs w:val="21"/>
        </w:rPr>
        <w:t>提出的中选候选人名单排序依次确定其他中选候选人为中选人，也可以重新比选。</w:t>
      </w:r>
    </w:p>
    <w:p w:rsidR="00CC4569" w:rsidRDefault="00CA28AB">
      <w:pPr>
        <w:spacing w:line="360" w:lineRule="auto"/>
        <w:ind w:firstLineChars="200" w:firstLine="420"/>
        <w:rPr>
          <w:rFonts w:ascii="宋体" w:hAnsi="宋体"/>
          <w:szCs w:val="21"/>
        </w:rPr>
      </w:pPr>
      <w:r>
        <w:rPr>
          <w:rFonts w:ascii="宋体" w:hAnsi="宋体" w:hint="eastAsia"/>
          <w:snapToGrid w:val="0"/>
          <w:kern w:val="0"/>
          <w:szCs w:val="21"/>
        </w:rPr>
        <w:t>公开比选委员会</w:t>
      </w:r>
      <w:r>
        <w:rPr>
          <w:rFonts w:ascii="宋体" w:hAnsi="宋体"/>
          <w:snapToGrid w:val="0"/>
          <w:kern w:val="0"/>
          <w:szCs w:val="21"/>
        </w:rPr>
        <w:t>推荐中选候选人的人数</w:t>
      </w:r>
      <w:r>
        <w:rPr>
          <w:rFonts w:ascii="宋体" w:hAnsi="宋体" w:hint="eastAsia"/>
          <w:snapToGrid w:val="0"/>
          <w:kern w:val="0"/>
          <w:szCs w:val="21"/>
        </w:rPr>
        <w:t>：</w:t>
      </w:r>
      <w:r>
        <w:rPr>
          <w:rFonts w:ascii="宋体" w:hAnsi="宋体"/>
          <w:snapToGrid w:val="0"/>
          <w:kern w:val="0"/>
          <w:szCs w:val="21"/>
        </w:rPr>
        <w:t>见参选人须知前附表。</w:t>
      </w:r>
    </w:p>
    <w:p w:rsidR="00CC4569" w:rsidRDefault="00CA28AB">
      <w:pPr>
        <w:pStyle w:val="3"/>
        <w:snapToGrid w:val="0"/>
        <w:spacing w:before="0" w:after="0" w:line="360" w:lineRule="auto"/>
        <w:rPr>
          <w:rFonts w:ascii="宋体" w:hAnsi="宋体"/>
          <w:b w:val="0"/>
          <w:snapToGrid w:val="0"/>
          <w:sz w:val="24"/>
          <w:szCs w:val="24"/>
        </w:rPr>
      </w:pPr>
      <w:bookmarkStart w:id="449" w:name="_Toc68115894"/>
      <w:bookmarkStart w:id="450" w:name="_Toc67475623"/>
      <w:bookmarkStart w:id="451" w:name="_Toc509218750"/>
      <w:bookmarkStart w:id="452" w:name="_Toc430530475"/>
      <w:bookmarkStart w:id="453" w:name="_Toc23594"/>
      <w:r>
        <w:rPr>
          <w:rFonts w:ascii="宋体" w:hAnsi="宋体"/>
          <w:b w:val="0"/>
          <w:snapToGrid w:val="0"/>
          <w:sz w:val="24"/>
          <w:szCs w:val="24"/>
        </w:rPr>
        <w:t xml:space="preserve">7.2  </w:t>
      </w:r>
      <w:r>
        <w:rPr>
          <w:rFonts w:ascii="宋体" w:hAnsi="宋体"/>
          <w:b w:val="0"/>
          <w:snapToGrid w:val="0"/>
          <w:sz w:val="24"/>
          <w:szCs w:val="24"/>
        </w:rPr>
        <w:t>中选通知</w:t>
      </w:r>
      <w:bookmarkEnd w:id="449"/>
      <w:bookmarkEnd w:id="450"/>
      <w:bookmarkEnd w:id="451"/>
      <w:bookmarkEnd w:id="452"/>
      <w:bookmarkEnd w:id="45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在本章第</w:t>
      </w:r>
      <w:r>
        <w:rPr>
          <w:rFonts w:ascii="宋体" w:hAnsi="宋体" w:hint="eastAsia"/>
          <w:snapToGrid w:val="0"/>
          <w:kern w:val="0"/>
          <w:szCs w:val="21"/>
        </w:rPr>
        <w:t xml:space="preserve"> 3.3 </w:t>
      </w:r>
      <w:r>
        <w:rPr>
          <w:rFonts w:ascii="宋体" w:hAnsi="宋体" w:hint="eastAsia"/>
          <w:snapToGrid w:val="0"/>
          <w:kern w:val="0"/>
          <w:szCs w:val="21"/>
        </w:rPr>
        <w:t>款规定的参选有效期内，比选人以书面形式向中选人发出中选通知书。</w:t>
      </w:r>
    </w:p>
    <w:p w:rsidR="00CC4569" w:rsidRDefault="00CA28AB">
      <w:pPr>
        <w:pStyle w:val="3"/>
        <w:snapToGrid w:val="0"/>
        <w:spacing w:before="0" w:after="0" w:line="360" w:lineRule="auto"/>
        <w:rPr>
          <w:rFonts w:ascii="宋体" w:hAnsi="宋体"/>
          <w:b w:val="0"/>
          <w:snapToGrid w:val="0"/>
          <w:sz w:val="24"/>
          <w:szCs w:val="24"/>
        </w:rPr>
      </w:pPr>
      <w:bookmarkStart w:id="454" w:name="_Toc277082593"/>
      <w:bookmarkStart w:id="455" w:name="_Toc509218751"/>
      <w:bookmarkStart w:id="456" w:name="_Toc430530476"/>
      <w:bookmarkStart w:id="457" w:name="_Toc287620726"/>
      <w:bookmarkStart w:id="458" w:name="_Toc200513167"/>
      <w:bookmarkStart w:id="459" w:name="_Toc13383"/>
      <w:bookmarkStart w:id="460" w:name="_Toc224103358"/>
      <w:bookmarkStart w:id="461" w:name="_Toc67475624"/>
      <w:bookmarkStart w:id="462" w:name="_Toc287607787"/>
      <w:bookmarkStart w:id="463" w:name="_Toc68115895"/>
      <w:r>
        <w:rPr>
          <w:rFonts w:ascii="宋体" w:hAnsi="宋体"/>
          <w:b w:val="0"/>
          <w:snapToGrid w:val="0"/>
          <w:sz w:val="24"/>
          <w:szCs w:val="24"/>
        </w:rPr>
        <w:t xml:space="preserve">7.3  </w:t>
      </w:r>
      <w:r>
        <w:rPr>
          <w:rFonts w:ascii="宋体" w:hAnsi="宋体"/>
          <w:b w:val="0"/>
          <w:snapToGrid w:val="0"/>
          <w:sz w:val="24"/>
          <w:szCs w:val="24"/>
        </w:rPr>
        <w:t>履约担保</w:t>
      </w:r>
      <w:bookmarkEnd w:id="454"/>
      <w:bookmarkEnd w:id="455"/>
      <w:bookmarkEnd w:id="456"/>
      <w:bookmarkEnd w:id="457"/>
      <w:bookmarkEnd w:id="458"/>
      <w:bookmarkEnd w:id="459"/>
      <w:bookmarkEnd w:id="460"/>
      <w:bookmarkEnd w:id="461"/>
      <w:bookmarkEnd w:id="462"/>
      <w:bookmarkEnd w:id="46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7.3.1  </w:t>
      </w:r>
      <w:r>
        <w:rPr>
          <w:rFonts w:ascii="宋体" w:hAnsi="宋体"/>
          <w:snapToGrid w:val="0"/>
          <w:kern w:val="0"/>
          <w:szCs w:val="21"/>
        </w:rPr>
        <w:t>在签订合同前，中选人应按参选人须知前附表规定的金额、担保形式向比选人提交履约担保。联合体中选的，其履约担保由牵头人递交，并应符合参选人须知前附表规定的金额、担保形式。</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 xml:space="preserve">7.3.2  </w:t>
      </w:r>
      <w:r>
        <w:rPr>
          <w:rFonts w:ascii="宋体" w:hAnsi="宋体"/>
          <w:snapToGrid w:val="0"/>
          <w:kern w:val="0"/>
          <w:szCs w:val="21"/>
        </w:rPr>
        <w:t>中选人不能按本章第</w:t>
      </w:r>
      <w:r>
        <w:rPr>
          <w:rFonts w:ascii="宋体" w:hAnsi="宋体"/>
          <w:snapToGrid w:val="0"/>
          <w:kern w:val="0"/>
          <w:szCs w:val="21"/>
        </w:rPr>
        <w:t xml:space="preserve"> 7.3.1 </w:t>
      </w:r>
      <w:r>
        <w:rPr>
          <w:rFonts w:ascii="宋体" w:hAnsi="宋体"/>
          <w:snapToGrid w:val="0"/>
          <w:kern w:val="0"/>
          <w:szCs w:val="21"/>
        </w:rPr>
        <w:t>项要求提交履约担保的，视为放弃中选，其参选保证金不予退还，给比选人造成的损失超过参选保证金数额的，中选人还应当对超过部分予以赔偿。</w:t>
      </w:r>
    </w:p>
    <w:p w:rsidR="00CC4569" w:rsidRDefault="00CA28AB">
      <w:pPr>
        <w:pStyle w:val="3"/>
        <w:snapToGrid w:val="0"/>
        <w:spacing w:before="0" w:after="0" w:line="360" w:lineRule="auto"/>
        <w:rPr>
          <w:rFonts w:ascii="宋体" w:hAnsi="宋体"/>
          <w:b w:val="0"/>
          <w:snapToGrid w:val="0"/>
          <w:sz w:val="24"/>
          <w:szCs w:val="24"/>
        </w:rPr>
      </w:pPr>
      <w:bookmarkStart w:id="464" w:name="_Toc16900"/>
      <w:bookmarkStart w:id="465" w:name="_Toc430530477"/>
      <w:bookmarkStart w:id="466" w:name="_Toc200513168"/>
      <w:bookmarkStart w:id="467" w:name="_Toc68115896"/>
      <w:bookmarkStart w:id="468" w:name="_Toc277082594"/>
      <w:bookmarkStart w:id="469" w:name="_Toc287607788"/>
      <w:bookmarkStart w:id="470" w:name="_Toc224103359"/>
      <w:bookmarkStart w:id="471" w:name="_Toc509218752"/>
      <w:bookmarkStart w:id="472" w:name="_Toc67475625"/>
      <w:bookmarkStart w:id="473" w:name="_Toc287620727"/>
      <w:r>
        <w:rPr>
          <w:rFonts w:ascii="宋体" w:hAnsi="宋体"/>
          <w:b w:val="0"/>
          <w:snapToGrid w:val="0"/>
          <w:sz w:val="24"/>
          <w:szCs w:val="24"/>
        </w:rPr>
        <w:lastRenderedPageBreak/>
        <w:t xml:space="preserve">7.4  </w:t>
      </w:r>
      <w:r>
        <w:rPr>
          <w:rFonts w:ascii="宋体" w:hAnsi="宋体"/>
          <w:b w:val="0"/>
          <w:snapToGrid w:val="0"/>
          <w:sz w:val="24"/>
          <w:szCs w:val="24"/>
        </w:rPr>
        <w:t>签订合同</w:t>
      </w:r>
      <w:bookmarkEnd w:id="464"/>
      <w:bookmarkEnd w:id="465"/>
      <w:bookmarkEnd w:id="466"/>
      <w:bookmarkEnd w:id="467"/>
      <w:bookmarkEnd w:id="468"/>
      <w:bookmarkEnd w:id="469"/>
      <w:bookmarkEnd w:id="470"/>
      <w:bookmarkEnd w:id="471"/>
      <w:bookmarkEnd w:id="472"/>
      <w:bookmarkEnd w:id="473"/>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snapToGrid w:val="0"/>
          <w:kern w:val="0"/>
          <w:szCs w:val="21"/>
        </w:rPr>
        <w:t>比选人和中选人应当自中选通知书发出之日起</w:t>
      </w:r>
      <w:r>
        <w:rPr>
          <w:rFonts w:ascii="宋体" w:hAnsi="宋体"/>
          <w:snapToGrid w:val="0"/>
          <w:kern w:val="0"/>
          <w:szCs w:val="21"/>
        </w:rPr>
        <w:t xml:space="preserve"> 30 </w:t>
      </w:r>
      <w:r>
        <w:rPr>
          <w:rFonts w:ascii="宋体" w:hAnsi="宋体"/>
          <w:snapToGrid w:val="0"/>
          <w:kern w:val="0"/>
          <w:szCs w:val="21"/>
        </w:rPr>
        <w:t>天内，根据比选文件和中选人的参选文件订立书面合同。中选人</w:t>
      </w:r>
      <w:r>
        <w:rPr>
          <w:rFonts w:ascii="宋体" w:hAnsi="宋体" w:hint="eastAsia"/>
          <w:snapToGrid w:val="0"/>
          <w:kern w:val="0"/>
          <w:szCs w:val="21"/>
        </w:rPr>
        <w:t>放弃中选项目，</w:t>
      </w:r>
      <w:r>
        <w:rPr>
          <w:rFonts w:ascii="宋体" w:hAnsi="宋体"/>
          <w:snapToGrid w:val="0"/>
          <w:kern w:val="0"/>
          <w:szCs w:val="21"/>
        </w:rPr>
        <w:t>无正当理由</w:t>
      </w:r>
      <w:r>
        <w:rPr>
          <w:rFonts w:ascii="宋体" w:hAnsi="宋体" w:hint="eastAsia"/>
          <w:snapToGrid w:val="0"/>
          <w:kern w:val="0"/>
          <w:szCs w:val="21"/>
        </w:rPr>
        <w:t>不与比</w:t>
      </w:r>
      <w:r>
        <w:rPr>
          <w:rFonts w:ascii="宋体" w:hAnsi="宋体" w:hint="eastAsia"/>
          <w:snapToGrid w:val="0"/>
          <w:kern w:val="0"/>
          <w:szCs w:val="21"/>
        </w:rPr>
        <w:t>选人</w:t>
      </w:r>
      <w:r>
        <w:rPr>
          <w:rFonts w:ascii="宋体" w:hAnsi="宋体"/>
          <w:snapToGrid w:val="0"/>
          <w:kern w:val="0"/>
          <w:szCs w:val="21"/>
        </w:rPr>
        <w:t>签</w:t>
      </w:r>
      <w:r>
        <w:rPr>
          <w:rFonts w:ascii="宋体" w:hAnsi="宋体" w:hint="eastAsia"/>
          <w:snapToGrid w:val="0"/>
          <w:kern w:val="0"/>
          <w:szCs w:val="21"/>
        </w:rPr>
        <w:t>订</w:t>
      </w:r>
      <w:r>
        <w:rPr>
          <w:rFonts w:ascii="宋体" w:hAnsi="宋体"/>
          <w:snapToGrid w:val="0"/>
          <w:kern w:val="0"/>
          <w:szCs w:val="21"/>
        </w:rPr>
        <w:t>合同，</w:t>
      </w:r>
      <w:r>
        <w:rPr>
          <w:rFonts w:ascii="宋体" w:hAnsi="宋体" w:hint="eastAsia"/>
          <w:snapToGrid w:val="0"/>
          <w:kern w:val="0"/>
          <w:szCs w:val="21"/>
        </w:rPr>
        <w:t>在签订合同时向比选人提出附加条件或者更改合同实质性内容的</w:t>
      </w:r>
      <w:r>
        <w:rPr>
          <w:rFonts w:ascii="宋体" w:hAnsi="宋体"/>
          <w:snapToGrid w:val="0"/>
          <w:kern w:val="0"/>
          <w:szCs w:val="21"/>
        </w:rPr>
        <w:t>，</w:t>
      </w:r>
      <w:r>
        <w:rPr>
          <w:rFonts w:ascii="宋体" w:hAnsi="宋体" w:cs="宋体" w:hint="eastAsia"/>
          <w:szCs w:val="21"/>
        </w:rPr>
        <w:t>或不按照比选文件要求提交低价风险担保（适用于经评审最低参选价法）或履约保证金的，</w:t>
      </w:r>
      <w:r>
        <w:rPr>
          <w:rFonts w:ascii="宋体" w:hAnsi="宋体"/>
          <w:snapToGrid w:val="0"/>
          <w:kern w:val="0"/>
          <w:szCs w:val="21"/>
        </w:rPr>
        <w:t>比选人取消其中选资格，其参选保证金不予退还；给比选人造成的损失超过参选保证金数额的，中选人还应当对超过部分予以赔偿。</w:t>
      </w:r>
    </w:p>
    <w:p w:rsidR="00CC4569" w:rsidRDefault="00CA28AB">
      <w:pPr>
        <w:pStyle w:val="2"/>
        <w:spacing w:before="0" w:after="0" w:line="360" w:lineRule="auto"/>
        <w:rPr>
          <w:rFonts w:ascii="宋体" w:hAnsi="宋体"/>
          <w:b w:val="0"/>
          <w:snapToGrid w:val="0"/>
        </w:rPr>
      </w:pPr>
      <w:bookmarkStart w:id="474" w:name="_Toc67475626"/>
      <w:bookmarkStart w:id="475" w:name="_Toc287620728"/>
      <w:bookmarkStart w:id="476" w:name="_Toc22591"/>
      <w:bookmarkStart w:id="477" w:name="_Toc200513169"/>
      <w:bookmarkStart w:id="478" w:name="_Toc277082595"/>
      <w:bookmarkStart w:id="479" w:name="_Toc430530478"/>
      <w:bookmarkStart w:id="480" w:name="_Toc287607789"/>
      <w:bookmarkStart w:id="481" w:name="_Toc224103360"/>
      <w:bookmarkStart w:id="482" w:name="_Toc509218753"/>
      <w:bookmarkStart w:id="483" w:name="_Toc68115897"/>
      <w:r>
        <w:rPr>
          <w:rFonts w:ascii="宋体" w:hAnsi="宋体"/>
          <w:b w:val="0"/>
          <w:snapToGrid w:val="0"/>
        </w:rPr>
        <w:t xml:space="preserve">8.  </w:t>
      </w:r>
      <w:r>
        <w:rPr>
          <w:rFonts w:ascii="宋体" w:hAnsi="宋体"/>
          <w:b w:val="0"/>
          <w:snapToGrid w:val="0"/>
        </w:rPr>
        <w:t>重新比选和不再</w:t>
      </w:r>
      <w:bookmarkEnd w:id="474"/>
      <w:bookmarkEnd w:id="475"/>
      <w:bookmarkEnd w:id="476"/>
      <w:bookmarkEnd w:id="477"/>
      <w:bookmarkEnd w:id="478"/>
      <w:bookmarkEnd w:id="479"/>
      <w:bookmarkEnd w:id="480"/>
      <w:bookmarkEnd w:id="481"/>
      <w:bookmarkEnd w:id="482"/>
      <w:r>
        <w:rPr>
          <w:rFonts w:ascii="宋体" w:hAnsi="宋体"/>
          <w:b w:val="0"/>
          <w:snapToGrid w:val="0"/>
        </w:rPr>
        <w:t>比选</w:t>
      </w:r>
      <w:bookmarkEnd w:id="483"/>
    </w:p>
    <w:p w:rsidR="00CC4569" w:rsidRDefault="00CA28AB">
      <w:pPr>
        <w:pStyle w:val="3"/>
        <w:snapToGrid w:val="0"/>
        <w:spacing w:before="0" w:after="0" w:line="360" w:lineRule="auto"/>
        <w:rPr>
          <w:rFonts w:ascii="宋体" w:hAnsi="宋体"/>
          <w:b w:val="0"/>
          <w:snapToGrid w:val="0"/>
          <w:sz w:val="24"/>
          <w:szCs w:val="24"/>
        </w:rPr>
      </w:pPr>
      <w:bookmarkStart w:id="484" w:name="_Toc430530479"/>
      <w:bookmarkStart w:id="485" w:name="_Toc509218754"/>
      <w:bookmarkStart w:id="486" w:name="_Toc200513170"/>
      <w:bookmarkStart w:id="487" w:name="_Toc287607790"/>
      <w:bookmarkStart w:id="488" w:name="_Toc287620729"/>
      <w:bookmarkStart w:id="489" w:name="_Toc277082596"/>
      <w:bookmarkStart w:id="490" w:name="_Toc4647"/>
      <w:bookmarkStart w:id="491" w:name="_Toc67475627"/>
      <w:bookmarkStart w:id="492" w:name="_Toc224103361"/>
      <w:bookmarkStart w:id="493" w:name="_Toc68115898"/>
      <w:r>
        <w:rPr>
          <w:rFonts w:ascii="宋体" w:hAnsi="宋体"/>
          <w:b w:val="0"/>
          <w:snapToGrid w:val="0"/>
          <w:sz w:val="24"/>
          <w:szCs w:val="24"/>
        </w:rPr>
        <w:t xml:space="preserve">8.1  </w:t>
      </w:r>
      <w:r>
        <w:rPr>
          <w:rFonts w:ascii="宋体" w:hAnsi="宋体"/>
          <w:b w:val="0"/>
          <w:snapToGrid w:val="0"/>
          <w:sz w:val="24"/>
          <w:szCs w:val="24"/>
        </w:rPr>
        <w:t>重新</w:t>
      </w:r>
      <w:bookmarkEnd w:id="484"/>
      <w:bookmarkEnd w:id="485"/>
      <w:bookmarkEnd w:id="486"/>
      <w:bookmarkEnd w:id="487"/>
      <w:bookmarkEnd w:id="488"/>
      <w:bookmarkEnd w:id="489"/>
      <w:bookmarkEnd w:id="490"/>
      <w:bookmarkEnd w:id="491"/>
      <w:bookmarkEnd w:id="492"/>
      <w:r>
        <w:rPr>
          <w:rFonts w:ascii="宋体" w:hAnsi="宋体"/>
          <w:b w:val="0"/>
          <w:snapToGrid w:val="0"/>
          <w:sz w:val="24"/>
          <w:szCs w:val="24"/>
        </w:rPr>
        <w:t>比选</w:t>
      </w:r>
      <w:bookmarkEnd w:id="493"/>
    </w:p>
    <w:p w:rsidR="00CC4569" w:rsidRDefault="00CA28A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经</w:t>
      </w:r>
      <w:r>
        <w:rPr>
          <w:rFonts w:ascii="宋体" w:hAnsi="宋体" w:hint="eastAsia"/>
          <w:snapToGrid w:val="0"/>
          <w:kern w:val="0"/>
          <w:szCs w:val="21"/>
        </w:rPr>
        <w:t>公开比选委员会</w:t>
      </w:r>
      <w:r>
        <w:rPr>
          <w:rFonts w:ascii="宋体" w:hAnsi="宋体"/>
          <w:snapToGrid w:val="0"/>
          <w:kern w:val="0"/>
          <w:szCs w:val="21"/>
        </w:rPr>
        <w:t>评审后否决所有参选的，比选人将重新比选。</w:t>
      </w:r>
    </w:p>
    <w:p w:rsidR="00CC4569" w:rsidRDefault="00CA28AB">
      <w:pPr>
        <w:pStyle w:val="3"/>
        <w:snapToGrid w:val="0"/>
        <w:spacing w:before="0" w:after="0" w:line="360" w:lineRule="auto"/>
        <w:rPr>
          <w:rFonts w:ascii="宋体" w:hAnsi="宋体"/>
          <w:b w:val="0"/>
          <w:snapToGrid w:val="0"/>
          <w:sz w:val="24"/>
          <w:szCs w:val="24"/>
        </w:rPr>
      </w:pPr>
      <w:bookmarkStart w:id="494" w:name="_Toc287607791"/>
      <w:bookmarkStart w:id="495" w:name="_Toc430530480"/>
      <w:bookmarkStart w:id="496" w:name="_Toc224103362"/>
      <w:bookmarkStart w:id="497" w:name="_Toc509218755"/>
      <w:bookmarkStart w:id="498" w:name="_Toc67475628"/>
      <w:bookmarkStart w:id="499" w:name="_Toc277082597"/>
      <w:bookmarkStart w:id="500" w:name="_Toc200513171"/>
      <w:bookmarkStart w:id="501" w:name="_Toc287620730"/>
      <w:bookmarkStart w:id="502" w:name="_Toc32210"/>
      <w:bookmarkStart w:id="503" w:name="_Toc68115899"/>
      <w:r>
        <w:rPr>
          <w:rFonts w:ascii="宋体" w:hAnsi="宋体"/>
          <w:b w:val="0"/>
          <w:snapToGrid w:val="0"/>
          <w:sz w:val="24"/>
          <w:szCs w:val="24"/>
        </w:rPr>
        <w:t xml:space="preserve">8.2  </w:t>
      </w:r>
      <w:r>
        <w:rPr>
          <w:rFonts w:ascii="宋体" w:hAnsi="宋体"/>
          <w:b w:val="0"/>
          <w:snapToGrid w:val="0"/>
          <w:sz w:val="24"/>
          <w:szCs w:val="24"/>
        </w:rPr>
        <w:t>不再</w:t>
      </w:r>
      <w:bookmarkEnd w:id="494"/>
      <w:bookmarkEnd w:id="495"/>
      <w:bookmarkEnd w:id="496"/>
      <w:bookmarkEnd w:id="497"/>
      <w:bookmarkEnd w:id="498"/>
      <w:bookmarkEnd w:id="499"/>
      <w:bookmarkEnd w:id="500"/>
      <w:bookmarkEnd w:id="501"/>
      <w:bookmarkEnd w:id="502"/>
      <w:r>
        <w:rPr>
          <w:rFonts w:ascii="宋体" w:hAnsi="宋体"/>
          <w:b w:val="0"/>
          <w:snapToGrid w:val="0"/>
          <w:sz w:val="24"/>
          <w:szCs w:val="24"/>
        </w:rPr>
        <w:t>比选</w:t>
      </w:r>
      <w:bookmarkEnd w:id="503"/>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重新比选经评审有有效参选人的，应当确定中选候选人；无有效参选人的，可以不再进行比选。</w:t>
      </w:r>
    </w:p>
    <w:p w:rsidR="00CC4569" w:rsidRDefault="00CA28AB">
      <w:pPr>
        <w:pStyle w:val="2"/>
        <w:spacing w:before="0" w:after="0" w:line="360" w:lineRule="auto"/>
        <w:rPr>
          <w:rFonts w:ascii="宋体" w:hAnsi="宋体"/>
          <w:b w:val="0"/>
          <w:snapToGrid w:val="0"/>
        </w:rPr>
      </w:pPr>
      <w:bookmarkStart w:id="504" w:name="_Toc430530481"/>
      <w:bookmarkStart w:id="505" w:name="_Toc285"/>
      <w:bookmarkStart w:id="506" w:name="_Toc67475629"/>
      <w:bookmarkStart w:id="507" w:name="_Toc68115900"/>
      <w:bookmarkStart w:id="508" w:name="_Toc224103363"/>
      <w:bookmarkStart w:id="509" w:name="_Toc277082598"/>
      <w:bookmarkStart w:id="510" w:name="_Toc509218756"/>
      <w:bookmarkStart w:id="511" w:name="_Toc200513172"/>
      <w:bookmarkStart w:id="512" w:name="_Toc287607792"/>
      <w:bookmarkStart w:id="513" w:name="_Toc287620731"/>
      <w:r>
        <w:rPr>
          <w:rFonts w:ascii="宋体" w:hAnsi="宋体"/>
          <w:b w:val="0"/>
          <w:snapToGrid w:val="0"/>
        </w:rPr>
        <w:t xml:space="preserve">9.  </w:t>
      </w:r>
      <w:r>
        <w:rPr>
          <w:rFonts w:ascii="宋体" w:hAnsi="宋体"/>
          <w:b w:val="0"/>
          <w:snapToGrid w:val="0"/>
        </w:rPr>
        <w:t>纪律和监督</w:t>
      </w:r>
      <w:bookmarkEnd w:id="504"/>
      <w:bookmarkEnd w:id="505"/>
      <w:bookmarkEnd w:id="506"/>
      <w:bookmarkEnd w:id="507"/>
      <w:bookmarkEnd w:id="508"/>
      <w:bookmarkEnd w:id="509"/>
      <w:bookmarkEnd w:id="510"/>
      <w:bookmarkEnd w:id="511"/>
      <w:bookmarkEnd w:id="512"/>
      <w:bookmarkEnd w:id="513"/>
    </w:p>
    <w:p w:rsidR="00CC4569" w:rsidRDefault="00CA28AB">
      <w:pPr>
        <w:pStyle w:val="3"/>
        <w:snapToGrid w:val="0"/>
        <w:spacing w:before="0" w:after="0" w:line="360" w:lineRule="auto"/>
        <w:rPr>
          <w:rFonts w:ascii="宋体" w:hAnsi="宋体"/>
          <w:b w:val="0"/>
          <w:snapToGrid w:val="0"/>
          <w:sz w:val="24"/>
          <w:szCs w:val="24"/>
        </w:rPr>
      </w:pPr>
      <w:bookmarkStart w:id="514" w:name="_Toc287620732"/>
      <w:bookmarkStart w:id="515" w:name="_Toc68115901"/>
      <w:bookmarkStart w:id="516" w:name="_Toc200513173"/>
      <w:bookmarkStart w:id="517" w:name="_Toc287607793"/>
      <w:bookmarkStart w:id="518" w:name="_Toc509218757"/>
      <w:bookmarkStart w:id="519" w:name="_Toc224103364"/>
      <w:bookmarkStart w:id="520" w:name="_Toc67475630"/>
      <w:bookmarkStart w:id="521" w:name="_Toc11532"/>
      <w:bookmarkStart w:id="522" w:name="_Toc277082599"/>
      <w:bookmarkStart w:id="523" w:name="_Toc430530482"/>
      <w:r>
        <w:rPr>
          <w:rFonts w:ascii="宋体" w:hAnsi="宋体"/>
          <w:b w:val="0"/>
          <w:snapToGrid w:val="0"/>
          <w:sz w:val="24"/>
          <w:szCs w:val="24"/>
        </w:rPr>
        <w:t xml:space="preserve">9.1  </w:t>
      </w:r>
      <w:r>
        <w:rPr>
          <w:rFonts w:ascii="宋体" w:hAnsi="宋体"/>
          <w:b w:val="0"/>
          <w:snapToGrid w:val="0"/>
          <w:sz w:val="24"/>
          <w:szCs w:val="24"/>
        </w:rPr>
        <w:t>对比选人的纪律要求</w:t>
      </w:r>
      <w:bookmarkEnd w:id="514"/>
      <w:bookmarkEnd w:id="515"/>
      <w:bookmarkEnd w:id="516"/>
      <w:bookmarkEnd w:id="517"/>
      <w:bookmarkEnd w:id="518"/>
      <w:bookmarkEnd w:id="519"/>
      <w:bookmarkEnd w:id="520"/>
      <w:bookmarkEnd w:id="521"/>
      <w:bookmarkEnd w:id="522"/>
      <w:bookmarkEnd w:id="523"/>
    </w:p>
    <w:p w:rsidR="00CC4569" w:rsidRDefault="00CA28AB">
      <w:pPr>
        <w:autoSpaceDE w:val="0"/>
        <w:autoSpaceDN w:val="0"/>
        <w:adjustRightInd w:val="0"/>
        <w:snapToGrid w:val="0"/>
        <w:spacing w:line="360" w:lineRule="auto"/>
        <w:ind w:firstLine="420"/>
        <w:rPr>
          <w:rFonts w:ascii="宋体" w:hAnsi="宋体"/>
        </w:rPr>
      </w:pPr>
      <w:r>
        <w:rPr>
          <w:rFonts w:ascii="宋体" w:hAnsi="宋体"/>
          <w:snapToGrid w:val="0"/>
          <w:kern w:val="0"/>
          <w:szCs w:val="21"/>
        </w:rPr>
        <w:t>比选人不得泄漏比选参选活动中应当保密的情况和资料，不得与参选人串通损害国家利</w:t>
      </w:r>
      <w:r>
        <w:rPr>
          <w:rFonts w:ascii="宋体" w:hAnsi="宋体"/>
          <w:snapToGrid w:val="0"/>
          <w:kern w:val="0"/>
          <w:szCs w:val="21"/>
        </w:rPr>
        <w:t xml:space="preserve"> </w:t>
      </w:r>
      <w:r>
        <w:rPr>
          <w:rFonts w:ascii="宋体" w:hAnsi="宋体"/>
          <w:snapToGrid w:val="0"/>
          <w:kern w:val="0"/>
          <w:szCs w:val="21"/>
        </w:rPr>
        <w:t>益、社会公共利益或者他人合法权益，</w:t>
      </w:r>
      <w:r>
        <w:rPr>
          <w:rFonts w:ascii="宋体" w:hAnsi="宋体"/>
        </w:rPr>
        <w:t>禁止比选人与参选人串通参选。</w:t>
      </w:r>
    </w:p>
    <w:p w:rsidR="00CC4569" w:rsidRDefault="00CA28AB">
      <w:pPr>
        <w:autoSpaceDE w:val="0"/>
        <w:autoSpaceDN w:val="0"/>
        <w:adjustRightInd w:val="0"/>
        <w:snapToGrid w:val="0"/>
        <w:spacing w:line="360" w:lineRule="auto"/>
        <w:ind w:firstLine="420"/>
        <w:rPr>
          <w:rFonts w:ascii="宋体" w:hAnsi="宋体"/>
        </w:rPr>
      </w:pPr>
      <w:r>
        <w:rPr>
          <w:rFonts w:ascii="宋体" w:hAnsi="宋体"/>
        </w:rPr>
        <w:t>有下列情形之一的，属于比选人与参选人串通参选：</w:t>
      </w:r>
    </w:p>
    <w:p w:rsidR="00CC4569" w:rsidRDefault="00CA28AB">
      <w:pPr>
        <w:autoSpaceDE w:val="0"/>
        <w:autoSpaceDN w:val="0"/>
        <w:adjustRightInd w:val="0"/>
        <w:snapToGrid w:val="0"/>
        <w:spacing w:line="360" w:lineRule="auto"/>
        <w:ind w:firstLine="420"/>
        <w:rPr>
          <w:rFonts w:ascii="宋体" w:hAnsi="宋体"/>
        </w:rPr>
      </w:pPr>
      <w:r>
        <w:rPr>
          <w:rFonts w:ascii="宋体" w:hAnsi="宋体"/>
        </w:rPr>
        <w:lastRenderedPageBreak/>
        <w:t>（</w:t>
      </w:r>
      <w:r>
        <w:rPr>
          <w:rFonts w:ascii="宋体" w:hAnsi="宋体"/>
        </w:rPr>
        <w:t>1</w:t>
      </w:r>
      <w:r>
        <w:rPr>
          <w:rFonts w:ascii="宋体" w:hAnsi="宋体"/>
        </w:rPr>
        <w:t>）比选人在开标前开启参选文件并将有关信息泄露给其他参选人</w:t>
      </w:r>
      <w:r>
        <w:rPr>
          <w:rFonts w:ascii="宋体" w:hAnsi="宋体" w:hint="eastAsia"/>
        </w:rPr>
        <w:t>；</w:t>
      </w:r>
    </w:p>
    <w:p w:rsidR="00CC4569" w:rsidRDefault="00CA28AB">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2</w:t>
      </w:r>
      <w:r>
        <w:rPr>
          <w:rFonts w:ascii="宋体" w:hAnsi="宋体"/>
        </w:rPr>
        <w:t>）比选人直接或者间接向参选人泄露标底、</w:t>
      </w:r>
      <w:r>
        <w:rPr>
          <w:rFonts w:ascii="宋体" w:hAnsi="宋体" w:hint="eastAsia"/>
        </w:rPr>
        <w:t>公开比选委员会</w:t>
      </w:r>
      <w:r>
        <w:rPr>
          <w:rFonts w:ascii="宋体" w:hAnsi="宋体"/>
        </w:rPr>
        <w:t>成员等信息；</w:t>
      </w:r>
    </w:p>
    <w:p w:rsidR="00CC4569" w:rsidRDefault="00CA28AB">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3</w:t>
      </w:r>
      <w:r>
        <w:rPr>
          <w:rFonts w:ascii="宋体" w:hAnsi="宋体"/>
        </w:rPr>
        <w:t>）比选人明示或者暗示参选人压低或者抬高参选报价；</w:t>
      </w:r>
    </w:p>
    <w:p w:rsidR="00CC4569" w:rsidRDefault="00CA28AB">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4</w:t>
      </w:r>
      <w:r>
        <w:rPr>
          <w:rFonts w:ascii="宋体" w:hAnsi="宋体"/>
        </w:rPr>
        <w:t>）比选人授意参选人撤换、修改参选文件；</w:t>
      </w:r>
    </w:p>
    <w:p w:rsidR="00CC4569" w:rsidRDefault="00CA28AB">
      <w:pPr>
        <w:autoSpaceDE w:val="0"/>
        <w:autoSpaceDN w:val="0"/>
        <w:adjustRightInd w:val="0"/>
        <w:snapToGrid w:val="0"/>
        <w:spacing w:line="360" w:lineRule="auto"/>
        <w:ind w:firstLine="420"/>
        <w:rPr>
          <w:rFonts w:ascii="宋体" w:hAnsi="宋体"/>
        </w:rPr>
      </w:pPr>
      <w:r>
        <w:rPr>
          <w:rFonts w:ascii="宋体" w:hAnsi="宋体"/>
        </w:rPr>
        <w:t>（</w:t>
      </w:r>
      <w:r>
        <w:rPr>
          <w:rFonts w:ascii="宋体" w:hAnsi="宋体"/>
        </w:rPr>
        <w:t>5</w:t>
      </w:r>
      <w:r>
        <w:rPr>
          <w:rFonts w:ascii="宋体" w:hAnsi="宋体"/>
        </w:rPr>
        <w:t>）比选人明示或者暗示参选人为特定参选人中选提供方便；</w:t>
      </w:r>
    </w:p>
    <w:p w:rsidR="00CC4569" w:rsidRDefault="00CA28AB">
      <w:pPr>
        <w:autoSpaceDE w:val="0"/>
        <w:autoSpaceDN w:val="0"/>
        <w:adjustRightInd w:val="0"/>
        <w:snapToGrid w:val="0"/>
        <w:spacing w:line="360" w:lineRule="auto"/>
        <w:ind w:firstLine="420"/>
        <w:rPr>
          <w:rFonts w:ascii="宋体" w:hAnsi="宋体"/>
          <w:snapToGrid w:val="0"/>
          <w:kern w:val="0"/>
          <w:szCs w:val="21"/>
        </w:rPr>
      </w:pPr>
      <w:r>
        <w:rPr>
          <w:rFonts w:ascii="宋体" w:hAnsi="宋体"/>
        </w:rPr>
        <w:t>（</w:t>
      </w:r>
      <w:r>
        <w:rPr>
          <w:rFonts w:ascii="宋体" w:hAnsi="宋体"/>
        </w:rPr>
        <w:t>6</w:t>
      </w:r>
      <w:r>
        <w:rPr>
          <w:rFonts w:ascii="宋体" w:hAnsi="宋体"/>
        </w:rPr>
        <w:t>）比选人</w:t>
      </w:r>
      <w:r>
        <w:rPr>
          <w:rFonts w:ascii="宋体" w:hAnsi="宋体"/>
        </w:rPr>
        <w:t>与参选人为谋求特定参选人中选而采取的其他串通行为。</w:t>
      </w:r>
    </w:p>
    <w:p w:rsidR="00CC4569" w:rsidRDefault="00CA28AB">
      <w:pPr>
        <w:pStyle w:val="3"/>
        <w:snapToGrid w:val="0"/>
        <w:spacing w:before="0" w:after="0" w:line="360" w:lineRule="auto"/>
        <w:rPr>
          <w:rFonts w:ascii="宋体" w:hAnsi="宋体"/>
          <w:b w:val="0"/>
          <w:snapToGrid w:val="0"/>
          <w:sz w:val="24"/>
          <w:szCs w:val="24"/>
        </w:rPr>
      </w:pPr>
      <w:bookmarkStart w:id="524" w:name="_Toc287607794"/>
      <w:bookmarkStart w:id="525" w:name="_Toc287620733"/>
      <w:bookmarkStart w:id="526" w:name="_Toc277082600"/>
      <w:bookmarkStart w:id="527" w:name="_Toc509218758"/>
      <w:bookmarkStart w:id="528" w:name="_Toc67475631"/>
      <w:bookmarkStart w:id="529" w:name="_Toc224103365"/>
      <w:bookmarkStart w:id="530" w:name="_Toc430530483"/>
      <w:bookmarkStart w:id="531" w:name="_Toc68115902"/>
      <w:bookmarkStart w:id="532" w:name="_Toc11710"/>
      <w:bookmarkStart w:id="533" w:name="_Toc200513174"/>
      <w:r>
        <w:rPr>
          <w:rFonts w:ascii="宋体" w:hAnsi="宋体"/>
          <w:b w:val="0"/>
          <w:snapToGrid w:val="0"/>
          <w:sz w:val="24"/>
          <w:szCs w:val="24"/>
        </w:rPr>
        <w:t xml:space="preserve">9.2  </w:t>
      </w:r>
      <w:r>
        <w:rPr>
          <w:rFonts w:ascii="宋体" w:hAnsi="宋体"/>
          <w:b w:val="0"/>
          <w:snapToGrid w:val="0"/>
          <w:sz w:val="24"/>
          <w:szCs w:val="24"/>
        </w:rPr>
        <w:t>对参选人的纪律要求</w:t>
      </w:r>
      <w:bookmarkEnd w:id="524"/>
      <w:bookmarkEnd w:id="525"/>
      <w:bookmarkEnd w:id="526"/>
      <w:bookmarkEnd w:id="527"/>
      <w:bookmarkEnd w:id="528"/>
      <w:bookmarkEnd w:id="529"/>
      <w:bookmarkEnd w:id="530"/>
      <w:bookmarkEnd w:id="531"/>
      <w:bookmarkEnd w:id="532"/>
      <w:bookmarkEnd w:id="53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参选人不得相互串通参选或者与比选人串通参选，不得向比选人或者</w:t>
      </w:r>
      <w:r>
        <w:rPr>
          <w:rFonts w:ascii="宋体" w:hAnsi="宋体" w:hint="eastAsia"/>
          <w:snapToGrid w:val="0"/>
          <w:kern w:val="0"/>
          <w:szCs w:val="21"/>
        </w:rPr>
        <w:t>公开比选委员会</w:t>
      </w:r>
      <w:r>
        <w:rPr>
          <w:rFonts w:ascii="宋体" w:hAnsi="宋体"/>
          <w:snapToGrid w:val="0"/>
          <w:kern w:val="0"/>
          <w:szCs w:val="21"/>
        </w:rPr>
        <w:t>成员行贿谋取中选，不得以他人名义参选或者以其他方式弄虚作假骗取中选；参选人不得以任何方式干扰、影响评标工作</w:t>
      </w:r>
      <w:r>
        <w:rPr>
          <w:rFonts w:ascii="宋体" w:hAnsi="宋体" w:hint="eastAsia"/>
          <w:snapToGrid w:val="0"/>
          <w:kern w:val="0"/>
          <w:szCs w:val="21"/>
        </w:rPr>
        <w:t>。</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9.2.1  </w:t>
      </w:r>
      <w:r>
        <w:rPr>
          <w:rFonts w:ascii="宋体" w:hAnsi="宋体"/>
        </w:rPr>
        <w:t>有下列情形之一的，属于参选人相互串通参选：</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1</w:t>
      </w:r>
      <w:r>
        <w:rPr>
          <w:rFonts w:ascii="宋体" w:hAnsi="宋体"/>
        </w:rPr>
        <w:t>）参选人之间协商参选报价等参选文件的实质性内容；</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）参选人之间约定中选人；</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）参选人之间约定部分参选人放弃参选或者中选；</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）属于同一集团、协会、商会等组织成员的参选人按照该组织要求协同参选；</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）参选人之间为谋取中选或者排斥特定参选人而采取的其他联合行动。</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有下列情形之一的，视为参选人相互串通参选：</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lastRenderedPageBreak/>
        <w:t>（</w:t>
      </w:r>
      <w:r>
        <w:rPr>
          <w:rFonts w:ascii="宋体" w:hAnsi="宋体"/>
        </w:rPr>
        <w:t>1</w:t>
      </w:r>
      <w:r>
        <w:rPr>
          <w:rFonts w:ascii="宋体" w:hAnsi="宋体"/>
        </w:rPr>
        <w:t>）不同参选人的参选文件由同一单位或者个人编制；</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2</w:t>
      </w:r>
      <w:r>
        <w:rPr>
          <w:rFonts w:ascii="宋体" w:hAnsi="宋体"/>
        </w:rPr>
        <w:t>）不同参选人委托同一单位或者个人办理参选事宜；</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3</w:t>
      </w:r>
      <w:r>
        <w:rPr>
          <w:rFonts w:ascii="宋体" w:hAnsi="宋体"/>
        </w:rPr>
        <w:t>）不同参选人的参选文件载明的项目管理成员为同一人；</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4</w:t>
      </w:r>
      <w:r>
        <w:rPr>
          <w:rFonts w:ascii="宋体" w:hAnsi="宋体"/>
        </w:rPr>
        <w:t>）不同参选人的参选文件异常一致或者参选报价呈规律性差异；</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5</w:t>
      </w:r>
      <w:r>
        <w:rPr>
          <w:rFonts w:ascii="宋体" w:hAnsi="宋体"/>
        </w:rPr>
        <w:t>）不同参选人的参选文件相互混装；</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rPr>
        <w:t>6</w:t>
      </w:r>
      <w:r>
        <w:rPr>
          <w:rFonts w:ascii="宋体" w:hAnsi="宋体"/>
        </w:rPr>
        <w:t>）不同参选人的参选保证金从同一单位或者个人的账户</w:t>
      </w:r>
      <w:r>
        <w:rPr>
          <w:rFonts w:ascii="宋体" w:hAnsi="宋体"/>
        </w:rPr>
        <w:t>转出。</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使用通过受让或者租借等方式获取的资格、资质证书参选的，属于以他人名义参选。</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9.2.4  </w:t>
      </w:r>
      <w:r>
        <w:rPr>
          <w:rFonts w:ascii="宋体" w:hAnsi="宋体"/>
        </w:rPr>
        <w:t>参选人有下列情形之一的，属于以其他方式弄虚作假的行为：</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1</w:t>
      </w:r>
      <w:r>
        <w:rPr>
          <w:rFonts w:ascii="宋体" w:hAnsi="宋体"/>
        </w:rPr>
        <w:t>）使用伪造、变造的许可证件；</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w:t>
      </w:r>
      <w:r>
        <w:rPr>
          <w:rFonts w:ascii="宋体" w:hAnsi="宋体" w:hint="eastAsia"/>
        </w:rPr>
        <w:t>项目经理</w:t>
      </w:r>
      <w:r>
        <w:rPr>
          <w:rFonts w:ascii="宋体" w:hAnsi="宋体"/>
        </w:rPr>
        <w:t>或者主要技术人员简历、劳动关系证明；</w:t>
      </w:r>
    </w:p>
    <w:p w:rsidR="00CC4569" w:rsidRDefault="00CA28A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CC4569" w:rsidRDefault="00CA28AB">
      <w:pPr>
        <w:pStyle w:val="3"/>
        <w:snapToGrid w:val="0"/>
        <w:spacing w:before="0" w:after="0" w:line="360" w:lineRule="auto"/>
        <w:rPr>
          <w:rFonts w:ascii="宋体" w:hAnsi="宋体"/>
          <w:b w:val="0"/>
          <w:snapToGrid w:val="0"/>
          <w:sz w:val="24"/>
          <w:szCs w:val="24"/>
        </w:rPr>
      </w:pPr>
      <w:bookmarkStart w:id="534" w:name="_Toc287607795"/>
      <w:bookmarkStart w:id="535" w:name="_Toc509218759"/>
      <w:bookmarkStart w:id="536" w:name="_Toc430530484"/>
      <w:bookmarkStart w:id="537" w:name="_Toc224103366"/>
      <w:bookmarkStart w:id="538" w:name="_Toc67475632"/>
      <w:bookmarkStart w:id="539" w:name="_Toc27742"/>
      <w:bookmarkStart w:id="540" w:name="_Toc200513175"/>
      <w:bookmarkStart w:id="541" w:name="_Toc277082601"/>
      <w:bookmarkStart w:id="542" w:name="_Toc287620734"/>
      <w:bookmarkStart w:id="543" w:name="_Toc68115903"/>
      <w:r>
        <w:rPr>
          <w:rFonts w:ascii="宋体" w:hAnsi="宋体"/>
          <w:b w:val="0"/>
          <w:snapToGrid w:val="0"/>
          <w:sz w:val="24"/>
          <w:szCs w:val="24"/>
        </w:rPr>
        <w:t xml:space="preserve">9.3  </w:t>
      </w:r>
      <w:r>
        <w:rPr>
          <w:rFonts w:ascii="宋体" w:hAnsi="宋体"/>
          <w:b w:val="0"/>
          <w:snapToGrid w:val="0"/>
          <w:sz w:val="24"/>
          <w:szCs w:val="24"/>
        </w:rPr>
        <w:t>对</w:t>
      </w:r>
      <w:r>
        <w:rPr>
          <w:rFonts w:ascii="宋体" w:hAnsi="宋体" w:hint="eastAsia"/>
          <w:b w:val="0"/>
          <w:snapToGrid w:val="0"/>
          <w:sz w:val="24"/>
          <w:szCs w:val="24"/>
        </w:rPr>
        <w:t>公开比选委员会</w:t>
      </w:r>
      <w:r>
        <w:rPr>
          <w:rFonts w:ascii="宋体" w:hAnsi="宋体"/>
          <w:b w:val="0"/>
          <w:snapToGrid w:val="0"/>
          <w:sz w:val="24"/>
          <w:szCs w:val="24"/>
        </w:rPr>
        <w:t>成员的纪律要求</w:t>
      </w:r>
      <w:bookmarkEnd w:id="534"/>
      <w:bookmarkEnd w:id="535"/>
      <w:bookmarkEnd w:id="536"/>
      <w:bookmarkEnd w:id="537"/>
      <w:bookmarkEnd w:id="538"/>
      <w:bookmarkEnd w:id="539"/>
      <w:bookmarkEnd w:id="540"/>
      <w:bookmarkEnd w:id="541"/>
      <w:bookmarkEnd w:id="542"/>
      <w:bookmarkEnd w:id="54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公开比选委员会</w:t>
      </w:r>
      <w:r>
        <w:rPr>
          <w:rFonts w:ascii="宋体" w:hAnsi="宋体"/>
          <w:snapToGrid w:val="0"/>
          <w:kern w:val="0"/>
          <w:szCs w:val="21"/>
        </w:rPr>
        <w:t>成员不得收受他人的财物或者其他好处，不得向他人透漏对参选文件的评审和比较、中选候选人的推荐情况以及评</w:t>
      </w:r>
      <w:r>
        <w:rPr>
          <w:rFonts w:ascii="宋体" w:hAnsi="宋体"/>
          <w:snapToGrid w:val="0"/>
          <w:kern w:val="0"/>
          <w:szCs w:val="21"/>
        </w:rPr>
        <w:t>标有关的其他情况。在评标活动中，</w:t>
      </w:r>
      <w:r>
        <w:rPr>
          <w:rFonts w:ascii="宋体" w:hAnsi="宋体" w:hint="eastAsia"/>
          <w:snapToGrid w:val="0"/>
          <w:kern w:val="0"/>
          <w:szCs w:val="21"/>
        </w:rPr>
        <w:t>公开比选委员会</w:t>
      </w:r>
      <w:r>
        <w:rPr>
          <w:rFonts w:ascii="宋体" w:hAnsi="宋体"/>
          <w:snapToGrid w:val="0"/>
          <w:kern w:val="0"/>
          <w:szCs w:val="21"/>
        </w:rPr>
        <w:t>成员不得擅离职守，影响评标程序正常进行，不得使用第三章</w:t>
      </w:r>
      <w:r>
        <w:rPr>
          <w:rFonts w:ascii="宋体" w:hAnsi="宋体"/>
          <w:snapToGrid w:val="0"/>
          <w:kern w:val="0"/>
          <w:szCs w:val="21"/>
        </w:rPr>
        <w:t>“</w:t>
      </w:r>
      <w:r>
        <w:rPr>
          <w:rFonts w:ascii="宋体" w:hAnsi="宋体"/>
          <w:snapToGrid w:val="0"/>
          <w:kern w:val="0"/>
          <w:szCs w:val="21"/>
        </w:rPr>
        <w:t>评标</w:t>
      </w:r>
      <w:r>
        <w:rPr>
          <w:rFonts w:ascii="宋体" w:hAnsi="宋体"/>
          <w:snapToGrid w:val="0"/>
          <w:kern w:val="0"/>
          <w:szCs w:val="21"/>
        </w:rPr>
        <w:lastRenderedPageBreak/>
        <w:t>办法</w:t>
      </w:r>
      <w:r>
        <w:rPr>
          <w:rFonts w:ascii="宋体" w:hAnsi="宋体"/>
          <w:snapToGrid w:val="0"/>
          <w:kern w:val="0"/>
          <w:szCs w:val="21"/>
        </w:rPr>
        <w:t>”</w:t>
      </w:r>
      <w:r>
        <w:rPr>
          <w:rFonts w:ascii="宋体" w:hAnsi="宋体"/>
          <w:snapToGrid w:val="0"/>
          <w:kern w:val="0"/>
          <w:szCs w:val="21"/>
        </w:rPr>
        <w:t>没有规定的评审因素和标准进行评标</w:t>
      </w:r>
      <w:r>
        <w:rPr>
          <w:rFonts w:ascii="宋体" w:hAnsi="宋体" w:hint="eastAsia"/>
          <w:snapToGrid w:val="0"/>
          <w:kern w:val="0"/>
          <w:szCs w:val="21"/>
        </w:rPr>
        <w:t>，不得对比选文件中《否决参选情况一览表》以外的内容予以否决参选</w:t>
      </w:r>
      <w:r>
        <w:rPr>
          <w:rFonts w:ascii="宋体" w:hAnsi="宋体"/>
          <w:snapToGrid w:val="0"/>
          <w:kern w:val="0"/>
          <w:szCs w:val="21"/>
        </w:rPr>
        <w:t>。</w:t>
      </w:r>
    </w:p>
    <w:p w:rsidR="00CC4569" w:rsidRDefault="00CA28AB">
      <w:pPr>
        <w:pStyle w:val="3"/>
        <w:snapToGrid w:val="0"/>
        <w:spacing w:before="0" w:after="0" w:line="360" w:lineRule="auto"/>
        <w:rPr>
          <w:rFonts w:ascii="宋体" w:hAnsi="宋体"/>
          <w:b w:val="0"/>
          <w:snapToGrid w:val="0"/>
          <w:sz w:val="24"/>
          <w:szCs w:val="24"/>
        </w:rPr>
      </w:pPr>
      <w:bookmarkStart w:id="544" w:name="_Toc287607796"/>
      <w:bookmarkStart w:id="545" w:name="_Toc200513176"/>
      <w:bookmarkStart w:id="546" w:name="_Toc17353"/>
      <w:bookmarkStart w:id="547" w:name="_Toc67475633"/>
      <w:bookmarkStart w:id="548" w:name="_Toc287620735"/>
      <w:bookmarkStart w:id="549" w:name="_Toc68115904"/>
      <w:bookmarkStart w:id="550" w:name="_Toc224103367"/>
      <w:bookmarkStart w:id="551" w:name="_Toc509218760"/>
      <w:bookmarkStart w:id="552" w:name="_Toc277082602"/>
      <w:bookmarkStart w:id="553" w:name="_Toc430530485"/>
      <w:r>
        <w:rPr>
          <w:rFonts w:ascii="宋体" w:hAnsi="宋体"/>
          <w:b w:val="0"/>
          <w:snapToGrid w:val="0"/>
          <w:sz w:val="24"/>
          <w:szCs w:val="24"/>
        </w:rPr>
        <w:t xml:space="preserve">9.4  </w:t>
      </w:r>
      <w:r>
        <w:rPr>
          <w:rFonts w:ascii="宋体" w:hAnsi="宋体"/>
          <w:b w:val="0"/>
          <w:snapToGrid w:val="0"/>
          <w:sz w:val="24"/>
          <w:szCs w:val="24"/>
        </w:rPr>
        <w:t>对与评标活动有关的工作人员的纪律要求</w:t>
      </w:r>
      <w:bookmarkEnd w:id="544"/>
      <w:bookmarkEnd w:id="545"/>
      <w:bookmarkEnd w:id="546"/>
      <w:bookmarkEnd w:id="547"/>
      <w:bookmarkEnd w:id="548"/>
      <w:bookmarkEnd w:id="549"/>
      <w:bookmarkEnd w:id="550"/>
      <w:bookmarkEnd w:id="551"/>
      <w:bookmarkEnd w:id="552"/>
      <w:bookmarkEnd w:id="55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参选文件的评审和比较、中选候选人的推荐情况以及与评标有关的其他情况。在评标活动中，与评标活动有关的工作人员不得擅离职守，影响评标程序正常进行。</w:t>
      </w:r>
    </w:p>
    <w:p w:rsidR="00CC4569" w:rsidRDefault="00CA28AB">
      <w:pPr>
        <w:pStyle w:val="3"/>
        <w:snapToGrid w:val="0"/>
        <w:spacing w:before="0" w:after="0" w:line="360" w:lineRule="auto"/>
        <w:rPr>
          <w:rFonts w:ascii="宋体" w:hAnsi="宋体"/>
          <w:b w:val="0"/>
          <w:snapToGrid w:val="0"/>
          <w:sz w:val="24"/>
          <w:szCs w:val="24"/>
        </w:rPr>
      </w:pPr>
      <w:bookmarkStart w:id="554" w:name="_Toc509218761"/>
      <w:bookmarkStart w:id="555" w:name="_Toc287620736"/>
      <w:bookmarkStart w:id="556" w:name="_Toc17234"/>
      <w:bookmarkStart w:id="557" w:name="_Toc277082603"/>
      <w:bookmarkStart w:id="558" w:name="_Toc68115905"/>
      <w:bookmarkStart w:id="559" w:name="_Toc287607797"/>
      <w:bookmarkStart w:id="560" w:name="_Toc67475634"/>
      <w:bookmarkStart w:id="561" w:name="_Toc430530486"/>
      <w:bookmarkStart w:id="562" w:name="_Toc200513177"/>
      <w:bookmarkStart w:id="563" w:name="_Toc224103368"/>
      <w:r>
        <w:rPr>
          <w:rFonts w:ascii="宋体" w:hAnsi="宋体"/>
          <w:b w:val="0"/>
          <w:snapToGrid w:val="0"/>
          <w:sz w:val="24"/>
          <w:szCs w:val="24"/>
        </w:rPr>
        <w:t xml:space="preserve">9.5  </w:t>
      </w:r>
      <w:r>
        <w:rPr>
          <w:rFonts w:ascii="宋体" w:hAnsi="宋体"/>
          <w:b w:val="0"/>
          <w:snapToGrid w:val="0"/>
          <w:sz w:val="24"/>
          <w:szCs w:val="24"/>
        </w:rPr>
        <w:t>投诉</w:t>
      </w:r>
      <w:bookmarkEnd w:id="554"/>
      <w:bookmarkEnd w:id="555"/>
      <w:bookmarkEnd w:id="556"/>
      <w:bookmarkEnd w:id="557"/>
      <w:bookmarkEnd w:id="558"/>
      <w:bookmarkEnd w:id="559"/>
      <w:bookmarkEnd w:id="560"/>
      <w:bookmarkEnd w:id="561"/>
      <w:bookmarkEnd w:id="562"/>
      <w:bookmarkEnd w:id="56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参选人和其他利害关系人认为本次比选活动违反法律、法规和规章规定的，有权向有关行政监督部门投诉。</w:t>
      </w:r>
    </w:p>
    <w:p w:rsidR="00CC4569" w:rsidRDefault="00CA28AB">
      <w:pPr>
        <w:pStyle w:val="2"/>
        <w:spacing w:before="0" w:after="0" w:line="360" w:lineRule="auto"/>
        <w:rPr>
          <w:rFonts w:ascii="宋体" w:hAnsi="宋体"/>
          <w:b w:val="0"/>
          <w:snapToGrid w:val="0"/>
        </w:rPr>
      </w:pPr>
      <w:bookmarkStart w:id="564" w:name="_Toc13382"/>
      <w:bookmarkStart w:id="565" w:name="_Toc277082604"/>
      <w:bookmarkStart w:id="566" w:name="_Toc287620737"/>
      <w:bookmarkStart w:id="567" w:name="_Toc224103369"/>
      <w:bookmarkStart w:id="568" w:name="_Toc68115906"/>
      <w:bookmarkStart w:id="569" w:name="_Toc430530487"/>
      <w:bookmarkStart w:id="570" w:name="_Toc200513178"/>
      <w:bookmarkStart w:id="571" w:name="_Toc287607798"/>
      <w:bookmarkStart w:id="572" w:name="_Toc67475635"/>
      <w:bookmarkStart w:id="573" w:name="_Toc509218762"/>
      <w:r>
        <w:rPr>
          <w:rFonts w:ascii="宋体" w:hAnsi="宋体"/>
          <w:b w:val="0"/>
          <w:snapToGrid w:val="0"/>
        </w:rPr>
        <w:t xml:space="preserve">10. </w:t>
      </w:r>
      <w:r>
        <w:rPr>
          <w:rFonts w:ascii="宋体" w:hAnsi="宋体"/>
          <w:b w:val="0"/>
          <w:snapToGrid w:val="0"/>
        </w:rPr>
        <w:t>需要补充的其他内容</w:t>
      </w:r>
      <w:bookmarkEnd w:id="564"/>
      <w:bookmarkEnd w:id="565"/>
      <w:bookmarkEnd w:id="566"/>
      <w:bookmarkEnd w:id="567"/>
      <w:bookmarkEnd w:id="568"/>
      <w:bookmarkEnd w:id="569"/>
      <w:bookmarkEnd w:id="570"/>
      <w:bookmarkEnd w:id="571"/>
      <w:bookmarkEnd w:id="572"/>
      <w:bookmarkEnd w:id="573"/>
    </w:p>
    <w:p w:rsidR="00CC4569" w:rsidRDefault="00CA28AB">
      <w:pPr>
        <w:autoSpaceDE w:val="0"/>
        <w:autoSpaceDN w:val="0"/>
        <w:adjustRightInd w:val="0"/>
        <w:snapToGrid w:val="0"/>
        <w:spacing w:line="360" w:lineRule="auto"/>
        <w:ind w:firstLineChars="200" w:firstLine="420"/>
        <w:rPr>
          <w:rFonts w:ascii="宋体" w:hAnsi="宋体"/>
          <w:snapToGrid w:val="0"/>
          <w:kern w:val="0"/>
          <w:szCs w:val="21"/>
        </w:rPr>
        <w:sectPr w:rsidR="00CC4569">
          <w:footerReference w:type="even" r:id="rId10"/>
          <w:footerReference w:type="default" r:id="rId11"/>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需要补充的其他内容：见参选人须知前附表。</w:t>
      </w:r>
    </w:p>
    <w:p w:rsidR="00CC4569" w:rsidRDefault="00CC4569">
      <w:pPr>
        <w:autoSpaceDE w:val="0"/>
        <w:autoSpaceDN w:val="0"/>
        <w:adjustRightInd w:val="0"/>
        <w:snapToGrid w:val="0"/>
        <w:spacing w:line="360" w:lineRule="auto"/>
        <w:jc w:val="left"/>
        <w:rPr>
          <w:rFonts w:ascii="宋体" w:hAnsi="宋体"/>
          <w:b/>
          <w:snapToGrid w:val="0"/>
          <w:kern w:val="0"/>
        </w:rPr>
      </w:pPr>
    </w:p>
    <w:p w:rsidR="00CC4569" w:rsidRDefault="00CA28AB">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ascii="宋体" w:hAnsi="宋体" w:hint="eastAsia"/>
          <w:b/>
          <w:snapToGrid w:val="0"/>
          <w:kern w:val="0"/>
        </w:rPr>
        <w:t>一</w:t>
      </w:r>
      <w:r>
        <w:rPr>
          <w:rFonts w:ascii="宋体" w:hAnsi="宋体"/>
          <w:b/>
          <w:snapToGrid w:val="0"/>
          <w:kern w:val="0"/>
        </w:rPr>
        <w:t>：问题澄清通知</w:t>
      </w:r>
    </w:p>
    <w:p w:rsidR="00CC4569" w:rsidRDefault="00CC4569">
      <w:pPr>
        <w:autoSpaceDE w:val="0"/>
        <w:autoSpaceDN w:val="0"/>
        <w:adjustRightInd w:val="0"/>
        <w:snapToGrid w:val="0"/>
        <w:spacing w:line="360" w:lineRule="auto"/>
        <w:jc w:val="left"/>
        <w:rPr>
          <w:rFonts w:ascii="宋体" w:hAnsi="宋体"/>
          <w:b/>
          <w:snapToGrid w:val="0"/>
          <w:kern w:val="0"/>
          <w:sz w:val="24"/>
        </w:rPr>
      </w:pPr>
    </w:p>
    <w:p w:rsidR="00CC4569" w:rsidRDefault="00CA28AB">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CC4569" w:rsidRDefault="00CC4569">
      <w:pPr>
        <w:autoSpaceDE w:val="0"/>
        <w:autoSpaceDN w:val="0"/>
        <w:adjustRightInd w:val="0"/>
        <w:snapToGrid w:val="0"/>
        <w:spacing w:line="360" w:lineRule="auto"/>
        <w:jc w:val="left"/>
        <w:rPr>
          <w:rFonts w:ascii="宋体" w:hAnsi="宋体"/>
          <w:b/>
          <w:snapToGrid w:val="0"/>
          <w:kern w:val="0"/>
          <w:sz w:val="24"/>
        </w:rPr>
      </w:pPr>
    </w:p>
    <w:p w:rsidR="00CC4569" w:rsidRDefault="00CA28AB">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CC4569" w:rsidRDefault="00CC4569">
      <w:pPr>
        <w:autoSpaceDE w:val="0"/>
        <w:autoSpaceDN w:val="0"/>
        <w:adjustRightInd w:val="0"/>
        <w:snapToGrid w:val="0"/>
        <w:spacing w:line="360" w:lineRule="auto"/>
        <w:jc w:val="left"/>
        <w:rPr>
          <w:rFonts w:ascii="宋体" w:hAnsi="宋体"/>
          <w:b/>
          <w:snapToGrid w:val="0"/>
          <w:kern w:val="0"/>
          <w:sz w:val="24"/>
        </w:rPr>
      </w:pPr>
    </w:p>
    <w:p w:rsidR="00CC4569" w:rsidRDefault="00CC4569">
      <w:pPr>
        <w:autoSpaceDE w:val="0"/>
        <w:autoSpaceDN w:val="0"/>
        <w:adjustRightInd w:val="0"/>
        <w:snapToGrid w:val="0"/>
        <w:spacing w:line="360" w:lineRule="auto"/>
        <w:rPr>
          <w:rFonts w:ascii="宋体" w:hAnsi="宋体"/>
          <w:snapToGrid w:val="0"/>
          <w:kern w:val="0"/>
          <w:sz w:val="28"/>
          <w:szCs w:val="28"/>
        </w:rPr>
      </w:pPr>
    </w:p>
    <w:p w:rsidR="00CC4569" w:rsidRDefault="00CA28AB">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（参选人名称）：</w:t>
      </w:r>
    </w:p>
    <w:p w:rsidR="00CC4569" w:rsidRDefault="00CA28AB">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w:t>
      </w:r>
      <w:r>
        <w:rPr>
          <w:rFonts w:ascii="宋体" w:hAnsi="宋体" w:hint="eastAsia"/>
          <w:snapToGrid w:val="0"/>
          <w:kern w:val="0"/>
          <w:szCs w:val="21"/>
        </w:rPr>
        <w:t>公开比选委员会</w:t>
      </w:r>
      <w:r>
        <w:rPr>
          <w:rFonts w:ascii="宋体" w:hAnsi="宋体"/>
          <w:snapToGrid w:val="0"/>
          <w:kern w:val="0"/>
          <w:szCs w:val="21"/>
        </w:rPr>
        <w:t>，对你方的参选文件进行了仔细的审查，现需你方对下列问题以书面形式予以澄清：</w:t>
      </w:r>
    </w:p>
    <w:p w:rsidR="00CC4569" w:rsidRDefault="00CC4569">
      <w:pPr>
        <w:autoSpaceDE w:val="0"/>
        <w:autoSpaceDN w:val="0"/>
        <w:adjustRightInd w:val="0"/>
        <w:snapToGrid w:val="0"/>
        <w:spacing w:line="360" w:lineRule="auto"/>
        <w:jc w:val="left"/>
        <w:rPr>
          <w:rFonts w:ascii="宋体" w:hAnsi="宋体"/>
          <w:snapToGrid w:val="0"/>
          <w:kern w:val="0"/>
          <w:sz w:val="24"/>
        </w:rPr>
      </w:pPr>
    </w:p>
    <w:p w:rsidR="00CC4569" w:rsidRDefault="00CA28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CC4569" w:rsidRDefault="00CC4569">
      <w:pPr>
        <w:autoSpaceDE w:val="0"/>
        <w:autoSpaceDN w:val="0"/>
        <w:adjustRightInd w:val="0"/>
        <w:snapToGrid w:val="0"/>
        <w:spacing w:line="360" w:lineRule="auto"/>
        <w:jc w:val="left"/>
        <w:rPr>
          <w:rFonts w:ascii="宋体" w:hAnsi="宋体"/>
          <w:snapToGrid w:val="0"/>
          <w:kern w:val="0"/>
          <w:szCs w:val="21"/>
        </w:rPr>
      </w:pPr>
    </w:p>
    <w:p w:rsidR="00CC4569" w:rsidRDefault="00CC4569">
      <w:pPr>
        <w:autoSpaceDE w:val="0"/>
        <w:autoSpaceDN w:val="0"/>
        <w:adjustRightInd w:val="0"/>
        <w:snapToGrid w:val="0"/>
        <w:spacing w:line="360" w:lineRule="auto"/>
        <w:jc w:val="left"/>
        <w:rPr>
          <w:rFonts w:ascii="宋体" w:hAnsi="宋体"/>
          <w:snapToGrid w:val="0"/>
          <w:kern w:val="0"/>
          <w:szCs w:val="21"/>
        </w:rPr>
      </w:pPr>
    </w:p>
    <w:p w:rsidR="00CC4569" w:rsidRDefault="00CC4569">
      <w:pPr>
        <w:autoSpaceDE w:val="0"/>
        <w:autoSpaceDN w:val="0"/>
        <w:adjustRightInd w:val="0"/>
        <w:snapToGrid w:val="0"/>
        <w:spacing w:line="360" w:lineRule="auto"/>
        <w:jc w:val="left"/>
        <w:rPr>
          <w:rFonts w:ascii="宋体" w:hAnsi="宋体"/>
          <w:snapToGrid w:val="0"/>
          <w:kern w:val="0"/>
          <w:szCs w:val="21"/>
        </w:rPr>
      </w:pPr>
    </w:p>
    <w:p w:rsidR="00CC4569" w:rsidRDefault="00CC4569">
      <w:pPr>
        <w:autoSpaceDE w:val="0"/>
        <w:autoSpaceDN w:val="0"/>
        <w:adjustRightInd w:val="0"/>
        <w:snapToGrid w:val="0"/>
        <w:spacing w:line="360" w:lineRule="auto"/>
        <w:jc w:val="left"/>
        <w:rPr>
          <w:rFonts w:ascii="宋体" w:hAnsi="宋体"/>
          <w:snapToGrid w:val="0"/>
          <w:kern w:val="0"/>
          <w:szCs w:val="21"/>
        </w:rPr>
      </w:pPr>
    </w:p>
    <w:p w:rsidR="00CC4569" w:rsidRDefault="00CA28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CC4569" w:rsidRDefault="00CC4569">
      <w:pPr>
        <w:autoSpaceDE w:val="0"/>
        <w:autoSpaceDN w:val="0"/>
        <w:adjustRightInd w:val="0"/>
        <w:snapToGrid w:val="0"/>
        <w:spacing w:line="360" w:lineRule="auto"/>
        <w:jc w:val="left"/>
        <w:rPr>
          <w:rFonts w:ascii="宋体" w:hAnsi="宋体"/>
          <w:snapToGrid w:val="0"/>
          <w:kern w:val="0"/>
          <w:szCs w:val="21"/>
        </w:rPr>
      </w:pPr>
    </w:p>
    <w:p w:rsidR="00CC4569" w:rsidRDefault="00CA28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lastRenderedPageBreak/>
        <w:t>......</w:t>
      </w:r>
    </w:p>
    <w:p w:rsidR="00CC4569" w:rsidRDefault="00CC4569">
      <w:pPr>
        <w:autoSpaceDE w:val="0"/>
        <w:autoSpaceDN w:val="0"/>
        <w:adjustRightInd w:val="0"/>
        <w:snapToGrid w:val="0"/>
        <w:spacing w:line="360" w:lineRule="auto"/>
        <w:jc w:val="left"/>
        <w:rPr>
          <w:rFonts w:ascii="宋体" w:hAnsi="宋体"/>
          <w:snapToGrid w:val="0"/>
          <w:kern w:val="0"/>
          <w:sz w:val="14"/>
          <w:szCs w:val="14"/>
        </w:rPr>
      </w:pPr>
    </w:p>
    <w:p w:rsidR="00CC4569" w:rsidRDefault="00CC4569">
      <w:pPr>
        <w:autoSpaceDE w:val="0"/>
        <w:autoSpaceDN w:val="0"/>
        <w:adjustRightInd w:val="0"/>
        <w:snapToGrid w:val="0"/>
        <w:spacing w:line="360" w:lineRule="auto"/>
        <w:jc w:val="left"/>
        <w:rPr>
          <w:rFonts w:ascii="宋体" w:hAnsi="宋体"/>
          <w:snapToGrid w:val="0"/>
          <w:kern w:val="0"/>
          <w:sz w:val="14"/>
          <w:szCs w:val="14"/>
        </w:rPr>
      </w:pPr>
    </w:p>
    <w:p w:rsidR="00CC4569" w:rsidRDefault="00CC4569">
      <w:pPr>
        <w:autoSpaceDE w:val="0"/>
        <w:autoSpaceDN w:val="0"/>
        <w:adjustRightInd w:val="0"/>
        <w:snapToGrid w:val="0"/>
        <w:spacing w:line="360" w:lineRule="auto"/>
        <w:jc w:val="left"/>
        <w:rPr>
          <w:rFonts w:ascii="宋体" w:hAnsi="宋体"/>
          <w:snapToGrid w:val="0"/>
          <w:kern w:val="0"/>
          <w:sz w:val="14"/>
          <w:szCs w:val="14"/>
        </w:rPr>
      </w:pPr>
    </w:p>
    <w:p w:rsidR="00CC4569" w:rsidRDefault="00CA28AB">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8"/>
          <w:szCs w:val="28"/>
        </w:rPr>
      </w:pPr>
    </w:p>
    <w:p w:rsidR="00CC4569" w:rsidRDefault="00CA28AB">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w:t>
      </w:r>
      <w:r>
        <w:rPr>
          <w:rFonts w:ascii="宋体" w:hAnsi="宋体" w:hint="eastAsia"/>
          <w:snapToGrid w:val="0"/>
          <w:kern w:val="0"/>
          <w:szCs w:val="21"/>
        </w:rPr>
        <w:t>公开比选委员会</w:t>
      </w:r>
      <w:r>
        <w:rPr>
          <w:rFonts w:ascii="宋体" w:hAnsi="宋体"/>
          <w:snapToGrid w:val="0"/>
          <w:kern w:val="0"/>
          <w:szCs w:val="21"/>
        </w:rPr>
        <w:t>：</w:t>
      </w:r>
      <w:r>
        <w:rPr>
          <w:rFonts w:ascii="宋体" w:hAnsi="宋体"/>
          <w:snapToGrid w:val="0"/>
          <w:kern w:val="0"/>
          <w:szCs w:val="21"/>
          <w:u w:val="single"/>
        </w:rPr>
        <w:t xml:space="preserve">                   </w:t>
      </w:r>
      <w:r>
        <w:rPr>
          <w:rFonts w:ascii="宋体" w:hAnsi="宋体"/>
          <w:snapToGrid w:val="0"/>
          <w:kern w:val="0"/>
          <w:szCs w:val="21"/>
        </w:rPr>
        <w:t>（签字）</w:t>
      </w:r>
      <w:r>
        <w:rPr>
          <w:rFonts w:ascii="宋体" w:hAnsi="宋体"/>
          <w:snapToGrid w:val="0"/>
          <w:kern w:val="0"/>
          <w:sz w:val="24"/>
        </w:rPr>
        <w:t xml:space="preserve"> </w:t>
      </w:r>
    </w:p>
    <w:p w:rsidR="00CC4569" w:rsidRDefault="00CA28AB">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CC4569" w:rsidRDefault="00CA28AB">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CC4569" w:rsidRDefault="00CA28AB">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：问题的澄清</w:t>
      </w:r>
    </w:p>
    <w:p w:rsidR="00CC4569" w:rsidRDefault="00CC4569">
      <w:pPr>
        <w:autoSpaceDE w:val="0"/>
        <w:autoSpaceDN w:val="0"/>
        <w:adjustRightInd w:val="0"/>
        <w:snapToGrid w:val="0"/>
        <w:spacing w:line="360" w:lineRule="auto"/>
        <w:jc w:val="left"/>
        <w:rPr>
          <w:rFonts w:ascii="宋体" w:hAnsi="宋体"/>
          <w:b/>
          <w:snapToGrid w:val="0"/>
          <w:kern w:val="0"/>
          <w:sz w:val="10"/>
          <w:szCs w:val="10"/>
        </w:rPr>
      </w:pPr>
    </w:p>
    <w:p w:rsidR="00CC4569" w:rsidRDefault="00CA28AB">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CC4569" w:rsidRDefault="00CC4569">
      <w:pPr>
        <w:autoSpaceDE w:val="0"/>
        <w:autoSpaceDN w:val="0"/>
        <w:adjustRightInd w:val="0"/>
        <w:snapToGrid w:val="0"/>
        <w:spacing w:line="360" w:lineRule="auto"/>
        <w:ind w:firstLineChars="1550" w:firstLine="3255"/>
        <w:jc w:val="left"/>
        <w:rPr>
          <w:rFonts w:ascii="宋体" w:hAnsi="宋体"/>
          <w:snapToGrid w:val="0"/>
          <w:kern w:val="0"/>
          <w:szCs w:val="21"/>
        </w:rPr>
      </w:pPr>
    </w:p>
    <w:p w:rsidR="00CC4569" w:rsidRDefault="00CA28AB">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CC4569" w:rsidRDefault="00CC4569">
      <w:pPr>
        <w:autoSpaceDE w:val="0"/>
        <w:autoSpaceDN w:val="0"/>
        <w:adjustRightInd w:val="0"/>
        <w:snapToGrid w:val="0"/>
        <w:spacing w:line="360" w:lineRule="auto"/>
        <w:ind w:firstLineChars="1500" w:firstLine="3150"/>
        <w:rPr>
          <w:rFonts w:ascii="宋体" w:hAnsi="宋体"/>
          <w:snapToGrid w:val="0"/>
          <w:kern w:val="0"/>
          <w:szCs w:val="21"/>
        </w:rPr>
      </w:pPr>
    </w:p>
    <w:p w:rsidR="00CC4569" w:rsidRDefault="00CC4569">
      <w:pPr>
        <w:autoSpaceDE w:val="0"/>
        <w:autoSpaceDN w:val="0"/>
        <w:adjustRightInd w:val="0"/>
        <w:snapToGrid w:val="0"/>
        <w:spacing w:line="360" w:lineRule="auto"/>
        <w:ind w:firstLineChars="1500" w:firstLine="3150"/>
        <w:rPr>
          <w:rFonts w:ascii="宋体" w:hAnsi="宋体"/>
          <w:snapToGrid w:val="0"/>
          <w:kern w:val="0"/>
          <w:szCs w:val="21"/>
        </w:rPr>
      </w:pPr>
    </w:p>
    <w:p w:rsidR="00CC4569" w:rsidRDefault="00CA28AB">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hint="eastAsia"/>
          <w:snapToGrid w:val="0"/>
          <w:kern w:val="0"/>
          <w:szCs w:val="21"/>
        </w:rPr>
        <w:t>公开比选委员会</w:t>
      </w:r>
      <w:r>
        <w:rPr>
          <w:rFonts w:ascii="宋体" w:hAnsi="宋体"/>
          <w:snapToGrid w:val="0"/>
          <w:kern w:val="0"/>
          <w:szCs w:val="21"/>
        </w:rPr>
        <w:t>：</w:t>
      </w:r>
    </w:p>
    <w:p w:rsidR="00CC4569" w:rsidRDefault="00CA28AB">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CC4569" w:rsidRDefault="00CC4569">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CC4569" w:rsidRDefault="00CC4569">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CC4569" w:rsidRDefault="00CA28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CC4569" w:rsidRDefault="00CC4569">
      <w:pPr>
        <w:autoSpaceDE w:val="0"/>
        <w:autoSpaceDN w:val="0"/>
        <w:adjustRightInd w:val="0"/>
        <w:snapToGrid w:val="0"/>
        <w:spacing w:line="360" w:lineRule="auto"/>
        <w:jc w:val="left"/>
        <w:rPr>
          <w:rFonts w:ascii="宋体" w:hAnsi="宋体"/>
          <w:snapToGrid w:val="0"/>
          <w:kern w:val="0"/>
          <w:sz w:val="18"/>
          <w:szCs w:val="18"/>
        </w:rPr>
      </w:pPr>
    </w:p>
    <w:p w:rsidR="00CC4569" w:rsidRDefault="00CC4569">
      <w:pPr>
        <w:autoSpaceDE w:val="0"/>
        <w:autoSpaceDN w:val="0"/>
        <w:adjustRightInd w:val="0"/>
        <w:snapToGrid w:val="0"/>
        <w:spacing w:line="360" w:lineRule="auto"/>
        <w:jc w:val="left"/>
        <w:rPr>
          <w:rFonts w:ascii="宋体" w:hAnsi="宋体"/>
          <w:snapToGrid w:val="0"/>
          <w:kern w:val="0"/>
          <w:sz w:val="18"/>
          <w:szCs w:val="18"/>
        </w:rPr>
      </w:pPr>
    </w:p>
    <w:p w:rsidR="00CC4569" w:rsidRDefault="00CC4569">
      <w:pPr>
        <w:autoSpaceDE w:val="0"/>
        <w:autoSpaceDN w:val="0"/>
        <w:adjustRightInd w:val="0"/>
        <w:snapToGrid w:val="0"/>
        <w:spacing w:line="360" w:lineRule="auto"/>
        <w:jc w:val="left"/>
        <w:rPr>
          <w:rFonts w:ascii="宋体" w:hAnsi="宋体"/>
          <w:snapToGrid w:val="0"/>
          <w:kern w:val="0"/>
          <w:sz w:val="18"/>
          <w:szCs w:val="18"/>
        </w:rPr>
      </w:pPr>
    </w:p>
    <w:p w:rsidR="00CC4569" w:rsidRDefault="00CC4569">
      <w:pPr>
        <w:autoSpaceDE w:val="0"/>
        <w:autoSpaceDN w:val="0"/>
        <w:adjustRightInd w:val="0"/>
        <w:snapToGrid w:val="0"/>
        <w:spacing w:line="360" w:lineRule="auto"/>
        <w:jc w:val="left"/>
        <w:rPr>
          <w:rFonts w:ascii="宋体" w:hAnsi="宋体"/>
          <w:snapToGrid w:val="0"/>
          <w:kern w:val="0"/>
          <w:sz w:val="18"/>
          <w:szCs w:val="18"/>
        </w:rPr>
      </w:pPr>
    </w:p>
    <w:p w:rsidR="00CC4569" w:rsidRDefault="00CC4569">
      <w:pPr>
        <w:autoSpaceDE w:val="0"/>
        <w:autoSpaceDN w:val="0"/>
        <w:adjustRightInd w:val="0"/>
        <w:snapToGrid w:val="0"/>
        <w:spacing w:line="360" w:lineRule="auto"/>
        <w:jc w:val="left"/>
        <w:rPr>
          <w:rFonts w:ascii="宋体" w:hAnsi="宋体"/>
          <w:snapToGrid w:val="0"/>
          <w:kern w:val="0"/>
          <w:sz w:val="18"/>
          <w:szCs w:val="18"/>
        </w:rPr>
      </w:pPr>
    </w:p>
    <w:p w:rsidR="00CC4569" w:rsidRDefault="00CA28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2"/>
          <w:szCs w:val="22"/>
        </w:rPr>
      </w:pPr>
    </w:p>
    <w:p w:rsidR="00CC4569" w:rsidRDefault="00CA28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CC4569" w:rsidRDefault="00CC4569">
      <w:pPr>
        <w:autoSpaceDE w:val="0"/>
        <w:autoSpaceDN w:val="0"/>
        <w:adjustRightInd w:val="0"/>
        <w:snapToGrid w:val="0"/>
        <w:spacing w:line="360" w:lineRule="auto"/>
        <w:jc w:val="left"/>
        <w:rPr>
          <w:rFonts w:ascii="宋体" w:hAnsi="宋体"/>
          <w:snapToGrid w:val="0"/>
          <w:kern w:val="0"/>
          <w:sz w:val="18"/>
          <w:szCs w:val="18"/>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C4569">
      <w:pPr>
        <w:autoSpaceDE w:val="0"/>
        <w:autoSpaceDN w:val="0"/>
        <w:adjustRightInd w:val="0"/>
        <w:snapToGrid w:val="0"/>
        <w:spacing w:line="360" w:lineRule="auto"/>
        <w:jc w:val="left"/>
        <w:rPr>
          <w:rFonts w:ascii="宋体" w:hAnsi="宋体"/>
          <w:snapToGrid w:val="0"/>
          <w:kern w:val="0"/>
          <w:sz w:val="20"/>
          <w:szCs w:val="20"/>
        </w:rPr>
      </w:pPr>
    </w:p>
    <w:p w:rsidR="00CC4569" w:rsidRDefault="00CA28AB">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参选人：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（盖单位公章）</w:t>
      </w:r>
      <w:r>
        <w:rPr>
          <w:rFonts w:ascii="宋体" w:hAnsi="宋体"/>
          <w:snapToGrid w:val="0"/>
          <w:kern w:val="0"/>
          <w:szCs w:val="21"/>
        </w:rPr>
        <w:t xml:space="preserve"> </w:t>
      </w:r>
    </w:p>
    <w:p w:rsidR="00CC4569" w:rsidRDefault="00CA28AB">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（签字或盖章）</w:t>
      </w:r>
    </w:p>
    <w:p w:rsidR="00CC4569" w:rsidRDefault="00CC4569">
      <w:pPr>
        <w:autoSpaceDE w:val="0"/>
        <w:autoSpaceDN w:val="0"/>
        <w:adjustRightInd w:val="0"/>
        <w:snapToGrid w:val="0"/>
        <w:spacing w:line="360" w:lineRule="auto"/>
        <w:jc w:val="right"/>
        <w:rPr>
          <w:rFonts w:ascii="宋体" w:hAnsi="宋体"/>
          <w:snapToGrid w:val="0"/>
          <w:kern w:val="0"/>
          <w:sz w:val="20"/>
          <w:szCs w:val="20"/>
        </w:rPr>
      </w:pPr>
    </w:p>
    <w:p w:rsidR="00CC4569" w:rsidRDefault="00CA28AB">
      <w:pPr>
        <w:wordWrap w:val="0"/>
        <w:autoSpaceDE w:val="0"/>
        <w:autoSpaceDN w:val="0"/>
        <w:adjustRightInd w:val="0"/>
        <w:snapToGrid w:val="0"/>
        <w:spacing w:line="360" w:lineRule="auto"/>
        <w:ind w:firstLineChars="150" w:firstLine="315"/>
        <w:jc w:val="right"/>
        <w:rPr>
          <w:rFonts w:ascii="宋体" w:hAnsi="宋体"/>
          <w:kern w:val="0"/>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bookmarkStart w:id="574" w:name="招标文件03章02评标办法综合评估法00"/>
      <w:bookmarkStart w:id="575" w:name="招标文件03章02评标办法综合评估法"/>
      <w:bookmarkStart w:id="576" w:name="_Toc430530500"/>
      <w:bookmarkStart w:id="577" w:name="_Toc287607812"/>
      <w:bookmarkStart w:id="578" w:name="_Toc277082618"/>
      <w:bookmarkStart w:id="579" w:name="_Toc200513198"/>
      <w:bookmarkStart w:id="580" w:name="_Toc287620751"/>
      <w:bookmarkStart w:id="581" w:name="_Toc224103384"/>
      <w:bookmarkEnd w:id="574"/>
      <w:bookmarkEnd w:id="575"/>
    </w:p>
    <w:p w:rsidR="00CC4569" w:rsidRDefault="00CA28AB">
      <w:pPr>
        <w:pStyle w:val="1"/>
        <w:spacing w:line="360" w:lineRule="auto"/>
        <w:ind w:firstLineChars="200" w:firstLine="883"/>
        <w:jc w:val="center"/>
        <w:rPr>
          <w:rFonts w:ascii="宋体" w:hAnsi="宋体"/>
        </w:rPr>
      </w:pPr>
      <w:bookmarkStart w:id="582" w:name="_Toc68115907"/>
      <w:bookmarkStart w:id="583" w:name="_Toc6128"/>
      <w:bookmarkStart w:id="584" w:name="_Toc509218774"/>
      <w:r>
        <w:rPr>
          <w:rFonts w:ascii="宋体" w:hAnsi="宋体"/>
        </w:rPr>
        <w:lastRenderedPageBreak/>
        <w:t>第三章</w:t>
      </w:r>
      <w:r>
        <w:rPr>
          <w:rFonts w:ascii="宋体" w:hAnsi="宋体"/>
        </w:rPr>
        <w:t xml:space="preserve"> </w:t>
      </w:r>
      <w:r>
        <w:rPr>
          <w:rFonts w:ascii="宋体" w:hAnsi="宋体" w:hint="eastAsia"/>
        </w:rPr>
        <w:t xml:space="preserve"> </w:t>
      </w:r>
      <w:r>
        <w:rPr>
          <w:rFonts w:ascii="宋体" w:hAnsi="宋体"/>
        </w:rPr>
        <w:t>评标办法（综合评估法）</w:t>
      </w:r>
      <w:bookmarkStart w:id="585" w:name="_Toc224103383"/>
      <w:bookmarkStart w:id="586" w:name="_Toc287607811"/>
      <w:bookmarkStart w:id="587" w:name="_Toc287620750"/>
      <w:bookmarkStart w:id="588" w:name="_Toc277082617"/>
      <w:bookmarkStart w:id="589" w:name="_Toc430530499"/>
      <w:bookmarkEnd w:id="582"/>
      <w:bookmarkEnd w:id="583"/>
      <w:bookmarkEnd w:id="584"/>
    </w:p>
    <w:p w:rsidR="00CC4569" w:rsidRDefault="00CA28AB">
      <w:pPr>
        <w:pStyle w:val="2"/>
        <w:spacing w:before="100" w:after="100" w:line="360" w:lineRule="auto"/>
        <w:rPr>
          <w:rFonts w:ascii="宋体" w:hAnsi="宋体"/>
        </w:rPr>
      </w:pPr>
      <w:bookmarkStart w:id="590" w:name="_Toc67475637"/>
      <w:bookmarkStart w:id="591" w:name="_Toc509218775"/>
      <w:bookmarkStart w:id="592" w:name="_Toc14663"/>
      <w:bookmarkStart w:id="593" w:name="_Toc68115908"/>
      <w:r>
        <w:rPr>
          <w:rFonts w:ascii="宋体" w:hAnsi="宋体" w:hint="eastAsia"/>
        </w:rPr>
        <w:t>评标办法前附表</w:t>
      </w:r>
      <w:bookmarkEnd w:id="590"/>
      <w:bookmarkEnd w:id="591"/>
      <w:bookmarkEnd w:id="592"/>
      <w:bookmarkEnd w:id="593"/>
    </w:p>
    <w:p w:rsidR="00CC4569" w:rsidRDefault="00CA28AB">
      <w:pPr>
        <w:spacing w:line="360" w:lineRule="auto"/>
        <w:ind w:firstLineChars="200" w:firstLine="420"/>
        <w:rPr>
          <w:szCs w:val="21"/>
        </w:rPr>
      </w:pPr>
      <w:r>
        <w:rPr>
          <w:szCs w:val="21"/>
        </w:rPr>
        <w:t>评标办法前附表中的评审内容必须和参选人须知前附表中的对应内容一致，若参选人须知前附表中未作要求的内容，不得列入评标办法前附表作为评定依据。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94"/>
        <w:gridCol w:w="424"/>
        <w:gridCol w:w="568"/>
        <w:gridCol w:w="1991"/>
        <w:gridCol w:w="5493"/>
      </w:tblGrid>
      <w:tr w:rsidR="00CC4569">
        <w:trPr>
          <w:trHeight w:val="567"/>
          <w:jc w:val="center"/>
        </w:trPr>
        <w:tc>
          <w:tcPr>
            <w:tcW w:w="1418" w:type="dxa"/>
            <w:gridSpan w:val="2"/>
            <w:vAlign w:val="center"/>
          </w:tcPr>
          <w:p w:rsidR="00CC4569" w:rsidRDefault="00CA28AB">
            <w:pPr>
              <w:spacing w:line="360" w:lineRule="auto"/>
              <w:jc w:val="center"/>
              <w:rPr>
                <w:rFonts w:ascii="宋体" w:hAnsi="宋体"/>
                <w:b/>
                <w:kern w:val="0"/>
              </w:rPr>
            </w:pPr>
            <w:bookmarkStart w:id="594" w:name="_Toc509218776"/>
            <w:bookmarkEnd w:id="585"/>
            <w:bookmarkEnd w:id="586"/>
            <w:bookmarkEnd w:id="587"/>
            <w:bookmarkEnd w:id="588"/>
            <w:bookmarkEnd w:id="589"/>
            <w:r>
              <w:rPr>
                <w:rFonts w:ascii="宋体" w:hAnsi="宋体"/>
                <w:b/>
                <w:kern w:val="0"/>
              </w:rPr>
              <w:t>条款号</w:t>
            </w:r>
          </w:p>
        </w:tc>
        <w:tc>
          <w:tcPr>
            <w:tcW w:w="2559" w:type="dxa"/>
            <w:gridSpan w:val="2"/>
            <w:vAlign w:val="center"/>
          </w:tcPr>
          <w:p w:rsidR="00CC4569" w:rsidRDefault="00CA28AB">
            <w:pPr>
              <w:spacing w:line="360" w:lineRule="auto"/>
              <w:jc w:val="center"/>
              <w:rPr>
                <w:rFonts w:ascii="宋体" w:hAnsi="宋体"/>
                <w:b/>
                <w:kern w:val="0"/>
              </w:rPr>
            </w:pPr>
            <w:r>
              <w:rPr>
                <w:rFonts w:ascii="宋体" w:hAnsi="宋体"/>
                <w:b/>
                <w:kern w:val="0"/>
              </w:rPr>
              <w:t>评审因素</w:t>
            </w:r>
          </w:p>
        </w:tc>
        <w:tc>
          <w:tcPr>
            <w:tcW w:w="5493" w:type="dxa"/>
            <w:vAlign w:val="center"/>
          </w:tcPr>
          <w:p w:rsidR="00CC4569" w:rsidRDefault="00CA28AB">
            <w:pPr>
              <w:spacing w:line="360" w:lineRule="auto"/>
              <w:jc w:val="center"/>
              <w:rPr>
                <w:rFonts w:ascii="宋体" w:hAnsi="宋体"/>
                <w:b/>
                <w:kern w:val="0"/>
              </w:rPr>
            </w:pPr>
            <w:r>
              <w:rPr>
                <w:rFonts w:ascii="宋体" w:hAnsi="宋体"/>
                <w:b/>
                <w:kern w:val="0"/>
              </w:rPr>
              <w:t>评审标准</w:t>
            </w:r>
          </w:p>
        </w:tc>
      </w:tr>
      <w:tr w:rsidR="00CC4569">
        <w:trPr>
          <w:trHeight w:val="567"/>
          <w:jc w:val="center"/>
        </w:trPr>
        <w:tc>
          <w:tcPr>
            <w:tcW w:w="1418" w:type="dxa"/>
            <w:gridSpan w:val="2"/>
            <w:vAlign w:val="center"/>
          </w:tcPr>
          <w:p w:rsidR="00CC4569" w:rsidRDefault="00CA28AB">
            <w:pPr>
              <w:spacing w:line="360" w:lineRule="auto"/>
              <w:jc w:val="center"/>
              <w:rPr>
                <w:rFonts w:ascii="宋体" w:hAnsi="宋体"/>
                <w:kern w:val="0"/>
              </w:rPr>
            </w:pPr>
            <w:r>
              <w:rPr>
                <w:rFonts w:ascii="宋体" w:hAnsi="宋体" w:hint="eastAsia"/>
                <w:kern w:val="0"/>
              </w:rPr>
              <w:t>1</w:t>
            </w:r>
          </w:p>
        </w:tc>
        <w:tc>
          <w:tcPr>
            <w:tcW w:w="2559" w:type="dxa"/>
            <w:gridSpan w:val="2"/>
            <w:vAlign w:val="center"/>
          </w:tcPr>
          <w:p w:rsidR="00CC4569" w:rsidRDefault="00CA28AB">
            <w:pPr>
              <w:spacing w:line="360" w:lineRule="auto"/>
              <w:jc w:val="center"/>
              <w:rPr>
                <w:rFonts w:ascii="宋体" w:hAnsi="宋体"/>
                <w:kern w:val="0"/>
              </w:rPr>
            </w:pPr>
            <w:r>
              <w:rPr>
                <w:rFonts w:ascii="宋体" w:hAnsi="宋体"/>
                <w:kern w:val="0"/>
              </w:rPr>
              <w:t>评标办法</w:t>
            </w:r>
          </w:p>
        </w:tc>
        <w:tc>
          <w:tcPr>
            <w:tcW w:w="5493" w:type="dxa"/>
            <w:vAlign w:val="center"/>
          </w:tcPr>
          <w:p w:rsidR="00CC4569" w:rsidRDefault="00CA28AB">
            <w:pPr>
              <w:spacing w:line="360" w:lineRule="auto"/>
              <w:ind w:firstLineChars="200" w:firstLine="420"/>
              <w:jc w:val="left"/>
              <w:rPr>
                <w:rFonts w:ascii="宋体" w:hAnsi="宋体"/>
                <w:kern w:val="0"/>
              </w:rPr>
            </w:pPr>
            <w:r>
              <w:rPr>
                <w:rFonts w:ascii="宋体" w:hAnsi="宋体"/>
                <w:kern w:val="0"/>
                <w:szCs w:val="21"/>
              </w:rPr>
              <w:t>本次评标采用综合评估法</w:t>
            </w:r>
            <w:r>
              <w:rPr>
                <w:rFonts w:ascii="宋体" w:hAnsi="宋体"/>
                <w:spacing w:val="-47"/>
                <w:kern w:val="0"/>
                <w:szCs w:val="21"/>
              </w:rPr>
              <w:t>。</w:t>
            </w:r>
            <w:r>
              <w:rPr>
                <w:rFonts w:ascii="宋体" w:hAnsi="宋体" w:hint="eastAsia"/>
                <w:kern w:val="0"/>
                <w:szCs w:val="21"/>
              </w:rPr>
              <w:t>公开比选委员会</w:t>
            </w:r>
            <w:r>
              <w:rPr>
                <w:rFonts w:ascii="宋体" w:hAnsi="宋体"/>
                <w:kern w:val="0"/>
                <w:szCs w:val="21"/>
              </w:rPr>
              <w:t>按照本章</w:t>
            </w:r>
            <w:r>
              <w:rPr>
                <w:rFonts w:ascii="宋体" w:hAnsi="宋体"/>
                <w:spacing w:val="-1"/>
                <w:kern w:val="0"/>
                <w:szCs w:val="21"/>
              </w:rPr>
              <w:t>规</w:t>
            </w:r>
            <w:r>
              <w:rPr>
                <w:rFonts w:ascii="宋体" w:hAnsi="宋体"/>
                <w:kern w:val="0"/>
                <w:szCs w:val="21"/>
              </w:rPr>
              <w:t>定的评分标准进行打分，按得分由高到低顺序推荐中选候选人</w:t>
            </w:r>
            <w:r>
              <w:rPr>
                <w:rFonts w:ascii="宋体" w:hAnsi="宋体"/>
                <w:spacing w:val="-20"/>
                <w:kern w:val="0"/>
                <w:szCs w:val="21"/>
              </w:rPr>
              <w:t>，</w:t>
            </w:r>
            <w:r>
              <w:rPr>
                <w:rFonts w:ascii="宋体" w:hAnsi="宋体"/>
                <w:kern w:val="0"/>
                <w:szCs w:val="21"/>
              </w:rPr>
              <w:t>或根据比选人授权直接确定中选人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以参选报价低的优先；参选报价相等的，</w:t>
            </w:r>
            <w:r>
              <w:rPr>
                <w:rFonts w:ascii="宋体" w:hAnsi="宋体" w:hint="eastAsia"/>
                <w:kern w:val="0"/>
                <w:szCs w:val="21"/>
              </w:rPr>
              <w:t>以商务部分得分高的优先；商务部分得分相等的，由公开比选委员会抽签确定。</w:t>
            </w:r>
          </w:p>
        </w:tc>
      </w:tr>
      <w:tr w:rsidR="00CC4569">
        <w:trPr>
          <w:cantSplit/>
          <w:trHeight w:val="567"/>
          <w:jc w:val="center"/>
        </w:trPr>
        <w:tc>
          <w:tcPr>
            <w:tcW w:w="994" w:type="dxa"/>
            <w:vAlign w:val="center"/>
          </w:tcPr>
          <w:p w:rsidR="00CC4569" w:rsidRDefault="00CA28AB">
            <w:pPr>
              <w:spacing w:line="360" w:lineRule="auto"/>
              <w:jc w:val="center"/>
              <w:rPr>
                <w:rFonts w:ascii="宋体" w:hAnsi="宋体"/>
                <w:kern w:val="0"/>
              </w:rPr>
            </w:pPr>
            <w:r>
              <w:rPr>
                <w:rFonts w:ascii="宋体" w:hAnsi="宋体"/>
                <w:kern w:val="0"/>
              </w:rPr>
              <w:t>2.1.</w:t>
            </w:r>
            <w:r>
              <w:rPr>
                <w:rFonts w:ascii="宋体" w:hAnsi="宋体" w:hint="eastAsia"/>
                <w:kern w:val="0"/>
              </w:rPr>
              <w:t>1</w:t>
            </w:r>
          </w:p>
        </w:tc>
        <w:tc>
          <w:tcPr>
            <w:tcW w:w="424" w:type="dxa"/>
            <w:vAlign w:val="center"/>
          </w:tcPr>
          <w:p w:rsidR="00CC4569" w:rsidRDefault="00CA28AB">
            <w:pPr>
              <w:spacing w:line="360" w:lineRule="auto"/>
              <w:jc w:val="center"/>
              <w:rPr>
                <w:rFonts w:ascii="宋体" w:hAnsi="宋体"/>
                <w:kern w:val="0"/>
              </w:rPr>
            </w:pPr>
            <w:r>
              <w:rPr>
                <w:rFonts w:ascii="宋体" w:hAnsi="宋体"/>
                <w:kern w:val="0"/>
              </w:rPr>
              <w:t>资格评审标准</w:t>
            </w:r>
          </w:p>
        </w:tc>
        <w:tc>
          <w:tcPr>
            <w:tcW w:w="2559" w:type="dxa"/>
            <w:gridSpan w:val="2"/>
            <w:tcBorders>
              <w:bottom w:val="single" w:sz="4" w:space="0" w:color="auto"/>
            </w:tcBorders>
            <w:vAlign w:val="center"/>
          </w:tcPr>
          <w:p w:rsidR="00CC4569" w:rsidRDefault="00CA28AB">
            <w:pPr>
              <w:spacing w:line="360" w:lineRule="auto"/>
              <w:jc w:val="left"/>
              <w:rPr>
                <w:rFonts w:ascii="宋体" w:hAnsi="宋体"/>
                <w:kern w:val="0"/>
              </w:rPr>
            </w:pPr>
            <w:r>
              <w:rPr>
                <w:rFonts w:ascii="宋体" w:hAnsi="宋体" w:hint="eastAsia"/>
                <w:kern w:val="0"/>
              </w:rPr>
              <w:t>参选人资质条件、能力和信誉</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符合第二章</w:t>
            </w:r>
            <w:r>
              <w:rPr>
                <w:rFonts w:ascii="宋体" w:hAnsi="宋体"/>
                <w:kern w:val="0"/>
              </w:rPr>
              <w:t>“</w:t>
            </w:r>
            <w:r>
              <w:rPr>
                <w:rFonts w:ascii="宋体" w:hAnsi="宋体"/>
                <w:kern w:val="0"/>
              </w:rPr>
              <w:t>参选人须知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CC4569">
        <w:trPr>
          <w:cantSplit/>
          <w:trHeight w:val="567"/>
          <w:jc w:val="center"/>
        </w:trPr>
        <w:tc>
          <w:tcPr>
            <w:tcW w:w="994" w:type="dxa"/>
            <w:vMerge w:val="restart"/>
            <w:vAlign w:val="center"/>
          </w:tcPr>
          <w:p w:rsidR="00CC4569" w:rsidRDefault="00CA28AB">
            <w:pPr>
              <w:spacing w:line="360" w:lineRule="auto"/>
              <w:jc w:val="center"/>
              <w:rPr>
                <w:rFonts w:ascii="宋体" w:hAnsi="宋体"/>
              </w:rPr>
            </w:pPr>
            <w:r>
              <w:rPr>
                <w:rFonts w:ascii="宋体" w:hAnsi="宋体"/>
                <w:kern w:val="0"/>
              </w:rPr>
              <w:t>2.1.</w:t>
            </w:r>
            <w:r>
              <w:rPr>
                <w:rFonts w:ascii="宋体" w:hAnsi="宋体" w:hint="eastAsia"/>
                <w:kern w:val="0"/>
              </w:rPr>
              <w:t>2</w:t>
            </w:r>
          </w:p>
        </w:tc>
        <w:tc>
          <w:tcPr>
            <w:tcW w:w="424" w:type="dxa"/>
            <w:vMerge w:val="restart"/>
            <w:vAlign w:val="center"/>
          </w:tcPr>
          <w:p w:rsidR="00CC4569" w:rsidRDefault="00CA28AB">
            <w:pPr>
              <w:spacing w:line="360" w:lineRule="auto"/>
              <w:jc w:val="center"/>
              <w:rPr>
                <w:rFonts w:ascii="宋体" w:hAnsi="宋体"/>
              </w:rPr>
            </w:pPr>
            <w:r>
              <w:rPr>
                <w:rFonts w:ascii="宋体" w:hAnsi="宋体"/>
                <w:kern w:val="0"/>
              </w:rPr>
              <w:t>形式评审标准</w:t>
            </w:r>
          </w:p>
        </w:tc>
        <w:tc>
          <w:tcPr>
            <w:tcW w:w="2559" w:type="dxa"/>
            <w:gridSpan w:val="2"/>
            <w:tcBorders>
              <w:top w:val="single" w:sz="4" w:space="0" w:color="auto"/>
              <w:bottom w:val="single" w:sz="4" w:space="0" w:color="auto"/>
            </w:tcBorders>
            <w:vAlign w:val="center"/>
          </w:tcPr>
          <w:p w:rsidR="00CC4569" w:rsidRDefault="00CA28AB">
            <w:pPr>
              <w:spacing w:line="360" w:lineRule="auto"/>
              <w:jc w:val="left"/>
              <w:rPr>
                <w:rFonts w:ascii="宋体" w:hAnsi="宋体"/>
                <w:kern w:val="0"/>
              </w:rPr>
            </w:pPr>
            <w:r>
              <w:rPr>
                <w:rFonts w:ascii="宋体" w:hAnsi="宋体"/>
                <w:kern w:val="0"/>
              </w:rPr>
              <w:t>参选人名称</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与营业执照</w:t>
            </w:r>
            <w:r>
              <w:rPr>
                <w:rFonts w:ascii="宋体" w:hAnsi="宋体" w:hint="eastAsia"/>
                <w:kern w:val="0"/>
              </w:rPr>
              <w:t>、资质证书</w:t>
            </w:r>
            <w:r>
              <w:rPr>
                <w:rFonts w:ascii="宋体" w:hAnsi="宋体"/>
                <w:kern w:val="0"/>
              </w:rPr>
              <w:t>一致</w:t>
            </w:r>
            <w:r>
              <w:rPr>
                <w:rFonts w:ascii="宋体" w:hAnsi="宋体" w:hint="eastAsia"/>
                <w:kern w:val="0"/>
              </w:rPr>
              <w:t>，依法变更名称的应提交相应证明材料</w:t>
            </w:r>
            <w:r>
              <w:rPr>
                <w:rFonts w:ascii="宋体" w:hAnsi="宋体"/>
                <w:kern w:val="0"/>
              </w:rPr>
              <w:t>。</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tcBorders>
              <w:top w:val="single" w:sz="4" w:space="0" w:color="auto"/>
              <w:bottom w:val="single" w:sz="4" w:space="0" w:color="auto"/>
            </w:tcBorders>
            <w:vAlign w:val="center"/>
          </w:tcPr>
          <w:p w:rsidR="00CC4569" w:rsidRDefault="00CA28AB">
            <w:pPr>
              <w:spacing w:line="360" w:lineRule="auto"/>
              <w:jc w:val="left"/>
              <w:rPr>
                <w:rFonts w:ascii="宋体" w:hAnsi="宋体"/>
                <w:kern w:val="0"/>
              </w:rPr>
            </w:pPr>
            <w:r>
              <w:rPr>
                <w:rFonts w:ascii="宋体" w:hAnsi="宋体"/>
                <w:kern w:val="0"/>
              </w:rPr>
              <w:t>参选函签字盖章</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参选函格式规定签字</w:t>
            </w:r>
            <w:r>
              <w:rPr>
                <w:rFonts w:ascii="宋体" w:hAnsi="宋体" w:hint="eastAsia"/>
                <w:kern w:val="0"/>
              </w:rPr>
              <w:t>、</w:t>
            </w:r>
            <w:r>
              <w:rPr>
                <w:rFonts w:ascii="宋体" w:hAnsi="宋体"/>
                <w:kern w:val="0"/>
              </w:rPr>
              <w:t>盖章的位置有法定代表人或其委托代理人签字（或盖章）、加盖单位公章。</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tcBorders>
              <w:top w:val="single" w:sz="4" w:space="0" w:color="auto"/>
              <w:bottom w:val="single" w:sz="4" w:space="0" w:color="auto"/>
            </w:tcBorders>
            <w:vAlign w:val="center"/>
          </w:tcPr>
          <w:p w:rsidR="00CC4569" w:rsidRDefault="00CA28AB">
            <w:pPr>
              <w:spacing w:line="360" w:lineRule="auto"/>
              <w:jc w:val="left"/>
              <w:rPr>
                <w:rFonts w:ascii="宋体" w:hAnsi="宋体"/>
                <w:kern w:val="0"/>
              </w:rPr>
            </w:pPr>
            <w:r>
              <w:rPr>
                <w:rFonts w:ascii="宋体" w:hAnsi="宋体"/>
                <w:kern w:val="0"/>
              </w:rPr>
              <w:t>参选文件格式</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符合</w:t>
            </w:r>
            <w:r>
              <w:rPr>
                <w:rFonts w:ascii="宋体" w:hAnsi="宋体" w:hint="eastAsia"/>
                <w:kern w:val="0"/>
              </w:rPr>
              <w:t>第二</w:t>
            </w:r>
            <w:r>
              <w:rPr>
                <w:rFonts w:ascii="宋体" w:hAnsi="宋体"/>
                <w:kern w:val="0"/>
              </w:rPr>
              <w:t>章</w:t>
            </w:r>
            <w:r>
              <w:rPr>
                <w:rFonts w:ascii="宋体" w:hAnsi="宋体"/>
                <w:kern w:val="0"/>
              </w:rPr>
              <w:t>“</w:t>
            </w:r>
            <w:r>
              <w:rPr>
                <w:rFonts w:ascii="宋体" w:hAnsi="宋体" w:hint="eastAsia"/>
                <w:kern w:val="0"/>
              </w:rPr>
              <w:t>参选人须知</w:t>
            </w:r>
            <w:r>
              <w:rPr>
                <w:rFonts w:ascii="宋体" w:hAnsi="宋体"/>
                <w:kern w:val="0"/>
              </w:rPr>
              <w:t>”</w:t>
            </w:r>
            <w:r>
              <w:rPr>
                <w:rFonts w:ascii="宋体" w:hAnsi="宋体" w:hint="eastAsia"/>
                <w:kern w:val="0"/>
              </w:rPr>
              <w:t>第</w:t>
            </w:r>
            <w:r>
              <w:rPr>
                <w:rFonts w:ascii="宋体" w:hAnsi="宋体" w:hint="eastAsia"/>
                <w:kern w:val="0"/>
              </w:rPr>
              <w:t>3.7</w:t>
            </w:r>
            <w:r>
              <w:rPr>
                <w:rFonts w:ascii="宋体" w:hAnsi="宋体" w:hint="eastAsia"/>
                <w:kern w:val="0"/>
              </w:rPr>
              <w:t>款</w:t>
            </w:r>
            <w:r>
              <w:rPr>
                <w:rFonts w:ascii="宋体" w:hAnsi="宋体"/>
                <w:kern w:val="0"/>
              </w:rPr>
              <w:t>的要求。</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tcBorders>
              <w:top w:val="single" w:sz="4" w:space="0" w:color="auto"/>
              <w:bottom w:val="single" w:sz="4" w:space="0" w:color="auto"/>
            </w:tcBorders>
            <w:vAlign w:val="center"/>
          </w:tcPr>
          <w:p w:rsidR="00CC4569" w:rsidRDefault="00CA28AB">
            <w:pPr>
              <w:spacing w:line="360" w:lineRule="auto"/>
              <w:jc w:val="left"/>
              <w:rPr>
                <w:rFonts w:ascii="宋体" w:hAnsi="宋体"/>
                <w:kern w:val="0"/>
              </w:rPr>
            </w:pPr>
            <w:r>
              <w:rPr>
                <w:rFonts w:ascii="宋体" w:hAnsi="宋体" w:hint="eastAsia"/>
                <w:kern w:val="0"/>
              </w:rPr>
              <w:t>参选文件份数</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hint="eastAsia"/>
                <w:kern w:val="0"/>
              </w:rPr>
              <w:t>符合第二章“参选人须知”第</w:t>
            </w:r>
            <w:r>
              <w:rPr>
                <w:rFonts w:ascii="宋体" w:hAnsi="宋体" w:hint="eastAsia"/>
                <w:kern w:val="0"/>
              </w:rPr>
              <w:t>3.7.4</w:t>
            </w:r>
            <w:r>
              <w:rPr>
                <w:rFonts w:ascii="宋体" w:hAnsi="宋体" w:hint="eastAsia"/>
                <w:kern w:val="0"/>
              </w:rPr>
              <w:t>项规定。</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tcBorders>
              <w:top w:val="single" w:sz="4" w:space="0" w:color="auto"/>
              <w:bottom w:val="single" w:sz="4" w:space="0" w:color="auto"/>
            </w:tcBorders>
            <w:vAlign w:val="center"/>
          </w:tcPr>
          <w:p w:rsidR="00CC4569" w:rsidRDefault="00CA28AB">
            <w:pPr>
              <w:spacing w:line="360" w:lineRule="auto"/>
              <w:jc w:val="left"/>
              <w:rPr>
                <w:rFonts w:ascii="宋体" w:hAnsi="宋体"/>
                <w:kern w:val="0"/>
              </w:rPr>
            </w:pPr>
            <w:r>
              <w:rPr>
                <w:rFonts w:ascii="宋体" w:hAnsi="宋体"/>
                <w:kern w:val="0"/>
              </w:rPr>
              <w:t>报价唯一</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只能有一个有效报价，在比选文件没有规定的情况下，不得提交选择性报价。</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tcBorders>
              <w:top w:val="single" w:sz="4" w:space="0" w:color="auto"/>
              <w:bottom w:val="single" w:sz="4" w:space="0" w:color="auto"/>
            </w:tcBorders>
            <w:vAlign w:val="center"/>
          </w:tcPr>
          <w:p w:rsidR="00CC4569" w:rsidRDefault="00CA28AB">
            <w:pPr>
              <w:spacing w:line="360" w:lineRule="auto"/>
              <w:jc w:val="left"/>
              <w:rPr>
                <w:rFonts w:ascii="宋体" w:hAnsi="宋体"/>
                <w:kern w:val="0"/>
              </w:rPr>
            </w:pPr>
            <w:r>
              <w:rPr>
                <w:rFonts w:ascii="宋体" w:hAnsi="宋体"/>
                <w:kern w:val="0"/>
              </w:rPr>
              <w:t>参选文件的签署</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hint="eastAsia"/>
                <w:kern w:val="0"/>
              </w:rPr>
              <w:t>第六章</w:t>
            </w:r>
            <w:r>
              <w:rPr>
                <w:rFonts w:ascii="宋体" w:hAnsi="宋体" w:hint="eastAsia"/>
                <w:kern w:val="0"/>
              </w:rPr>
              <w:t xml:space="preserve"> </w:t>
            </w:r>
            <w:r>
              <w:rPr>
                <w:rFonts w:ascii="宋体" w:hAnsi="宋体"/>
                <w:kern w:val="0"/>
              </w:rPr>
              <w:t>参选文件</w:t>
            </w:r>
            <w:r>
              <w:rPr>
                <w:rFonts w:ascii="宋体" w:hAnsi="宋体" w:hint="eastAsia"/>
                <w:kern w:val="0"/>
              </w:rPr>
              <w:t>格式要求</w:t>
            </w:r>
            <w:r>
              <w:rPr>
                <w:rFonts w:ascii="宋体" w:hAnsi="宋体"/>
                <w:kern w:val="0"/>
              </w:rPr>
              <w:t>法定代表人或其委托代理人签字（或盖章）</w:t>
            </w:r>
            <w:r>
              <w:rPr>
                <w:rFonts w:ascii="宋体" w:hAnsi="宋体" w:hint="eastAsia"/>
                <w:kern w:val="0"/>
              </w:rPr>
              <w:t>的须</w:t>
            </w:r>
            <w:r>
              <w:rPr>
                <w:rFonts w:ascii="宋体" w:hAnsi="宋体"/>
                <w:kern w:val="0"/>
              </w:rPr>
              <w:t>齐全。</w:t>
            </w:r>
          </w:p>
        </w:tc>
      </w:tr>
      <w:tr w:rsidR="00CC4569">
        <w:trPr>
          <w:cantSplit/>
          <w:trHeight w:val="567"/>
          <w:jc w:val="center"/>
        </w:trPr>
        <w:tc>
          <w:tcPr>
            <w:tcW w:w="994" w:type="dxa"/>
            <w:vMerge w:val="restart"/>
            <w:vAlign w:val="center"/>
          </w:tcPr>
          <w:p w:rsidR="00CC4569" w:rsidRDefault="00CA28AB">
            <w:pPr>
              <w:spacing w:line="360" w:lineRule="auto"/>
              <w:jc w:val="center"/>
              <w:rPr>
                <w:rFonts w:ascii="宋体" w:hAnsi="宋体"/>
              </w:rPr>
            </w:pPr>
            <w:r>
              <w:rPr>
                <w:rFonts w:ascii="宋体" w:hAnsi="宋体"/>
                <w:kern w:val="0"/>
              </w:rPr>
              <w:t>2.1.3</w:t>
            </w:r>
          </w:p>
        </w:tc>
        <w:tc>
          <w:tcPr>
            <w:tcW w:w="424" w:type="dxa"/>
            <w:vMerge w:val="restart"/>
            <w:vAlign w:val="center"/>
          </w:tcPr>
          <w:p w:rsidR="00CC4569" w:rsidRDefault="00CA28AB">
            <w:pPr>
              <w:spacing w:line="360" w:lineRule="auto"/>
              <w:jc w:val="center"/>
              <w:rPr>
                <w:rFonts w:ascii="宋体" w:hAnsi="宋体"/>
              </w:rPr>
            </w:pPr>
            <w:r>
              <w:rPr>
                <w:rFonts w:ascii="宋体" w:hAnsi="宋体"/>
                <w:kern w:val="0"/>
              </w:rPr>
              <w:t>响应</w:t>
            </w:r>
            <w:r>
              <w:rPr>
                <w:rFonts w:ascii="宋体" w:hAnsi="宋体"/>
                <w:kern w:val="0"/>
              </w:rPr>
              <w:lastRenderedPageBreak/>
              <w:t>性评审标准</w:t>
            </w: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lastRenderedPageBreak/>
              <w:t>参选报价</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参选报价不得高于比选人公布的参选报价最高限价</w:t>
            </w:r>
            <w:r>
              <w:rPr>
                <w:rFonts w:ascii="宋体" w:hAnsi="宋体" w:hint="eastAsia"/>
                <w:kern w:val="0"/>
              </w:rPr>
              <w:t>。</w:t>
            </w:r>
          </w:p>
        </w:tc>
      </w:tr>
      <w:tr w:rsidR="00CC4569">
        <w:trPr>
          <w:cantSplit/>
          <w:trHeight w:val="567"/>
          <w:jc w:val="center"/>
        </w:trPr>
        <w:tc>
          <w:tcPr>
            <w:tcW w:w="994" w:type="dxa"/>
            <w:vMerge/>
            <w:vAlign w:val="center"/>
          </w:tcPr>
          <w:p w:rsidR="00CC4569" w:rsidRDefault="00CC4569">
            <w:pPr>
              <w:spacing w:line="360" w:lineRule="auto"/>
              <w:jc w:val="center"/>
              <w:rPr>
                <w:rFonts w:ascii="宋体" w:hAnsi="宋体"/>
                <w:kern w:val="0"/>
              </w:rPr>
            </w:pPr>
          </w:p>
        </w:tc>
        <w:tc>
          <w:tcPr>
            <w:tcW w:w="424" w:type="dxa"/>
            <w:vMerge/>
            <w:textDirection w:val="tbRlV"/>
            <w:vAlign w:val="center"/>
          </w:tcPr>
          <w:p w:rsidR="00CC4569" w:rsidRDefault="00CC4569">
            <w:pPr>
              <w:spacing w:line="360" w:lineRule="auto"/>
              <w:jc w:val="center"/>
              <w:rPr>
                <w:rFonts w:ascii="宋体" w:hAnsi="宋体"/>
                <w:kern w:val="0"/>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t>参选内容</w:t>
            </w:r>
          </w:p>
        </w:tc>
        <w:tc>
          <w:tcPr>
            <w:tcW w:w="5493" w:type="dxa"/>
            <w:vAlign w:val="center"/>
          </w:tcPr>
          <w:p w:rsidR="00CC4569" w:rsidRDefault="00CA28AB">
            <w:pPr>
              <w:spacing w:line="360" w:lineRule="auto"/>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参选人须知</w:t>
            </w:r>
            <w:r>
              <w:rPr>
                <w:rFonts w:ascii="宋体" w:hAnsi="宋体"/>
                <w:kern w:val="0"/>
              </w:rPr>
              <w:t>”</w:t>
            </w:r>
            <w:r>
              <w:rPr>
                <w:rFonts w:ascii="宋体" w:hAnsi="宋体"/>
                <w:kern w:val="0"/>
              </w:rPr>
              <w:t>第</w:t>
            </w:r>
            <w:r>
              <w:rPr>
                <w:rFonts w:ascii="宋体" w:hAnsi="宋体"/>
                <w:kern w:val="0"/>
              </w:rPr>
              <w:t>1.3.1</w:t>
            </w:r>
            <w:r>
              <w:rPr>
                <w:rFonts w:ascii="宋体" w:hAnsi="宋体"/>
                <w:kern w:val="0"/>
              </w:rPr>
              <w:t>项规定</w:t>
            </w:r>
          </w:p>
        </w:tc>
      </w:tr>
      <w:tr w:rsidR="00CC4569">
        <w:trPr>
          <w:cantSplit/>
          <w:trHeight w:val="567"/>
          <w:jc w:val="center"/>
        </w:trPr>
        <w:tc>
          <w:tcPr>
            <w:tcW w:w="994" w:type="dxa"/>
            <w:vMerge/>
          </w:tcPr>
          <w:p w:rsidR="00CC4569" w:rsidRDefault="00CC4569">
            <w:pPr>
              <w:spacing w:line="360" w:lineRule="auto"/>
              <w:jc w:val="center"/>
              <w:rPr>
                <w:rFonts w:ascii="宋体" w:hAnsi="宋体"/>
              </w:rPr>
            </w:pPr>
          </w:p>
        </w:tc>
        <w:tc>
          <w:tcPr>
            <w:tcW w:w="424" w:type="dxa"/>
            <w:vMerge/>
          </w:tcPr>
          <w:p w:rsidR="00CC4569" w:rsidRDefault="00CC4569">
            <w:pPr>
              <w:spacing w:line="360" w:lineRule="auto"/>
              <w:jc w:val="center"/>
              <w:rPr>
                <w:rFonts w:ascii="宋体" w:hAnsi="宋体"/>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hint="eastAsia"/>
                <w:kern w:val="0"/>
              </w:rPr>
              <w:t>工期</w:t>
            </w:r>
          </w:p>
        </w:tc>
        <w:tc>
          <w:tcPr>
            <w:tcW w:w="5493" w:type="dxa"/>
            <w:vAlign w:val="center"/>
          </w:tcPr>
          <w:p w:rsidR="00CC4569" w:rsidRDefault="00CA28AB">
            <w:pPr>
              <w:spacing w:line="360" w:lineRule="auto"/>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参选人须知</w:t>
            </w:r>
            <w:r>
              <w:rPr>
                <w:rFonts w:ascii="宋体" w:hAnsi="宋体"/>
                <w:kern w:val="0"/>
              </w:rPr>
              <w:t>”</w:t>
            </w:r>
            <w:r>
              <w:rPr>
                <w:rFonts w:ascii="宋体" w:hAnsi="宋体"/>
                <w:kern w:val="0"/>
              </w:rPr>
              <w:t>第</w:t>
            </w:r>
            <w:r>
              <w:rPr>
                <w:rFonts w:ascii="宋体" w:hAnsi="宋体"/>
                <w:kern w:val="0"/>
              </w:rPr>
              <w:t>1.3.2</w:t>
            </w:r>
            <w:r>
              <w:rPr>
                <w:rFonts w:ascii="宋体" w:hAnsi="宋体"/>
                <w:kern w:val="0"/>
              </w:rPr>
              <w:t>项规定</w:t>
            </w:r>
          </w:p>
        </w:tc>
      </w:tr>
      <w:tr w:rsidR="00CC4569">
        <w:trPr>
          <w:cantSplit/>
          <w:trHeight w:val="567"/>
          <w:jc w:val="center"/>
        </w:trPr>
        <w:tc>
          <w:tcPr>
            <w:tcW w:w="994" w:type="dxa"/>
            <w:vMerge/>
          </w:tcPr>
          <w:p w:rsidR="00CC4569" w:rsidRDefault="00CC4569">
            <w:pPr>
              <w:spacing w:line="360" w:lineRule="auto"/>
              <w:jc w:val="center"/>
              <w:rPr>
                <w:rFonts w:ascii="宋体" w:hAnsi="宋体"/>
              </w:rPr>
            </w:pPr>
          </w:p>
        </w:tc>
        <w:tc>
          <w:tcPr>
            <w:tcW w:w="424" w:type="dxa"/>
            <w:vMerge/>
          </w:tcPr>
          <w:p w:rsidR="00CC4569" w:rsidRDefault="00CC4569">
            <w:pPr>
              <w:spacing w:line="360" w:lineRule="auto"/>
              <w:jc w:val="center"/>
              <w:rPr>
                <w:rFonts w:ascii="宋体" w:hAnsi="宋体"/>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t>质量</w:t>
            </w:r>
          </w:p>
        </w:tc>
        <w:tc>
          <w:tcPr>
            <w:tcW w:w="5493" w:type="dxa"/>
            <w:vAlign w:val="center"/>
          </w:tcPr>
          <w:p w:rsidR="00CC4569" w:rsidRDefault="00CA28AB">
            <w:pPr>
              <w:spacing w:line="360" w:lineRule="auto"/>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参选人须知</w:t>
            </w:r>
            <w:r>
              <w:rPr>
                <w:rFonts w:ascii="宋体" w:hAnsi="宋体"/>
                <w:kern w:val="0"/>
              </w:rPr>
              <w:t>”</w:t>
            </w:r>
            <w:r>
              <w:rPr>
                <w:rFonts w:ascii="宋体" w:hAnsi="宋体"/>
                <w:kern w:val="0"/>
              </w:rPr>
              <w:t>第</w:t>
            </w:r>
            <w:r>
              <w:rPr>
                <w:rFonts w:ascii="宋体" w:hAnsi="宋体"/>
                <w:kern w:val="0"/>
              </w:rPr>
              <w:t>1.3.3</w:t>
            </w:r>
            <w:r>
              <w:rPr>
                <w:rFonts w:ascii="宋体" w:hAnsi="宋体"/>
                <w:kern w:val="0"/>
              </w:rPr>
              <w:t>项规定</w:t>
            </w:r>
          </w:p>
        </w:tc>
      </w:tr>
      <w:tr w:rsidR="00CC4569">
        <w:trPr>
          <w:cantSplit/>
          <w:trHeight w:val="567"/>
          <w:jc w:val="center"/>
        </w:trPr>
        <w:tc>
          <w:tcPr>
            <w:tcW w:w="994" w:type="dxa"/>
            <w:vMerge/>
          </w:tcPr>
          <w:p w:rsidR="00CC4569" w:rsidRDefault="00CC4569">
            <w:pPr>
              <w:spacing w:line="360" w:lineRule="auto"/>
              <w:jc w:val="center"/>
              <w:rPr>
                <w:rFonts w:ascii="宋体" w:hAnsi="宋体"/>
              </w:rPr>
            </w:pPr>
          </w:p>
        </w:tc>
        <w:tc>
          <w:tcPr>
            <w:tcW w:w="424" w:type="dxa"/>
            <w:vMerge/>
          </w:tcPr>
          <w:p w:rsidR="00CC4569" w:rsidRDefault="00CC4569">
            <w:pPr>
              <w:spacing w:line="360" w:lineRule="auto"/>
              <w:jc w:val="center"/>
              <w:rPr>
                <w:rFonts w:ascii="宋体" w:hAnsi="宋体"/>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t>参选有效期</w:t>
            </w:r>
          </w:p>
        </w:tc>
        <w:tc>
          <w:tcPr>
            <w:tcW w:w="5493" w:type="dxa"/>
            <w:vAlign w:val="center"/>
          </w:tcPr>
          <w:p w:rsidR="00CC4569" w:rsidRDefault="00CA28AB">
            <w:pPr>
              <w:spacing w:line="360" w:lineRule="auto"/>
              <w:ind w:firstLineChars="200" w:firstLine="420"/>
              <w:jc w:val="left"/>
              <w:rPr>
                <w:rFonts w:ascii="宋体" w:hAnsi="宋体"/>
                <w:kern w:val="0"/>
              </w:rPr>
            </w:pPr>
            <w:r>
              <w:rPr>
                <w:rFonts w:ascii="宋体" w:hAnsi="宋体"/>
                <w:kern w:val="0"/>
              </w:rPr>
              <w:t>符合第二章</w:t>
            </w:r>
            <w:r>
              <w:rPr>
                <w:rFonts w:ascii="宋体" w:hAnsi="宋体"/>
                <w:kern w:val="0"/>
              </w:rPr>
              <w:t>“</w:t>
            </w:r>
            <w:r>
              <w:rPr>
                <w:rFonts w:ascii="宋体" w:hAnsi="宋体"/>
                <w:kern w:val="0"/>
              </w:rPr>
              <w:t>参选人须知</w:t>
            </w:r>
            <w:r>
              <w:rPr>
                <w:rFonts w:ascii="宋体" w:hAnsi="宋体"/>
                <w:kern w:val="0"/>
              </w:rPr>
              <w:t>”</w:t>
            </w:r>
            <w:r>
              <w:rPr>
                <w:rFonts w:ascii="宋体" w:hAnsi="宋体"/>
                <w:kern w:val="0"/>
              </w:rPr>
              <w:t>第</w:t>
            </w:r>
            <w:r>
              <w:rPr>
                <w:rFonts w:ascii="宋体" w:hAnsi="宋体"/>
                <w:kern w:val="0"/>
              </w:rPr>
              <w:t>3.3.1</w:t>
            </w:r>
            <w:r>
              <w:rPr>
                <w:rFonts w:ascii="宋体" w:hAnsi="宋体"/>
                <w:kern w:val="0"/>
              </w:rPr>
              <w:t>项规定</w:t>
            </w:r>
          </w:p>
        </w:tc>
      </w:tr>
      <w:tr w:rsidR="00CC4569">
        <w:trPr>
          <w:cantSplit/>
          <w:trHeight w:val="567"/>
          <w:jc w:val="center"/>
        </w:trPr>
        <w:tc>
          <w:tcPr>
            <w:tcW w:w="994" w:type="dxa"/>
            <w:vMerge/>
          </w:tcPr>
          <w:p w:rsidR="00CC4569" w:rsidRDefault="00CC4569">
            <w:pPr>
              <w:spacing w:line="360" w:lineRule="auto"/>
              <w:jc w:val="center"/>
              <w:rPr>
                <w:rFonts w:ascii="宋体" w:hAnsi="宋体"/>
              </w:rPr>
            </w:pPr>
          </w:p>
        </w:tc>
        <w:tc>
          <w:tcPr>
            <w:tcW w:w="424" w:type="dxa"/>
            <w:vMerge/>
          </w:tcPr>
          <w:p w:rsidR="00CC4569" w:rsidRDefault="00CC4569">
            <w:pPr>
              <w:spacing w:line="360" w:lineRule="auto"/>
              <w:jc w:val="center"/>
              <w:rPr>
                <w:rFonts w:ascii="宋体" w:hAnsi="宋体"/>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t>权利义务</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符合第四章</w:t>
            </w:r>
            <w:r>
              <w:rPr>
                <w:rFonts w:ascii="宋体" w:hAnsi="宋体"/>
                <w:kern w:val="0"/>
              </w:rPr>
              <w:t>“</w:t>
            </w:r>
            <w:r>
              <w:rPr>
                <w:rFonts w:ascii="宋体" w:hAnsi="宋体" w:hint="eastAsia"/>
                <w:kern w:val="0"/>
              </w:rPr>
              <w:t>合同主要条款</w:t>
            </w:r>
            <w:r>
              <w:rPr>
                <w:rFonts w:ascii="宋体" w:hAnsi="宋体"/>
                <w:kern w:val="0"/>
              </w:rPr>
              <w:t>”</w:t>
            </w:r>
            <w:r>
              <w:rPr>
                <w:rFonts w:ascii="宋体" w:hAnsi="宋体"/>
                <w:kern w:val="0"/>
              </w:rPr>
              <w:t>规定，参选文件不应附有比选人不能接受的条件。</w:t>
            </w:r>
            <w:r>
              <w:rPr>
                <w:rFonts w:ascii="宋体" w:hAnsi="宋体" w:cs="宋体" w:hint="eastAsia"/>
                <w:kern w:val="0"/>
              </w:rPr>
              <w:t>（由参选人承诺，承诺书格式自拟。）</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t>参选报价算术错误修正</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kern w:val="0"/>
              </w:rPr>
              <w:t>符合第三章</w:t>
            </w:r>
            <w:r>
              <w:rPr>
                <w:rFonts w:ascii="宋体" w:hAnsi="宋体"/>
                <w:kern w:val="0"/>
              </w:rPr>
              <w:t>3.</w:t>
            </w:r>
            <w:r>
              <w:rPr>
                <w:rFonts w:ascii="宋体" w:hAnsi="宋体"/>
                <w:kern w:val="0"/>
              </w:rPr>
              <w:t>评标程序第</w:t>
            </w:r>
            <w:r>
              <w:rPr>
                <w:rFonts w:ascii="宋体" w:hAnsi="宋体"/>
                <w:kern w:val="0"/>
              </w:rPr>
              <w:t>3.1.3</w:t>
            </w:r>
            <w:r>
              <w:rPr>
                <w:rFonts w:ascii="宋体" w:hAnsi="宋体"/>
                <w:kern w:val="0"/>
              </w:rPr>
              <w:t>项规定。</w:t>
            </w:r>
          </w:p>
        </w:tc>
      </w:tr>
      <w:tr w:rsidR="00CC4569">
        <w:trPr>
          <w:cantSplit/>
          <w:trHeight w:val="567"/>
          <w:jc w:val="center"/>
        </w:trPr>
        <w:tc>
          <w:tcPr>
            <w:tcW w:w="994" w:type="dxa"/>
            <w:vMerge/>
          </w:tcPr>
          <w:p w:rsidR="00CC4569" w:rsidRDefault="00CC4569">
            <w:pPr>
              <w:spacing w:line="360" w:lineRule="auto"/>
              <w:rPr>
                <w:rFonts w:ascii="宋体" w:hAnsi="宋体"/>
              </w:rPr>
            </w:pPr>
          </w:p>
        </w:tc>
        <w:tc>
          <w:tcPr>
            <w:tcW w:w="424" w:type="dxa"/>
            <w:vMerge/>
          </w:tcPr>
          <w:p w:rsidR="00CC4569" w:rsidRDefault="00CC4569">
            <w:pPr>
              <w:spacing w:line="360" w:lineRule="auto"/>
              <w:rPr>
                <w:rFonts w:ascii="宋体" w:hAnsi="宋体"/>
              </w:rPr>
            </w:pPr>
          </w:p>
        </w:tc>
        <w:tc>
          <w:tcPr>
            <w:tcW w:w="2559" w:type="dxa"/>
            <w:gridSpan w:val="2"/>
            <w:vAlign w:val="center"/>
          </w:tcPr>
          <w:p w:rsidR="00CC4569" w:rsidRDefault="00CA28AB">
            <w:pPr>
              <w:spacing w:line="360" w:lineRule="auto"/>
              <w:jc w:val="left"/>
              <w:rPr>
                <w:rFonts w:ascii="宋体" w:hAnsi="宋体"/>
                <w:kern w:val="0"/>
              </w:rPr>
            </w:pPr>
            <w:r>
              <w:rPr>
                <w:rFonts w:ascii="宋体" w:hAnsi="宋体"/>
                <w:kern w:val="0"/>
              </w:rPr>
              <w:t>实质性要求</w:t>
            </w:r>
          </w:p>
        </w:tc>
        <w:tc>
          <w:tcPr>
            <w:tcW w:w="5493" w:type="dxa"/>
            <w:vAlign w:val="center"/>
          </w:tcPr>
          <w:p w:rsidR="00CC4569" w:rsidRDefault="00CA28AB">
            <w:pPr>
              <w:spacing w:line="360" w:lineRule="auto"/>
              <w:ind w:firstLineChars="200" w:firstLine="420"/>
              <w:rPr>
                <w:rFonts w:ascii="宋体" w:hAnsi="宋体"/>
                <w:kern w:val="0"/>
              </w:rPr>
            </w:pPr>
            <w:r>
              <w:rPr>
                <w:rFonts w:ascii="宋体" w:hAnsi="宋体" w:hint="eastAsia"/>
                <w:kern w:val="0"/>
              </w:rPr>
              <w:t>符合第二章“参选人须知”第</w:t>
            </w:r>
            <w:r>
              <w:rPr>
                <w:rFonts w:ascii="宋体" w:hAnsi="宋体" w:hint="eastAsia"/>
                <w:kern w:val="0"/>
              </w:rPr>
              <w:t>1.4.3</w:t>
            </w:r>
            <w:r>
              <w:rPr>
                <w:rFonts w:ascii="宋体" w:hAnsi="宋体" w:hint="eastAsia"/>
                <w:kern w:val="0"/>
              </w:rPr>
              <w:t>项规定。</w:t>
            </w:r>
          </w:p>
          <w:p w:rsidR="00CC4569" w:rsidRDefault="00CA28AB">
            <w:pPr>
              <w:spacing w:line="360" w:lineRule="auto"/>
              <w:ind w:firstLineChars="200" w:firstLine="420"/>
              <w:rPr>
                <w:rFonts w:ascii="宋体" w:hAnsi="宋体"/>
                <w:kern w:val="0"/>
              </w:rPr>
            </w:pPr>
            <w:r>
              <w:rPr>
                <w:rFonts w:ascii="宋体" w:hAnsi="宋体" w:hint="eastAsia"/>
                <w:kern w:val="0"/>
              </w:rPr>
              <w:t>本次参选不得有串通参选</w:t>
            </w:r>
            <w:r>
              <w:rPr>
                <w:rFonts w:ascii="宋体" w:hAnsi="宋体"/>
                <w:kern w:val="0"/>
              </w:rPr>
              <w:t>、弄虚作假等其他违反招参选相关法律、法规行为。</w:t>
            </w:r>
          </w:p>
          <w:p w:rsidR="00CC4569" w:rsidRDefault="00CA28AB">
            <w:pPr>
              <w:spacing w:line="360" w:lineRule="auto"/>
              <w:ind w:firstLineChars="200" w:firstLine="420"/>
              <w:rPr>
                <w:rFonts w:ascii="宋体" w:hAnsi="宋体"/>
                <w:kern w:val="0"/>
              </w:rPr>
            </w:pPr>
            <w:r>
              <w:rPr>
                <w:rFonts w:ascii="宋体" w:hAnsi="宋体" w:cs="宋体" w:hint="eastAsia"/>
                <w:kern w:val="0"/>
              </w:rPr>
              <w:t>按公开比选委员会要求澄清、说明或补正。</w:t>
            </w:r>
          </w:p>
        </w:tc>
      </w:tr>
      <w:tr w:rsidR="00CC4569">
        <w:trPr>
          <w:trHeight w:val="567"/>
          <w:jc w:val="center"/>
        </w:trPr>
        <w:tc>
          <w:tcPr>
            <w:tcW w:w="1418" w:type="dxa"/>
            <w:gridSpan w:val="2"/>
            <w:vAlign w:val="center"/>
          </w:tcPr>
          <w:p w:rsidR="00CC4569" w:rsidRDefault="00CA28AB">
            <w:pPr>
              <w:spacing w:line="360" w:lineRule="auto"/>
              <w:ind w:firstLineChars="100" w:firstLine="210"/>
              <w:jc w:val="center"/>
              <w:rPr>
                <w:rFonts w:ascii="宋体" w:hAnsi="宋体"/>
                <w:kern w:val="0"/>
              </w:rPr>
            </w:pPr>
            <w:r>
              <w:rPr>
                <w:rFonts w:ascii="宋体" w:hAnsi="宋体"/>
                <w:kern w:val="0"/>
              </w:rPr>
              <w:t>2.2.1</w:t>
            </w:r>
          </w:p>
        </w:tc>
        <w:tc>
          <w:tcPr>
            <w:tcW w:w="2559" w:type="dxa"/>
            <w:gridSpan w:val="2"/>
            <w:vAlign w:val="center"/>
          </w:tcPr>
          <w:p w:rsidR="00CC4569" w:rsidRDefault="00CA28AB">
            <w:pPr>
              <w:tabs>
                <w:tab w:val="left" w:pos="1875"/>
              </w:tabs>
              <w:spacing w:line="360" w:lineRule="auto"/>
              <w:jc w:val="center"/>
              <w:rPr>
                <w:rFonts w:ascii="宋体" w:hAnsi="宋体"/>
                <w:kern w:val="0"/>
              </w:rPr>
            </w:pPr>
            <w:r>
              <w:rPr>
                <w:rFonts w:ascii="宋体" w:hAnsi="宋体"/>
                <w:kern w:val="0"/>
              </w:rPr>
              <w:t>分值构成</w:t>
            </w:r>
            <w:r>
              <w:rPr>
                <w:rFonts w:ascii="宋体" w:hAnsi="宋体"/>
                <w:kern w:val="0"/>
              </w:rPr>
              <w:t xml:space="preserve"> </w:t>
            </w:r>
            <w:r>
              <w:rPr>
                <w:rFonts w:ascii="宋体" w:hAnsi="宋体"/>
                <w:kern w:val="0"/>
              </w:rPr>
              <w:t>（总分</w:t>
            </w:r>
            <w:r>
              <w:rPr>
                <w:rFonts w:ascii="宋体" w:hAnsi="宋体"/>
                <w:kern w:val="0"/>
              </w:rPr>
              <w:t>1</w:t>
            </w:r>
            <w:r>
              <w:rPr>
                <w:rFonts w:ascii="宋体" w:hAnsi="宋体" w:hint="eastAsia"/>
                <w:kern w:val="0"/>
              </w:rPr>
              <w:t>00</w:t>
            </w:r>
            <w:r>
              <w:rPr>
                <w:rFonts w:ascii="宋体" w:hAnsi="宋体"/>
                <w:kern w:val="0"/>
              </w:rPr>
              <w:t>分）</w:t>
            </w:r>
          </w:p>
        </w:tc>
        <w:tc>
          <w:tcPr>
            <w:tcW w:w="5493" w:type="dxa"/>
            <w:vAlign w:val="center"/>
          </w:tcPr>
          <w:p w:rsidR="00CC4569" w:rsidRDefault="00CA28AB">
            <w:pPr>
              <w:snapToGrid w:val="0"/>
              <w:spacing w:line="360" w:lineRule="auto"/>
              <w:ind w:firstLineChars="200" w:firstLine="420"/>
              <w:rPr>
                <w:rFonts w:ascii="宋体" w:hAnsi="宋体"/>
                <w:kern w:val="0"/>
              </w:rPr>
            </w:pPr>
            <w:r>
              <w:rPr>
                <w:rFonts w:ascii="宋体" w:hAnsi="宋体"/>
                <w:kern w:val="0"/>
              </w:rPr>
              <w:t>1.</w:t>
            </w:r>
            <w:r>
              <w:rPr>
                <w:rFonts w:ascii="宋体" w:hAnsi="宋体" w:hint="eastAsia"/>
                <w:kern w:val="0"/>
              </w:rPr>
              <w:t>技术部分</w:t>
            </w:r>
            <w:r>
              <w:rPr>
                <w:rFonts w:ascii="宋体" w:hAnsi="宋体"/>
                <w:kern w:val="0"/>
              </w:rPr>
              <w:t>30</w:t>
            </w:r>
            <w:r>
              <w:rPr>
                <w:rFonts w:ascii="宋体" w:hAnsi="宋体"/>
                <w:kern w:val="0"/>
              </w:rPr>
              <w:t>分</w:t>
            </w:r>
            <w:r>
              <w:rPr>
                <w:rFonts w:ascii="宋体" w:hAnsi="宋体" w:hint="eastAsia"/>
                <w:kern w:val="0"/>
              </w:rPr>
              <w:t>；</w:t>
            </w:r>
          </w:p>
          <w:p w:rsidR="00CC4569" w:rsidRDefault="00CA28AB">
            <w:pPr>
              <w:snapToGrid w:val="0"/>
              <w:spacing w:line="360" w:lineRule="auto"/>
              <w:ind w:firstLineChars="200" w:firstLine="420"/>
              <w:rPr>
                <w:rFonts w:ascii="宋体" w:hAnsi="宋体"/>
                <w:kern w:val="0"/>
              </w:rPr>
            </w:pPr>
            <w:r>
              <w:rPr>
                <w:rFonts w:ascii="宋体" w:hAnsi="宋体"/>
                <w:kern w:val="0"/>
              </w:rPr>
              <w:t>2.</w:t>
            </w:r>
            <w:r>
              <w:rPr>
                <w:rFonts w:ascii="宋体" w:hAnsi="宋体" w:hint="eastAsia"/>
                <w:kern w:val="0"/>
              </w:rPr>
              <w:t>商务部分</w:t>
            </w:r>
            <w:r>
              <w:rPr>
                <w:rFonts w:ascii="宋体" w:hAnsi="宋体"/>
                <w:kern w:val="0"/>
              </w:rPr>
              <w:t>10</w:t>
            </w:r>
            <w:r>
              <w:rPr>
                <w:rFonts w:ascii="宋体" w:hAnsi="宋体" w:hint="eastAsia"/>
                <w:kern w:val="0"/>
              </w:rPr>
              <w:t>分；</w:t>
            </w:r>
          </w:p>
          <w:p w:rsidR="00CC4569" w:rsidRDefault="00CA28AB">
            <w:pPr>
              <w:snapToGrid w:val="0"/>
              <w:spacing w:line="360" w:lineRule="auto"/>
              <w:ind w:firstLineChars="200" w:firstLine="420"/>
              <w:rPr>
                <w:rFonts w:ascii="宋体" w:hAnsi="宋体"/>
                <w:kern w:val="0"/>
              </w:rPr>
            </w:pPr>
            <w:r>
              <w:rPr>
                <w:rFonts w:ascii="宋体" w:hAnsi="宋体"/>
                <w:kern w:val="0"/>
              </w:rPr>
              <w:t>3.</w:t>
            </w:r>
            <w:r>
              <w:rPr>
                <w:rFonts w:ascii="宋体" w:hAnsi="宋体"/>
                <w:kern w:val="0"/>
              </w:rPr>
              <w:t>参选</w:t>
            </w:r>
            <w:r>
              <w:rPr>
                <w:rFonts w:ascii="宋体" w:hAnsi="宋体" w:hint="eastAsia"/>
                <w:kern w:val="0"/>
              </w:rPr>
              <w:t>报价</w:t>
            </w:r>
            <w:r>
              <w:rPr>
                <w:rFonts w:ascii="宋体" w:hAnsi="宋体"/>
                <w:kern w:val="0"/>
              </w:rPr>
              <w:t>60</w:t>
            </w:r>
            <w:r>
              <w:rPr>
                <w:rFonts w:ascii="宋体" w:hAnsi="宋体" w:hint="eastAsia"/>
                <w:kern w:val="0"/>
              </w:rPr>
              <w:t>分。</w:t>
            </w:r>
          </w:p>
        </w:tc>
      </w:tr>
      <w:tr w:rsidR="00CC4569">
        <w:trPr>
          <w:trHeight w:val="1252"/>
          <w:jc w:val="center"/>
        </w:trPr>
        <w:tc>
          <w:tcPr>
            <w:tcW w:w="994" w:type="dxa"/>
            <w:tcBorders>
              <w:right w:val="single" w:sz="4" w:space="0" w:color="auto"/>
            </w:tcBorders>
            <w:vAlign w:val="center"/>
          </w:tcPr>
          <w:p w:rsidR="00CC4569" w:rsidRDefault="00CA28AB">
            <w:pPr>
              <w:spacing w:line="360" w:lineRule="auto"/>
              <w:jc w:val="center"/>
              <w:rPr>
                <w:rFonts w:ascii="宋体" w:hAnsi="宋体"/>
                <w:kern w:val="0"/>
              </w:rPr>
            </w:pPr>
            <w:r>
              <w:rPr>
                <w:rFonts w:ascii="宋体" w:hAnsi="宋体" w:hint="eastAsia"/>
                <w:kern w:val="0"/>
              </w:rPr>
              <w:t>2.2.2</w:t>
            </w:r>
            <w:r>
              <w:rPr>
                <w:rFonts w:ascii="宋体" w:hAnsi="宋体" w:hint="eastAsia"/>
                <w:kern w:val="0"/>
              </w:rPr>
              <w:t>（</w:t>
            </w:r>
            <w:r>
              <w:rPr>
                <w:rFonts w:ascii="宋体" w:hAnsi="宋体" w:hint="eastAsia"/>
                <w:kern w:val="0"/>
              </w:rPr>
              <w:t>1</w:t>
            </w:r>
            <w:r>
              <w:rPr>
                <w:rFonts w:ascii="宋体" w:hAnsi="宋体" w:hint="eastAsia"/>
                <w:kern w:val="0"/>
              </w:rPr>
              <w:t>）</w:t>
            </w:r>
          </w:p>
        </w:tc>
        <w:tc>
          <w:tcPr>
            <w:tcW w:w="424" w:type="dxa"/>
            <w:tcBorders>
              <w:left w:val="single" w:sz="4" w:space="0" w:color="auto"/>
            </w:tcBorders>
            <w:vAlign w:val="center"/>
          </w:tcPr>
          <w:p w:rsidR="00CC4569" w:rsidRDefault="00CA28AB">
            <w:pPr>
              <w:spacing w:line="360" w:lineRule="auto"/>
              <w:jc w:val="center"/>
              <w:rPr>
                <w:rFonts w:ascii="宋体" w:hAnsi="宋体"/>
                <w:kern w:val="0"/>
              </w:rPr>
            </w:pPr>
            <w:r>
              <w:rPr>
                <w:rFonts w:ascii="宋体" w:hAnsi="宋体" w:hint="eastAsia"/>
                <w:kern w:val="0"/>
              </w:rPr>
              <w:t>技术部分评分标准</w:t>
            </w:r>
          </w:p>
        </w:tc>
        <w:tc>
          <w:tcPr>
            <w:tcW w:w="2559" w:type="dxa"/>
            <w:gridSpan w:val="2"/>
            <w:vAlign w:val="center"/>
          </w:tcPr>
          <w:p w:rsidR="00CC4569" w:rsidRDefault="00CA28AB">
            <w:pPr>
              <w:tabs>
                <w:tab w:val="left" w:pos="1875"/>
              </w:tabs>
              <w:spacing w:line="360" w:lineRule="auto"/>
              <w:jc w:val="center"/>
              <w:rPr>
                <w:rFonts w:ascii="宋体" w:hAnsi="宋体"/>
                <w:kern w:val="0"/>
              </w:rPr>
            </w:pPr>
            <w:r>
              <w:rPr>
                <w:rFonts w:ascii="宋体" w:hAnsi="宋体"/>
                <w:kern w:val="0"/>
              </w:rPr>
              <w:t>技术</w:t>
            </w:r>
            <w:r>
              <w:rPr>
                <w:rFonts w:ascii="宋体" w:hAnsi="宋体" w:hint="eastAsia"/>
                <w:kern w:val="0"/>
              </w:rPr>
              <w:t>部分</w:t>
            </w:r>
            <w:r>
              <w:rPr>
                <w:rFonts w:ascii="宋体" w:hAnsi="宋体"/>
                <w:kern w:val="0"/>
              </w:rPr>
              <w:t>评审</w:t>
            </w:r>
            <w:r>
              <w:rPr>
                <w:rFonts w:ascii="宋体" w:hAnsi="宋体" w:hint="eastAsia"/>
                <w:kern w:val="0"/>
              </w:rPr>
              <w:t>标准（</w:t>
            </w:r>
            <w:r>
              <w:rPr>
                <w:rFonts w:ascii="宋体" w:hAnsi="宋体" w:hint="eastAsia"/>
                <w:kern w:val="0"/>
              </w:rPr>
              <w:t>30</w:t>
            </w:r>
            <w:r>
              <w:rPr>
                <w:rFonts w:ascii="宋体" w:hAnsi="宋体" w:hint="eastAsia"/>
                <w:kern w:val="0"/>
              </w:rPr>
              <w:t>分）</w:t>
            </w:r>
          </w:p>
        </w:tc>
        <w:tc>
          <w:tcPr>
            <w:tcW w:w="5493" w:type="dxa"/>
            <w:tcBorders>
              <w:bottom w:val="single" w:sz="4" w:space="0" w:color="auto"/>
            </w:tcBorders>
          </w:tcPr>
          <w:p w:rsidR="00CC4569" w:rsidRDefault="00CA28AB">
            <w:pPr>
              <w:snapToGrid w:val="0"/>
              <w:spacing w:line="360" w:lineRule="auto"/>
              <w:ind w:firstLineChars="200" w:firstLine="420"/>
            </w:pPr>
            <w:r>
              <w:rPr>
                <w:rFonts w:hint="eastAsia"/>
              </w:rPr>
              <w:t>技术方案应编制包括不限于产品技术参数表、设计方案、实施方案、质量及安全措施、应急方案等内容。</w:t>
            </w:r>
          </w:p>
          <w:p w:rsidR="00CC4569" w:rsidRDefault="00CA28AB">
            <w:pPr>
              <w:snapToGrid w:val="0"/>
              <w:spacing w:line="360" w:lineRule="auto"/>
              <w:ind w:firstLineChars="200" w:firstLine="420"/>
            </w:pPr>
            <w:r>
              <w:rPr>
                <w:rFonts w:hint="eastAsia"/>
              </w:rPr>
              <w:t>一、技术要求评分（</w:t>
            </w:r>
            <w:r>
              <w:rPr>
                <w:rFonts w:hint="eastAsia"/>
              </w:rPr>
              <w:t>15</w:t>
            </w:r>
            <w:r>
              <w:rPr>
                <w:rFonts w:hint="eastAsia"/>
              </w:rPr>
              <w:t>分）</w:t>
            </w:r>
          </w:p>
          <w:p w:rsidR="00CC4569" w:rsidRDefault="00CA28AB">
            <w:pPr>
              <w:snapToGrid w:val="0"/>
              <w:spacing w:line="360" w:lineRule="auto"/>
              <w:ind w:firstLineChars="200" w:firstLine="420"/>
            </w:pPr>
            <w:r>
              <w:rPr>
                <w:rFonts w:hint="eastAsia"/>
              </w:rPr>
              <w:t>参选产品技术参数不满足招标文件第五章</w:t>
            </w:r>
            <w:r>
              <w:rPr>
                <w:rFonts w:hint="eastAsia"/>
              </w:rPr>
              <w:t>要求</w:t>
            </w:r>
            <w:r>
              <w:rPr>
                <w:rFonts w:hint="eastAsia"/>
              </w:rPr>
              <w:t>的，每负偏离一条从起评分中扣除</w:t>
            </w:r>
            <w:r>
              <w:rPr>
                <w:rFonts w:hint="eastAsia"/>
              </w:rPr>
              <w:t>1</w:t>
            </w:r>
            <w:r>
              <w:rPr>
                <w:rFonts w:hint="eastAsia"/>
              </w:rPr>
              <w:t>分，扣完为止。</w:t>
            </w:r>
          </w:p>
          <w:p w:rsidR="00CC4569" w:rsidRDefault="00CA28AB">
            <w:pPr>
              <w:snapToGrid w:val="0"/>
              <w:spacing w:line="360" w:lineRule="auto"/>
              <w:ind w:firstLineChars="200" w:firstLine="420"/>
            </w:pPr>
            <w:r>
              <w:rPr>
                <w:rFonts w:hint="eastAsia"/>
              </w:rPr>
              <w:t>二、设计方案（</w:t>
            </w:r>
            <w:r>
              <w:rPr>
                <w:rFonts w:hint="eastAsia"/>
              </w:rPr>
              <w:t>8</w:t>
            </w:r>
            <w:r>
              <w:rPr>
                <w:rFonts w:hint="eastAsia"/>
              </w:rPr>
              <w:t>分）</w:t>
            </w:r>
          </w:p>
          <w:p w:rsidR="00CC4569" w:rsidRDefault="00CA28AB">
            <w:pPr>
              <w:snapToGrid w:val="0"/>
              <w:spacing w:line="360" w:lineRule="auto"/>
              <w:ind w:firstLineChars="200" w:firstLine="420"/>
            </w:pPr>
            <w:r>
              <w:rPr>
                <w:rFonts w:hint="eastAsia"/>
              </w:rPr>
              <w:t>供应商根据本项目的特点，结合本项目的基本需求，提供效果图，效果图设计美观、具有科技感，满足比选人采购需求。根据供应商提供的设计方案，至少包含：（</w:t>
            </w:r>
            <w:r>
              <w:rPr>
                <w:rFonts w:hint="eastAsia"/>
              </w:rPr>
              <w:t>1</w:t>
            </w:r>
            <w:r>
              <w:rPr>
                <w:rFonts w:hint="eastAsia"/>
              </w:rPr>
              <w:t>）设计效果图和平面布置图（</w:t>
            </w:r>
            <w:r>
              <w:rPr>
                <w:rFonts w:hint="eastAsia"/>
              </w:rPr>
              <w:t>2</w:t>
            </w:r>
            <w:r>
              <w:rPr>
                <w:rFonts w:hint="eastAsia"/>
              </w:rPr>
              <w:t>）设施设备运用分析</w:t>
            </w:r>
            <w:r>
              <w:rPr>
                <w:rFonts w:hint="eastAsia"/>
              </w:rPr>
              <w:t>（</w:t>
            </w:r>
            <w:r>
              <w:rPr>
                <w:rFonts w:hint="eastAsia"/>
              </w:rPr>
              <w:t>3</w:t>
            </w:r>
            <w:r>
              <w:rPr>
                <w:rFonts w:hint="eastAsia"/>
              </w:rPr>
              <w:t>）项目整体规划设计（</w:t>
            </w:r>
            <w:r>
              <w:rPr>
                <w:rFonts w:hint="eastAsia"/>
              </w:rPr>
              <w:t>4</w:t>
            </w:r>
            <w:r>
              <w:rPr>
                <w:rFonts w:hint="eastAsia"/>
              </w:rPr>
              <w:t>）项目所用的材料（</w:t>
            </w:r>
            <w:r>
              <w:rPr>
                <w:rFonts w:hint="eastAsia"/>
              </w:rPr>
              <w:t>5</w:t>
            </w:r>
            <w:r>
              <w:rPr>
                <w:rFonts w:hint="eastAsia"/>
              </w:rPr>
              <w:t>）是否满足本项目特色，内容齐全且完全符合本项目要求的，得</w:t>
            </w:r>
            <w:r>
              <w:rPr>
                <w:rFonts w:hint="eastAsia"/>
              </w:rPr>
              <w:t>8</w:t>
            </w:r>
            <w:r>
              <w:rPr>
                <w:rFonts w:hint="eastAsia"/>
              </w:rPr>
              <w:t>分；每缺一项扣</w:t>
            </w:r>
            <w:r>
              <w:rPr>
                <w:rFonts w:hint="eastAsia"/>
              </w:rPr>
              <w:t>2</w:t>
            </w:r>
            <w:r>
              <w:rPr>
                <w:rFonts w:hint="eastAsia"/>
              </w:rPr>
              <w:t>分，提供的内容中每有一处具有缺陷的扣</w:t>
            </w:r>
            <w:r>
              <w:rPr>
                <w:rFonts w:hint="eastAsia"/>
              </w:rPr>
              <w:t>1</w:t>
            </w:r>
            <w:r>
              <w:rPr>
                <w:rFonts w:hint="eastAsia"/>
              </w:rPr>
              <w:t>分，扣完为止。</w:t>
            </w:r>
          </w:p>
          <w:p w:rsidR="00CC4569" w:rsidRDefault="00CA28AB">
            <w:pPr>
              <w:snapToGrid w:val="0"/>
              <w:spacing w:line="360" w:lineRule="auto"/>
              <w:ind w:firstLineChars="200" w:firstLine="420"/>
            </w:pPr>
            <w:r>
              <w:rPr>
                <w:rFonts w:hint="eastAsia"/>
              </w:rPr>
              <w:t>缺陷指不适用项目实际情况的情形、凭空编造、套用其他项目方案内容、方案中内容前后不一致、前后逻辑错误、涉及的规范及标准错误、地点区域错误、不符合项目实际情况</w:t>
            </w:r>
            <w:r>
              <w:rPr>
                <w:rFonts w:hint="eastAsia"/>
              </w:rPr>
              <w:t>、</w:t>
            </w:r>
            <w:r>
              <w:rPr>
                <w:rFonts w:hint="eastAsia"/>
              </w:rPr>
              <w:t>不符合项目要求</w:t>
            </w:r>
            <w:r>
              <w:rPr>
                <w:rFonts w:hint="eastAsia"/>
              </w:rPr>
              <w:t>等。</w:t>
            </w:r>
          </w:p>
          <w:p w:rsidR="00CC4569" w:rsidRDefault="00CA28AB">
            <w:pPr>
              <w:snapToGrid w:val="0"/>
              <w:spacing w:line="360" w:lineRule="auto"/>
              <w:ind w:firstLineChars="200" w:firstLine="420"/>
            </w:pPr>
            <w:r>
              <w:rPr>
                <w:rFonts w:hint="eastAsia"/>
              </w:rPr>
              <w:t>三、其他（</w:t>
            </w:r>
            <w:r>
              <w:rPr>
                <w:rFonts w:hint="eastAsia"/>
              </w:rPr>
              <w:t>7</w:t>
            </w:r>
            <w:r>
              <w:rPr>
                <w:rFonts w:hint="eastAsia"/>
              </w:rPr>
              <w:t>分）</w:t>
            </w:r>
          </w:p>
          <w:p w:rsidR="00CC4569" w:rsidRDefault="00CA28AB">
            <w:pPr>
              <w:snapToGrid w:val="0"/>
              <w:spacing w:line="360" w:lineRule="auto"/>
              <w:ind w:firstLineChars="200" w:firstLine="420"/>
            </w:pPr>
            <w:r>
              <w:rPr>
                <w:rFonts w:hint="eastAsia"/>
              </w:rPr>
              <w:t>1</w:t>
            </w:r>
            <w:r>
              <w:rPr>
                <w:rFonts w:hint="eastAsia"/>
              </w:rPr>
              <w:t>、根据本项目特点，制定针对本项目的实施方案，包括：①质量保障措施；②配送运输计划；③安装调试计划；④投入本项目的人员配备及其岗位职责；⑤配套的基础设施建设方案。</w:t>
            </w:r>
          </w:p>
          <w:p w:rsidR="00CC4569" w:rsidRDefault="00CA28AB">
            <w:pPr>
              <w:snapToGrid w:val="0"/>
              <w:spacing w:line="360" w:lineRule="auto"/>
              <w:ind w:firstLineChars="200" w:firstLine="420"/>
            </w:pPr>
            <w:r>
              <w:rPr>
                <w:rFonts w:hint="eastAsia"/>
              </w:rPr>
              <w:t>2</w:t>
            </w:r>
            <w:r>
              <w:rPr>
                <w:rFonts w:hint="eastAsia"/>
              </w:rPr>
              <w:t>、质量及安全措施</w:t>
            </w:r>
          </w:p>
          <w:p w:rsidR="00CC4569" w:rsidRDefault="00CA28AB">
            <w:pPr>
              <w:snapToGrid w:val="0"/>
              <w:spacing w:line="360" w:lineRule="auto"/>
              <w:ind w:firstLineChars="200" w:firstLine="420"/>
            </w:pPr>
            <w:r>
              <w:rPr>
                <w:rFonts w:hint="eastAsia"/>
              </w:rPr>
              <w:t>根据供应商提供的质量控制及安全措施方案，至少包含：（</w:t>
            </w:r>
            <w:r>
              <w:rPr>
                <w:rFonts w:hint="eastAsia"/>
              </w:rPr>
              <w:t>1</w:t>
            </w:r>
            <w:r>
              <w:rPr>
                <w:rFonts w:hint="eastAsia"/>
              </w:rPr>
              <w:t>）质量及安全控制目标（</w:t>
            </w:r>
            <w:r>
              <w:rPr>
                <w:rFonts w:hint="eastAsia"/>
              </w:rPr>
              <w:t>2</w:t>
            </w:r>
            <w:r>
              <w:rPr>
                <w:rFonts w:hint="eastAsia"/>
              </w:rPr>
              <w:t>）质量及安全管理制度（</w:t>
            </w:r>
            <w:r>
              <w:rPr>
                <w:rFonts w:hint="eastAsia"/>
              </w:rPr>
              <w:t>3</w:t>
            </w:r>
            <w:r>
              <w:rPr>
                <w:rFonts w:hint="eastAsia"/>
              </w:rPr>
              <w:t>）生态厕所管护质量及安全控制措施等，方案内容齐全且完全符合本项目要求的。</w:t>
            </w:r>
          </w:p>
          <w:p w:rsidR="00CC4569" w:rsidRDefault="00CA28AB">
            <w:pPr>
              <w:snapToGrid w:val="0"/>
              <w:spacing w:line="360" w:lineRule="auto"/>
              <w:ind w:firstLineChars="200" w:firstLine="420"/>
            </w:pPr>
            <w:r>
              <w:rPr>
                <w:rFonts w:hint="eastAsia"/>
              </w:rPr>
              <w:t>3</w:t>
            </w:r>
            <w:r>
              <w:rPr>
                <w:rFonts w:hint="eastAsia"/>
              </w:rPr>
              <w:t>、应急方案</w:t>
            </w:r>
          </w:p>
          <w:p w:rsidR="00CC4569" w:rsidRDefault="00CA28AB">
            <w:pPr>
              <w:snapToGrid w:val="0"/>
              <w:spacing w:line="360" w:lineRule="auto"/>
              <w:ind w:firstLineChars="200" w:firstLine="420"/>
            </w:pPr>
            <w:r>
              <w:rPr>
                <w:rFonts w:hint="eastAsia"/>
              </w:rPr>
              <w:t>根据供应商提供的应急方案，至少包含：（</w:t>
            </w:r>
            <w:r>
              <w:rPr>
                <w:rFonts w:hint="eastAsia"/>
              </w:rPr>
              <w:t>1</w:t>
            </w:r>
            <w:r>
              <w:rPr>
                <w:rFonts w:hint="eastAsia"/>
              </w:rPr>
              <w:t>）应急</w:t>
            </w:r>
            <w:r>
              <w:rPr>
                <w:rFonts w:hint="eastAsia"/>
              </w:rPr>
              <w:lastRenderedPageBreak/>
              <w:t>人员配置（</w:t>
            </w:r>
            <w:r>
              <w:rPr>
                <w:rFonts w:hint="eastAsia"/>
              </w:rPr>
              <w:t>2</w:t>
            </w:r>
            <w:r>
              <w:rPr>
                <w:rFonts w:hint="eastAsia"/>
              </w:rPr>
              <w:t>）应急机具设备配置（</w:t>
            </w:r>
            <w:r>
              <w:rPr>
                <w:rFonts w:hint="eastAsia"/>
              </w:rPr>
              <w:t>3</w:t>
            </w:r>
            <w:r>
              <w:rPr>
                <w:rFonts w:hint="eastAsia"/>
              </w:rPr>
              <w:t>）安全事故应急处理措施（</w:t>
            </w:r>
            <w:r>
              <w:rPr>
                <w:rFonts w:hint="eastAsia"/>
              </w:rPr>
              <w:t>4</w:t>
            </w:r>
            <w:r>
              <w:rPr>
                <w:rFonts w:hint="eastAsia"/>
              </w:rPr>
              <w:t>）恶劣天气等自然灾害应急措施等，</w:t>
            </w:r>
            <w:r>
              <w:rPr>
                <w:rFonts w:hint="eastAsia"/>
              </w:rPr>
              <w:t>方案内容齐全且完全符合本项目要求。</w:t>
            </w:r>
          </w:p>
          <w:p w:rsidR="00CC4569" w:rsidRDefault="00CA28AB">
            <w:pPr>
              <w:snapToGrid w:val="0"/>
              <w:spacing w:line="360" w:lineRule="auto"/>
              <w:ind w:firstLineChars="200" w:firstLine="420"/>
            </w:pPr>
            <w:r>
              <w:rPr>
                <w:rFonts w:hint="eastAsia"/>
              </w:rPr>
              <w:t>上述</w:t>
            </w:r>
            <w:r>
              <w:rPr>
                <w:rFonts w:hint="eastAsia"/>
              </w:rPr>
              <w:t>内容齐全且完全符合本项目要求的，得</w:t>
            </w:r>
            <w:r>
              <w:rPr>
                <w:rFonts w:hint="eastAsia"/>
              </w:rPr>
              <w:t>7</w:t>
            </w:r>
            <w:r>
              <w:rPr>
                <w:rFonts w:hint="eastAsia"/>
              </w:rPr>
              <w:t>分；每缺一项扣</w:t>
            </w:r>
            <w:r>
              <w:rPr>
                <w:rFonts w:hint="eastAsia"/>
              </w:rPr>
              <w:t>1</w:t>
            </w:r>
            <w:r>
              <w:rPr>
                <w:rFonts w:hint="eastAsia"/>
              </w:rPr>
              <w:t>分，提供的内容中每有一处具有缺陷的扣</w:t>
            </w:r>
            <w:r>
              <w:rPr>
                <w:rFonts w:hint="eastAsia"/>
              </w:rPr>
              <w:t>0.5</w:t>
            </w:r>
            <w:r>
              <w:rPr>
                <w:rFonts w:hint="eastAsia"/>
              </w:rPr>
              <w:t>分，扣完为止。</w:t>
            </w:r>
          </w:p>
          <w:p w:rsidR="00CC4569" w:rsidRDefault="00CA28AB">
            <w:pPr>
              <w:snapToGrid w:val="0"/>
              <w:spacing w:line="360" w:lineRule="auto"/>
              <w:ind w:firstLineChars="200" w:firstLine="420"/>
            </w:pPr>
            <w:r>
              <w:rPr>
                <w:rFonts w:hint="eastAsia"/>
              </w:rPr>
              <w:t>缺陷指不适用项目实际情况的情形、凭空编造、套用其他项目方案内容、方案中内容前后不一致、前后逻辑错误、涉及的规范及标准错误、地点区域错误、不符合项目实际情况</w:t>
            </w:r>
            <w:r>
              <w:rPr>
                <w:rFonts w:hint="eastAsia"/>
              </w:rPr>
              <w:t>、不符合项目要求</w:t>
            </w:r>
            <w:r>
              <w:rPr>
                <w:rFonts w:hint="eastAsia"/>
              </w:rPr>
              <w:t>等。</w:t>
            </w:r>
          </w:p>
        </w:tc>
      </w:tr>
      <w:tr w:rsidR="00CC4569">
        <w:trPr>
          <w:trHeight w:val="567"/>
          <w:jc w:val="center"/>
        </w:trPr>
        <w:tc>
          <w:tcPr>
            <w:tcW w:w="994" w:type="dxa"/>
            <w:tcBorders>
              <w:right w:val="single" w:sz="4" w:space="0" w:color="auto"/>
            </w:tcBorders>
            <w:vAlign w:val="center"/>
          </w:tcPr>
          <w:p w:rsidR="00CC4569" w:rsidRDefault="00CA28AB">
            <w:pPr>
              <w:spacing w:line="360" w:lineRule="auto"/>
              <w:jc w:val="center"/>
              <w:rPr>
                <w:rFonts w:ascii="宋体" w:hAnsi="宋体"/>
                <w:kern w:val="0"/>
              </w:rPr>
            </w:pPr>
            <w:r>
              <w:rPr>
                <w:rFonts w:ascii="宋体" w:hAnsi="宋体" w:hint="eastAsia"/>
                <w:kern w:val="0"/>
              </w:rPr>
              <w:lastRenderedPageBreak/>
              <w:t>2</w:t>
            </w:r>
            <w:r>
              <w:rPr>
                <w:rFonts w:ascii="宋体" w:hAnsi="宋体"/>
                <w:kern w:val="0"/>
              </w:rPr>
              <w:t>.2.2</w:t>
            </w:r>
            <w:r>
              <w:rPr>
                <w:rFonts w:ascii="宋体" w:hAnsi="宋体" w:hint="eastAsia"/>
                <w:kern w:val="0"/>
              </w:rPr>
              <w:t>（</w:t>
            </w:r>
            <w:r>
              <w:rPr>
                <w:rFonts w:ascii="宋体" w:hAnsi="宋体" w:hint="eastAsia"/>
                <w:kern w:val="0"/>
              </w:rPr>
              <w:t>2</w:t>
            </w:r>
            <w:r>
              <w:rPr>
                <w:rFonts w:ascii="宋体" w:hAnsi="宋体" w:hint="eastAsia"/>
                <w:kern w:val="0"/>
              </w:rPr>
              <w:t>）</w:t>
            </w:r>
          </w:p>
        </w:tc>
        <w:tc>
          <w:tcPr>
            <w:tcW w:w="424" w:type="dxa"/>
            <w:tcBorders>
              <w:left w:val="single" w:sz="4" w:space="0" w:color="auto"/>
            </w:tcBorders>
            <w:vAlign w:val="center"/>
          </w:tcPr>
          <w:p w:rsidR="00CC4569" w:rsidRDefault="00CA28AB">
            <w:pPr>
              <w:spacing w:line="360" w:lineRule="auto"/>
              <w:jc w:val="center"/>
              <w:rPr>
                <w:rFonts w:ascii="宋体" w:hAnsi="宋体"/>
                <w:kern w:val="0"/>
              </w:rPr>
            </w:pPr>
            <w:r>
              <w:rPr>
                <w:rFonts w:ascii="宋体" w:hAnsi="宋体" w:hint="eastAsia"/>
                <w:kern w:val="0"/>
              </w:rPr>
              <w:t>商务部分评分标准</w:t>
            </w:r>
          </w:p>
        </w:tc>
        <w:tc>
          <w:tcPr>
            <w:tcW w:w="2559" w:type="dxa"/>
            <w:gridSpan w:val="2"/>
            <w:vAlign w:val="center"/>
          </w:tcPr>
          <w:p w:rsidR="00CC4569" w:rsidRDefault="00CA28AB">
            <w:pPr>
              <w:tabs>
                <w:tab w:val="left" w:pos="1875"/>
              </w:tabs>
              <w:spacing w:line="360" w:lineRule="auto"/>
              <w:jc w:val="center"/>
              <w:rPr>
                <w:rFonts w:ascii="宋体" w:hAnsi="宋体"/>
                <w:kern w:val="0"/>
              </w:rPr>
            </w:pPr>
            <w:r>
              <w:rPr>
                <w:rFonts w:ascii="宋体" w:hAnsi="宋体" w:hint="eastAsia"/>
                <w:kern w:val="0"/>
              </w:rPr>
              <w:t>商务部分评审标准（</w:t>
            </w:r>
            <w:r>
              <w:rPr>
                <w:rFonts w:ascii="宋体" w:hAnsi="宋体" w:hint="eastAsia"/>
                <w:kern w:val="0"/>
              </w:rPr>
              <w:t>10</w:t>
            </w:r>
            <w:r>
              <w:rPr>
                <w:rFonts w:ascii="宋体" w:hAnsi="宋体" w:hint="eastAsia"/>
                <w:kern w:val="0"/>
              </w:rPr>
              <w:t>分）</w:t>
            </w:r>
          </w:p>
        </w:tc>
        <w:tc>
          <w:tcPr>
            <w:tcW w:w="5493" w:type="dxa"/>
          </w:tcPr>
          <w:p w:rsidR="00CC4569" w:rsidRDefault="00CA28AB">
            <w:pPr>
              <w:numPr>
                <w:ilvl w:val="0"/>
                <w:numId w:val="5"/>
              </w:numPr>
              <w:snapToGrid w:val="0"/>
              <w:spacing w:line="360" w:lineRule="auto"/>
              <w:ind w:firstLineChars="200" w:firstLine="420"/>
              <w:rPr>
                <w:bCs/>
              </w:rPr>
            </w:pPr>
            <w:r>
              <w:rPr>
                <w:rFonts w:hint="eastAsia"/>
                <w:bCs/>
              </w:rPr>
              <w:t>售后服务方案（</w:t>
            </w:r>
            <w:r>
              <w:rPr>
                <w:rFonts w:hint="eastAsia"/>
                <w:bCs/>
              </w:rPr>
              <w:t>4</w:t>
            </w:r>
            <w:r>
              <w:rPr>
                <w:rFonts w:hint="eastAsia"/>
                <w:bCs/>
              </w:rPr>
              <w:t>分）</w:t>
            </w:r>
          </w:p>
          <w:p w:rsidR="00CC4569" w:rsidRDefault="00CA28AB">
            <w:pPr>
              <w:snapToGrid w:val="0"/>
              <w:spacing w:line="360" w:lineRule="auto"/>
              <w:ind w:firstLineChars="200" w:firstLine="420"/>
              <w:rPr>
                <w:bCs/>
              </w:rPr>
            </w:pPr>
            <w:r>
              <w:rPr>
                <w:rFonts w:hint="eastAsia"/>
                <w:bCs/>
              </w:rPr>
              <w:t>供应商根据本项目特点，制定针对本项目的后服务方案，包括：①售后服务内容及服务承诺；②售后服务网点清单及现场服务支持团队；③售后服务响应时间和定期回访安排；④售后服务人员配备及职责分工；⑤保修期内、外售后维护；⑥产品发生故障后的补救措施及响应时间长短等情况，方案齐全且完全符合本项目要求的得</w:t>
            </w:r>
            <w:r>
              <w:rPr>
                <w:rFonts w:hint="eastAsia"/>
                <w:bCs/>
              </w:rPr>
              <w:t>4</w:t>
            </w:r>
            <w:r>
              <w:rPr>
                <w:rFonts w:hint="eastAsia"/>
                <w:bCs/>
              </w:rPr>
              <w:t>分，每缺一项扣</w:t>
            </w:r>
            <w:r>
              <w:rPr>
                <w:rFonts w:hint="eastAsia"/>
                <w:bCs/>
              </w:rPr>
              <w:t>1</w:t>
            </w:r>
            <w:r>
              <w:rPr>
                <w:rFonts w:hint="eastAsia"/>
                <w:bCs/>
              </w:rPr>
              <w:t>分，提供的内容中每有一处具有缺陷的扣</w:t>
            </w:r>
            <w:r>
              <w:rPr>
                <w:rFonts w:hint="eastAsia"/>
                <w:bCs/>
              </w:rPr>
              <w:t>0.5</w:t>
            </w:r>
            <w:r>
              <w:rPr>
                <w:rFonts w:hint="eastAsia"/>
                <w:bCs/>
              </w:rPr>
              <w:t>分，扣完为止。</w:t>
            </w:r>
          </w:p>
          <w:p w:rsidR="00CC4569" w:rsidRDefault="00CA28AB">
            <w:pPr>
              <w:snapToGrid w:val="0"/>
              <w:spacing w:line="360" w:lineRule="auto"/>
              <w:ind w:firstLineChars="200" w:firstLine="420"/>
              <w:rPr>
                <w:bCs/>
              </w:rPr>
            </w:pPr>
            <w:r>
              <w:rPr>
                <w:rFonts w:hint="eastAsia"/>
                <w:bCs/>
              </w:rPr>
              <w:t>缺陷指不适用项目实际情况的情形、凭空编造、套用其他项目方案内容、方案中内容前后不一致、前后逻辑错误、涉及的规范及标准错误、地点区域错误、不符合项目实</w:t>
            </w:r>
            <w:r>
              <w:rPr>
                <w:rFonts w:hint="eastAsia"/>
                <w:bCs/>
              </w:rPr>
              <w:t>际情况等。</w:t>
            </w:r>
          </w:p>
          <w:p w:rsidR="00CC4569" w:rsidRDefault="00CA28AB">
            <w:pPr>
              <w:snapToGrid w:val="0"/>
              <w:spacing w:line="360" w:lineRule="auto"/>
              <w:ind w:firstLineChars="200" w:firstLine="420"/>
            </w:pPr>
            <w:r>
              <w:rPr>
                <w:rFonts w:hint="eastAsia"/>
                <w:bCs/>
              </w:rPr>
              <w:t>需单独编制售后服务方案装定在商务部分资料中。</w:t>
            </w:r>
          </w:p>
          <w:p w:rsidR="00CC4569" w:rsidRDefault="00CA28AB">
            <w:pPr>
              <w:numPr>
                <w:ilvl w:val="0"/>
                <w:numId w:val="5"/>
              </w:numPr>
              <w:snapToGrid w:val="0"/>
              <w:spacing w:line="360" w:lineRule="auto"/>
              <w:ind w:firstLineChars="200" w:firstLine="420"/>
            </w:pPr>
            <w:r>
              <w:rPr>
                <w:rFonts w:hint="eastAsia"/>
                <w:bCs/>
              </w:rPr>
              <w:t>售后维保（</w:t>
            </w:r>
            <w:r>
              <w:rPr>
                <w:rFonts w:hint="eastAsia"/>
                <w:bCs/>
              </w:rPr>
              <w:t>4</w:t>
            </w:r>
            <w:r>
              <w:rPr>
                <w:rFonts w:hint="eastAsia"/>
                <w:bCs/>
              </w:rPr>
              <w:t>分）</w:t>
            </w:r>
          </w:p>
          <w:p w:rsidR="00CC4569" w:rsidRDefault="00CA28AB">
            <w:pPr>
              <w:snapToGrid w:val="0"/>
              <w:spacing w:line="360" w:lineRule="auto"/>
              <w:ind w:firstLineChars="200" w:firstLine="420"/>
              <w:rPr>
                <w:bCs/>
              </w:rPr>
            </w:pPr>
            <w:r>
              <w:rPr>
                <w:rFonts w:hint="eastAsia"/>
                <w:bCs/>
              </w:rPr>
              <w:t>供应商根据本项目特点延长维保年限，每增加一年得</w:t>
            </w:r>
            <w:r>
              <w:rPr>
                <w:rFonts w:hint="eastAsia"/>
                <w:bCs/>
              </w:rPr>
              <w:t>2</w:t>
            </w:r>
            <w:r>
              <w:rPr>
                <w:rFonts w:hint="eastAsia"/>
                <w:bCs/>
              </w:rPr>
              <w:t>分，最多得</w:t>
            </w:r>
            <w:r>
              <w:rPr>
                <w:rFonts w:hint="eastAsia"/>
                <w:bCs/>
              </w:rPr>
              <w:t>4</w:t>
            </w:r>
            <w:r>
              <w:rPr>
                <w:rFonts w:hint="eastAsia"/>
                <w:bCs/>
              </w:rPr>
              <w:t>分。</w:t>
            </w:r>
          </w:p>
          <w:p w:rsidR="00CC4569" w:rsidRDefault="00CA28AB">
            <w:pPr>
              <w:snapToGrid w:val="0"/>
              <w:spacing w:line="360" w:lineRule="auto"/>
              <w:ind w:firstLineChars="200" w:firstLine="420"/>
            </w:pPr>
            <w:r>
              <w:rPr>
                <w:rFonts w:hint="eastAsia"/>
                <w:bCs/>
              </w:rPr>
              <w:t>需在报价函中填写维保年限，维保年限为</w:t>
            </w:r>
            <w:r>
              <w:rPr>
                <w:rFonts w:hint="eastAsia"/>
                <w:bCs/>
              </w:rPr>
              <w:t>3</w:t>
            </w:r>
            <w:r>
              <w:rPr>
                <w:rFonts w:hint="eastAsia"/>
                <w:bCs/>
              </w:rPr>
              <w:t>年的得</w:t>
            </w:r>
            <w:r>
              <w:rPr>
                <w:rFonts w:hint="eastAsia"/>
                <w:bCs/>
              </w:rPr>
              <w:t>2</w:t>
            </w:r>
            <w:r>
              <w:rPr>
                <w:rFonts w:hint="eastAsia"/>
                <w:bCs/>
              </w:rPr>
              <w:t>分，</w:t>
            </w:r>
            <w:r>
              <w:rPr>
                <w:rFonts w:hint="eastAsia"/>
                <w:bCs/>
              </w:rPr>
              <w:t>4</w:t>
            </w:r>
            <w:r>
              <w:rPr>
                <w:rFonts w:hint="eastAsia"/>
                <w:bCs/>
              </w:rPr>
              <w:t>年及以上的得</w:t>
            </w:r>
            <w:r>
              <w:rPr>
                <w:rFonts w:hint="eastAsia"/>
                <w:bCs/>
              </w:rPr>
              <w:t>4</w:t>
            </w:r>
            <w:r>
              <w:rPr>
                <w:rFonts w:hint="eastAsia"/>
                <w:bCs/>
              </w:rPr>
              <w:t>分。</w:t>
            </w:r>
          </w:p>
          <w:p w:rsidR="00CC4569" w:rsidRDefault="00CA28AB">
            <w:pPr>
              <w:numPr>
                <w:ilvl w:val="0"/>
                <w:numId w:val="5"/>
              </w:numPr>
              <w:snapToGrid w:val="0"/>
              <w:spacing w:line="360" w:lineRule="auto"/>
              <w:ind w:firstLineChars="200" w:firstLine="420"/>
              <w:rPr>
                <w:bCs/>
              </w:rPr>
            </w:pPr>
            <w:r>
              <w:rPr>
                <w:rFonts w:hint="eastAsia"/>
                <w:bCs/>
              </w:rPr>
              <w:t>类似项目业绩（</w:t>
            </w:r>
            <w:r>
              <w:rPr>
                <w:rFonts w:hint="eastAsia"/>
                <w:bCs/>
              </w:rPr>
              <w:t>2</w:t>
            </w:r>
            <w:r>
              <w:rPr>
                <w:rFonts w:hint="eastAsia"/>
                <w:bCs/>
              </w:rPr>
              <w:t>分）</w:t>
            </w:r>
          </w:p>
          <w:p w:rsidR="00CC4569" w:rsidRDefault="00CA28AB">
            <w:pPr>
              <w:snapToGrid w:val="0"/>
              <w:spacing w:line="360" w:lineRule="auto"/>
              <w:ind w:firstLineChars="200" w:firstLine="420"/>
              <w:rPr>
                <w:bCs/>
              </w:rPr>
            </w:pPr>
            <w:r>
              <w:rPr>
                <w:rFonts w:hint="eastAsia"/>
                <w:bCs/>
              </w:rPr>
              <w:t>2018</w:t>
            </w:r>
            <w:r>
              <w:rPr>
                <w:rFonts w:hint="eastAsia"/>
                <w:bCs/>
              </w:rPr>
              <w:t>年</w:t>
            </w:r>
            <w:r>
              <w:rPr>
                <w:rFonts w:hint="eastAsia"/>
                <w:bCs/>
              </w:rPr>
              <w:t>1</w:t>
            </w:r>
            <w:r>
              <w:rPr>
                <w:rFonts w:hint="eastAsia"/>
                <w:bCs/>
              </w:rPr>
              <w:t>月</w:t>
            </w:r>
            <w:r>
              <w:rPr>
                <w:rFonts w:hint="eastAsia"/>
                <w:bCs/>
              </w:rPr>
              <w:t>1</w:t>
            </w:r>
            <w:r>
              <w:rPr>
                <w:rFonts w:hint="eastAsia"/>
                <w:bCs/>
              </w:rPr>
              <w:t>日至今，供应商承担的新建或改建类似智能公厕项目的，每有一例得</w:t>
            </w:r>
            <w:r>
              <w:rPr>
                <w:rFonts w:hint="eastAsia"/>
                <w:bCs/>
              </w:rPr>
              <w:t>1</w:t>
            </w:r>
            <w:r>
              <w:rPr>
                <w:rFonts w:hint="eastAsia"/>
                <w:bCs/>
              </w:rPr>
              <w:t>分，最多得</w:t>
            </w:r>
            <w:r>
              <w:rPr>
                <w:rFonts w:hint="eastAsia"/>
                <w:bCs/>
              </w:rPr>
              <w:t>2</w:t>
            </w:r>
            <w:r>
              <w:rPr>
                <w:rFonts w:hint="eastAsia"/>
                <w:bCs/>
              </w:rPr>
              <w:t>分。</w:t>
            </w:r>
          </w:p>
          <w:p w:rsidR="00CC4569" w:rsidRDefault="00CA28AB">
            <w:pPr>
              <w:snapToGrid w:val="0"/>
              <w:spacing w:line="360" w:lineRule="auto"/>
              <w:ind w:firstLineChars="200" w:firstLine="420"/>
            </w:pPr>
            <w:r>
              <w:rPr>
                <w:rFonts w:hint="eastAsia"/>
                <w:bCs/>
              </w:rPr>
              <w:t>需同时提供项目合同协议、项目建成验收资料、项目现场照片，原件备查。以上证明材料不提供或提供不全不得分。</w:t>
            </w:r>
          </w:p>
        </w:tc>
      </w:tr>
      <w:tr w:rsidR="00CC4569">
        <w:trPr>
          <w:cantSplit/>
          <w:trHeight w:val="567"/>
          <w:jc w:val="center"/>
        </w:trPr>
        <w:tc>
          <w:tcPr>
            <w:tcW w:w="994" w:type="dxa"/>
            <w:vAlign w:val="center"/>
          </w:tcPr>
          <w:p w:rsidR="00CC4569" w:rsidRDefault="00CA28AB">
            <w:pPr>
              <w:spacing w:line="360" w:lineRule="auto"/>
              <w:jc w:val="center"/>
              <w:rPr>
                <w:rFonts w:ascii="宋体" w:hAnsi="宋体"/>
                <w:kern w:val="0"/>
              </w:rPr>
            </w:pPr>
            <w:r>
              <w:rPr>
                <w:rFonts w:ascii="宋体" w:hAnsi="宋体"/>
              </w:rPr>
              <w:t>3</w:t>
            </w:r>
          </w:p>
        </w:tc>
        <w:tc>
          <w:tcPr>
            <w:tcW w:w="992" w:type="dxa"/>
            <w:gridSpan w:val="2"/>
            <w:vAlign w:val="center"/>
          </w:tcPr>
          <w:p w:rsidR="00CC4569" w:rsidRDefault="00CA28AB">
            <w:pPr>
              <w:spacing w:line="360" w:lineRule="auto"/>
              <w:jc w:val="center"/>
              <w:rPr>
                <w:rFonts w:ascii="宋体" w:hAnsi="宋体"/>
                <w:kern w:val="0"/>
              </w:rPr>
            </w:pPr>
            <w:r>
              <w:rPr>
                <w:rFonts w:ascii="宋体" w:hAnsi="宋体"/>
              </w:rPr>
              <w:t>评标程序</w:t>
            </w:r>
          </w:p>
        </w:tc>
        <w:tc>
          <w:tcPr>
            <w:tcW w:w="7484" w:type="dxa"/>
            <w:gridSpan w:val="2"/>
          </w:tcPr>
          <w:p w:rsidR="00CC4569" w:rsidRDefault="00CA28AB">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按本章评标办法第</w:t>
            </w:r>
            <w:r>
              <w:rPr>
                <w:rFonts w:ascii="宋体" w:hAnsi="宋体" w:hint="eastAsia"/>
                <w:szCs w:val="21"/>
              </w:rPr>
              <w:t>2.1.1</w:t>
            </w:r>
            <w:r>
              <w:rPr>
                <w:rFonts w:ascii="宋体" w:hAnsi="宋体" w:hint="eastAsia"/>
                <w:szCs w:val="21"/>
              </w:rPr>
              <w:t>、</w:t>
            </w:r>
            <w:r>
              <w:rPr>
                <w:rFonts w:ascii="宋体" w:hAnsi="宋体" w:hint="eastAsia"/>
                <w:szCs w:val="21"/>
              </w:rPr>
              <w:t>2.1.2</w:t>
            </w:r>
            <w:r>
              <w:rPr>
                <w:rFonts w:ascii="宋体" w:hAnsi="宋体" w:hint="eastAsia"/>
                <w:szCs w:val="21"/>
              </w:rPr>
              <w:t>、</w:t>
            </w:r>
            <w:r>
              <w:rPr>
                <w:rFonts w:ascii="宋体" w:hAnsi="宋体" w:hint="eastAsia"/>
                <w:szCs w:val="21"/>
              </w:rPr>
              <w:t>2.1.3</w:t>
            </w:r>
            <w:r>
              <w:rPr>
                <w:rFonts w:ascii="宋体" w:hAnsi="宋体" w:hint="eastAsia"/>
                <w:szCs w:val="21"/>
              </w:rPr>
              <w:t>款进行初步评审。未通过初步评审或公开比选委员会认定为无效的参选文件的不再进行后续评审。</w:t>
            </w:r>
          </w:p>
          <w:p w:rsidR="00CC4569" w:rsidRDefault="00CA28AB">
            <w:pPr>
              <w:spacing w:line="360" w:lineRule="auto"/>
              <w:ind w:firstLineChars="200" w:firstLine="420"/>
              <w:rPr>
                <w:rFonts w:ascii="宋体" w:hAnsi="宋体"/>
                <w:szCs w:val="21"/>
              </w:rPr>
            </w:pPr>
            <w:r>
              <w:rPr>
                <w:rFonts w:ascii="宋体" w:hAnsi="宋体" w:hint="eastAsia"/>
                <w:szCs w:val="21"/>
              </w:rPr>
              <w:t>2.</w:t>
            </w:r>
            <w:r>
              <w:rPr>
                <w:rFonts w:ascii="宋体" w:hAnsi="宋体" w:hint="eastAsia"/>
                <w:szCs w:val="21"/>
              </w:rPr>
              <w:t>按本章评标办法前附表第</w:t>
            </w:r>
            <w:r>
              <w:rPr>
                <w:rFonts w:ascii="宋体" w:hAnsi="宋体" w:hint="eastAsia"/>
                <w:szCs w:val="21"/>
              </w:rPr>
              <w:t>2.2.2</w:t>
            </w:r>
            <w:r>
              <w:rPr>
                <w:rFonts w:ascii="宋体" w:hAnsi="宋体" w:hint="eastAsia"/>
                <w:szCs w:val="21"/>
              </w:rPr>
              <w:t>项及第</w:t>
            </w:r>
            <w:r>
              <w:rPr>
                <w:rFonts w:ascii="宋体" w:hAnsi="宋体" w:hint="eastAsia"/>
                <w:szCs w:val="21"/>
              </w:rPr>
              <w:t>3.2.1</w:t>
            </w:r>
            <w:r>
              <w:rPr>
                <w:rFonts w:ascii="宋体" w:hAnsi="宋体" w:hint="eastAsia"/>
                <w:szCs w:val="21"/>
              </w:rPr>
              <w:t>目的规定对参选文件进行评审。</w:t>
            </w:r>
          </w:p>
          <w:p w:rsidR="00CC4569" w:rsidRDefault="00CA28AB">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szCs w:val="21"/>
              </w:rPr>
              <w:t>对初步评审合格的参选人按照本附表第</w:t>
            </w:r>
            <w:r>
              <w:rPr>
                <w:rFonts w:ascii="宋体" w:hAnsi="宋体" w:hint="eastAsia"/>
                <w:szCs w:val="21"/>
              </w:rPr>
              <w:t>3.2.1</w:t>
            </w:r>
            <w:r>
              <w:rPr>
                <w:rFonts w:ascii="宋体" w:hAnsi="宋体" w:hint="eastAsia"/>
                <w:szCs w:val="21"/>
              </w:rPr>
              <w:t>（</w:t>
            </w:r>
            <w:r>
              <w:rPr>
                <w:rFonts w:ascii="宋体" w:hAnsi="宋体"/>
                <w:szCs w:val="21"/>
              </w:rPr>
              <w:t>3</w:t>
            </w:r>
            <w:r>
              <w:rPr>
                <w:rFonts w:ascii="宋体" w:hAnsi="宋体" w:hint="eastAsia"/>
                <w:szCs w:val="21"/>
              </w:rPr>
              <w:t>）目规定的评分方法对参选报价进行评分。</w:t>
            </w:r>
          </w:p>
          <w:p w:rsidR="00CC4569" w:rsidRDefault="00CA28AB">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Pr>
                <w:rFonts w:ascii="宋体" w:hAnsi="宋体" w:hint="eastAsia"/>
                <w:szCs w:val="21"/>
              </w:rPr>
              <w:t>对技术部分、商务部分、参选报价得分进行汇总，确定得分由高至低前三名参选人为中选候选人。</w:t>
            </w:r>
          </w:p>
          <w:p w:rsidR="00CC4569" w:rsidRDefault="00CA28AB">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w:t>
            </w:r>
            <w:r>
              <w:rPr>
                <w:rFonts w:ascii="宋体" w:hAnsi="宋体" w:hint="eastAsia"/>
                <w:szCs w:val="21"/>
              </w:rPr>
              <w:t>有效参选人不足三个的，但是有效参选人的经济、技术等指标仍然具有市场竞争力，并满足比选文件要求的，公开</w:t>
            </w:r>
            <w:r>
              <w:rPr>
                <w:rFonts w:ascii="宋体" w:hAnsi="宋体" w:hint="eastAsia"/>
                <w:szCs w:val="21"/>
              </w:rPr>
              <w:t>比选委员会可继续评标并确定中选候</w:t>
            </w:r>
            <w:r>
              <w:rPr>
                <w:rFonts w:ascii="宋体" w:hAnsi="宋体" w:hint="eastAsia"/>
                <w:szCs w:val="21"/>
              </w:rPr>
              <w:lastRenderedPageBreak/>
              <w:t>选人。</w:t>
            </w:r>
          </w:p>
        </w:tc>
      </w:tr>
      <w:tr w:rsidR="00CC4569">
        <w:trPr>
          <w:trHeight w:val="567"/>
          <w:jc w:val="center"/>
        </w:trPr>
        <w:tc>
          <w:tcPr>
            <w:tcW w:w="994" w:type="dxa"/>
            <w:vAlign w:val="center"/>
          </w:tcPr>
          <w:p w:rsidR="00CC4569" w:rsidRDefault="00CA28AB">
            <w:pPr>
              <w:spacing w:line="360" w:lineRule="auto"/>
              <w:jc w:val="center"/>
              <w:rPr>
                <w:rFonts w:ascii="宋体" w:hAnsi="宋体"/>
              </w:rPr>
            </w:pPr>
            <w:r>
              <w:rPr>
                <w:rFonts w:ascii="宋体" w:hAnsi="宋体"/>
              </w:rPr>
              <w:lastRenderedPageBreak/>
              <w:t>3.2.1</w:t>
            </w:r>
          </w:p>
          <w:p w:rsidR="00CC4569" w:rsidRDefault="00CA28AB">
            <w:pPr>
              <w:spacing w:line="360" w:lineRule="auto"/>
              <w:jc w:val="center"/>
              <w:rPr>
                <w:rFonts w:ascii="宋体" w:hAnsi="宋体"/>
              </w:rPr>
            </w:pPr>
            <w:r>
              <w:rPr>
                <w:rFonts w:ascii="宋体" w:hAnsi="宋体"/>
              </w:rPr>
              <w:t>（</w:t>
            </w:r>
            <w:r>
              <w:rPr>
                <w:rFonts w:ascii="宋体" w:hAnsi="宋体" w:hint="eastAsia"/>
              </w:rPr>
              <w:t>1</w:t>
            </w:r>
            <w:r>
              <w:rPr>
                <w:rFonts w:ascii="宋体" w:hAnsi="宋体"/>
              </w:rPr>
              <w:t>）</w:t>
            </w:r>
          </w:p>
        </w:tc>
        <w:tc>
          <w:tcPr>
            <w:tcW w:w="992" w:type="dxa"/>
            <w:gridSpan w:val="2"/>
            <w:vAlign w:val="center"/>
          </w:tcPr>
          <w:p w:rsidR="00CC4569" w:rsidRDefault="00CA28AB">
            <w:pPr>
              <w:spacing w:line="360" w:lineRule="auto"/>
              <w:jc w:val="center"/>
              <w:rPr>
                <w:rFonts w:ascii="宋体" w:hAnsi="宋体"/>
              </w:rPr>
            </w:pPr>
            <w:r>
              <w:rPr>
                <w:rFonts w:ascii="宋体" w:hAnsi="宋体" w:hint="eastAsia"/>
              </w:rPr>
              <w:t>技术部分</w:t>
            </w:r>
            <w:r>
              <w:rPr>
                <w:rFonts w:ascii="宋体" w:hAnsi="宋体"/>
                <w:kern w:val="0"/>
              </w:rPr>
              <w:t>得分</w:t>
            </w:r>
            <w:r>
              <w:rPr>
                <w:rFonts w:ascii="宋体" w:hAnsi="宋体"/>
                <w:spacing w:val="-4"/>
              </w:rPr>
              <w:t>（</w:t>
            </w:r>
            <w:r>
              <w:rPr>
                <w:rFonts w:ascii="宋体" w:hAnsi="宋体" w:hint="eastAsia"/>
                <w:spacing w:val="-4"/>
              </w:rPr>
              <w:t>A</w:t>
            </w:r>
            <w:r>
              <w:rPr>
                <w:rFonts w:ascii="宋体" w:hAnsi="宋体" w:hint="eastAsia"/>
                <w:spacing w:val="-4"/>
              </w:rPr>
              <w:t>）</w:t>
            </w:r>
          </w:p>
        </w:tc>
        <w:tc>
          <w:tcPr>
            <w:tcW w:w="7484" w:type="dxa"/>
            <w:gridSpan w:val="2"/>
            <w:vAlign w:val="center"/>
          </w:tcPr>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公开比选委员会</w:t>
            </w:r>
            <w:r>
              <w:rPr>
                <w:rFonts w:ascii="宋体" w:hAnsi="宋体"/>
                <w:szCs w:val="21"/>
              </w:rPr>
              <w:t>按</w:t>
            </w:r>
            <w:r>
              <w:rPr>
                <w:rFonts w:ascii="宋体" w:hAnsi="宋体" w:hint="eastAsia"/>
                <w:szCs w:val="21"/>
              </w:rPr>
              <w:t>第</w:t>
            </w:r>
            <w:r>
              <w:rPr>
                <w:rFonts w:ascii="宋体" w:hAnsi="宋体"/>
                <w:szCs w:val="21"/>
              </w:rPr>
              <w:t>2.2.</w:t>
            </w: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szCs w:val="21"/>
              </w:rPr>
              <w:t>项各评审因素设定的分值评分。</w:t>
            </w:r>
          </w:p>
          <w:p w:rsidR="00CC4569" w:rsidRDefault="00CA28AB">
            <w:pPr>
              <w:spacing w:line="360" w:lineRule="auto"/>
              <w:ind w:firstLineChars="200" w:firstLine="420"/>
              <w:rPr>
                <w:rFonts w:ascii="宋体" w:hAnsi="宋体"/>
                <w:snapToGrid w:val="0"/>
                <w:kern w:val="0"/>
                <w:szCs w:val="21"/>
              </w:rPr>
            </w:pPr>
            <w:r>
              <w:rPr>
                <w:rFonts w:ascii="宋体" w:hAnsi="宋体" w:hint="eastAsia"/>
                <w:snapToGrid w:val="0"/>
                <w:kern w:val="0"/>
                <w:szCs w:val="21"/>
              </w:rPr>
              <w:t>公开比选委员会</w:t>
            </w:r>
            <w:r>
              <w:rPr>
                <w:rFonts w:ascii="宋体" w:hAnsi="宋体"/>
                <w:snapToGrid w:val="0"/>
                <w:kern w:val="0"/>
                <w:szCs w:val="21"/>
              </w:rPr>
              <w:t>成员打分取算术平均值为该参选人技术</w:t>
            </w:r>
            <w:r>
              <w:rPr>
                <w:rFonts w:ascii="宋体" w:hAnsi="宋体" w:hint="eastAsia"/>
                <w:snapToGrid w:val="0"/>
                <w:kern w:val="0"/>
                <w:szCs w:val="21"/>
              </w:rPr>
              <w:t>部分</w:t>
            </w:r>
            <w:r>
              <w:rPr>
                <w:rFonts w:ascii="宋体" w:hAnsi="宋体"/>
                <w:snapToGrid w:val="0"/>
                <w:kern w:val="0"/>
                <w:szCs w:val="21"/>
              </w:rPr>
              <w:t>得分。</w:t>
            </w:r>
          </w:p>
          <w:p w:rsidR="00CC4569" w:rsidRDefault="00CA28AB">
            <w:pPr>
              <w:spacing w:line="360" w:lineRule="auto"/>
              <w:ind w:firstLineChars="200" w:firstLine="420"/>
              <w:rPr>
                <w:rFonts w:ascii="宋体" w:hAnsi="宋体"/>
                <w:kern w:val="0"/>
                <w:szCs w:val="21"/>
              </w:rPr>
            </w:pPr>
            <w:r>
              <w:rPr>
                <w:rFonts w:ascii="宋体" w:hAnsi="宋体"/>
                <w:kern w:val="0"/>
                <w:szCs w:val="21"/>
              </w:rPr>
              <w:t>技术</w:t>
            </w:r>
            <w:r>
              <w:rPr>
                <w:rFonts w:ascii="宋体" w:hAnsi="宋体" w:hint="eastAsia"/>
                <w:kern w:val="0"/>
                <w:szCs w:val="21"/>
              </w:rPr>
              <w:t>部分</w:t>
            </w:r>
            <w:r>
              <w:rPr>
                <w:rFonts w:ascii="宋体" w:hAnsi="宋体"/>
                <w:kern w:val="0"/>
                <w:szCs w:val="21"/>
              </w:rPr>
              <w:t>得分的最终结果取小数点后两位，第三位四舍五入。</w:t>
            </w:r>
          </w:p>
        </w:tc>
      </w:tr>
      <w:tr w:rsidR="00CC4569">
        <w:trPr>
          <w:trHeight w:val="567"/>
          <w:jc w:val="center"/>
        </w:trPr>
        <w:tc>
          <w:tcPr>
            <w:tcW w:w="994" w:type="dxa"/>
            <w:vAlign w:val="center"/>
          </w:tcPr>
          <w:p w:rsidR="00CC4569" w:rsidRDefault="00CA28AB">
            <w:pPr>
              <w:spacing w:line="360" w:lineRule="auto"/>
              <w:jc w:val="center"/>
              <w:rPr>
                <w:rFonts w:ascii="宋体" w:hAnsi="宋体"/>
              </w:rPr>
            </w:pPr>
            <w:r>
              <w:rPr>
                <w:rFonts w:ascii="宋体" w:hAnsi="宋体"/>
              </w:rPr>
              <w:t>3.2.1</w:t>
            </w:r>
          </w:p>
          <w:p w:rsidR="00CC4569" w:rsidRDefault="00CA28AB">
            <w:pPr>
              <w:spacing w:line="360" w:lineRule="auto"/>
              <w:jc w:val="center"/>
              <w:rPr>
                <w:rFonts w:ascii="宋体" w:hAnsi="宋体"/>
              </w:rPr>
            </w:pPr>
            <w:r>
              <w:rPr>
                <w:rFonts w:ascii="宋体" w:hAnsi="宋体"/>
              </w:rPr>
              <w:t>（</w:t>
            </w:r>
            <w:r>
              <w:rPr>
                <w:rFonts w:ascii="宋体" w:hAnsi="宋体"/>
              </w:rPr>
              <w:t>2</w:t>
            </w:r>
            <w:r>
              <w:rPr>
                <w:rFonts w:ascii="宋体" w:hAnsi="宋体"/>
              </w:rPr>
              <w:t>）</w:t>
            </w:r>
          </w:p>
        </w:tc>
        <w:tc>
          <w:tcPr>
            <w:tcW w:w="992" w:type="dxa"/>
            <w:gridSpan w:val="2"/>
            <w:vAlign w:val="center"/>
          </w:tcPr>
          <w:p w:rsidR="00CC4569" w:rsidRDefault="00CA28AB">
            <w:pPr>
              <w:spacing w:line="360" w:lineRule="auto"/>
              <w:jc w:val="center"/>
              <w:rPr>
                <w:rFonts w:ascii="宋体" w:hAnsi="宋体"/>
              </w:rPr>
            </w:pPr>
            <w:r>
              <w:rPr>
                <w:rFonts w:ascii="宋体" w:hAnsi="宋体" w:hint="eastAsia"/>
              </w:rPr>
              <w:t>商务部分</w:t>
            </w:r>
            <w:r>
              <w:rPr>
                <w:rFonts w:ascii="宋体" w:hAnsi="宋体"/>
                <w:kern w:val="0"/>
              </w:rPr>
              <w:t>得分</w:t>
            </w:r>
            <w:r>
              <w:rPr>
                <w:rFonts w:ascii="宋体" w:hAnsi="宋体"/>
                <w:spacing w:val="-4"/>
              </w:rPr>
              <w:t>（</w:t>
            </w:r>
            <w:r>
              <w:rPr>
                <w:rFonts w:ascii="宋体" w:hAnsi="宋体" w:hint="eastAsia"/>
                <w:spacing w:val="-4"/>
              </w:rPr>
              <w:t>B</w:t>
            </w:r>
            <w:r>
              <w:rPr>
                <w:rFonts w:ascii="宋体" w:hAnsi="宋体" w:hint="eastAsia"/>
                <w:spacing w:val="-4"/>
              </w:rPr>
              <w:t>）</w:t>
            </w:r>
          </w:p>
        </w:tc>
        <w:tc>
          <w:tcPr>
            <w:tcW w:w="7484" w:type="dxa"/>
            <w:gridSpan w:val="2"/>
            <w:vAlign w:val="center"/>
          </w:tcPr>
          <w:p w:rsidR="00CC4569" w:rsidRDefault="00CA28A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公开比选委员会</w:t>
            </w:r>
            <w:r>
              <w:rPr>
                <w:rFonts w:ascii="宋体" w:hAnsi="宋体"/>
                <w:szCs w:val="21"/>
              </w:rPr>
              <w:t>按</w:t>
            </w:r>
            <w:r>
              <w:rPr>
                <w:rFonts w:ascii="宋体" w:hAnsi="宋体" w:hint="eastAsia"/>
                <w:szCs w:val="21"/>
              </w:rPr>
              <w:t>第</w:t>
            </w:r>
            <w:r>
              <w:rPr>
                <w:rFonts w:ascii="宋体" w:hAnsi="宋体"/>
                <w:szCs w:val="21"/>
              </w:rPr>
              <w:t>2.2.</w:t>
            </w:r>
            <w:r>
              <w:rPr>
                <w:rFonts w:ascii="宋体" w:hAnsi="宋体" w:hint="eastAsia"/>
                <w:szCs w:val="21"/>
              </w:rPr>
              <w:t>2</w:t>
            </w: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szCs w:val="21"/>
              </w:rPr>
              <w:t>项各评审因素设定的分值评分。</w:t>
            </w:r>
          </w:p>
        </w:tc>
      </w:tr>
      <w:tr w:rsidR="00CC4569">
        <w:trPr>
          <w:trHeight w:val="567"/>
          <w:jc w:val="center"/>
        </w:trPr>
        <w:tc>
          <w:tcPr>
            <w:tcW w:w="994" w:type="dxa"/>
            <w:vAlign w:val="center"/>
          </w:tcPr>
          <w:p w:rsidR="00CC4569" w:rsidRDefault="00CA28AB">
            <w:pPr>
              <w:spacing w:line="360" w:lineRule="auto"/>
              <w:jc w:val="center"/>
              <w:rPr>
                <w:rFonts w:ascii="宋体" w:hAnsi="宋体"/>
              </w:rPr>
            </w:pPr>
            <w:r>
              <w:rPr>
                <w:rFonts w:ascii="宋体" w:hAnsi="宋体" w:hint="eastAsia"/>
              </w:rPr>
              <w:t>3.2.1</w:t>
            </w:r>
            <w:r>
              <w:rPr>
                <w:rFonts w:ascii="宋体" w:hAnsi="宋体" w:hint="eastAsia"/>
              </w:rPr>
              <w:t>（</w:t>
            </w:r>
            <w:r>
              <w:rPr>
                <w:rFonts w:ascii="宋体" w:hAnsi="宋体" w:hint="eastAsia"/>
              </w:rPr>
              <w:t>3</w:t>
            </w:r>
            <w:r>
              <w:rPr>
                <w:rFonts w:ascii="宋体" w:hAnsi="宋体" w:hint="eastAsia"/>
              </w:rPr>
              <w:t>）</w:t>
            </w:r>
          </w:p>
        </w:tc>
        <w:tc>
          <w:tcPr>
            <w:tcW w:w="992" w:type="dxa"/>
            <w:gridSpan w:val="2"/>
            <w:vAlign w:val="center"/>
          </w:tcPr>
          <w:p w:rsidR="00CC4569" w:rsidRDefault="00CA28AB">
            <w:pPr>
              <w:spacing w:line="360" w:lineRule="auto"/>
              <w:jc w:val="center"/>
              <w:rPr>
                <w:rFonts w:ascii="宋体" w:hAnsi="宋体"/>
              </w:rPr>
            </w:pPr>
            <w:r>
              <w:rPr>
                <w:rFonts w:ascii="宋体" w:hAnsi="宋体" w:hint="eastAsia"/>
              </w:rPr>
              <w:t>报价部分得分（</w:t>
            </w:r>
            <w:r>
              <w:rPr>
                <w:rFonts w:ascii="宋体" w:hAnsi="宋体" w:hint="eastAsia"/>
              </w:rPr>
              <w:t>C</w:t>
            </w:r>
            <w:r>
              <w:rPr>
                <w:rFonts w:ascii="宋体" w:hAnsi="宋体" w:hint="eastAsia"/>
              </w:rPr>
              <w:t>）</w:t>
            </w:r>
          </w:p>
        </w:tc>
        <w:tc>
          <w:tcPr>
            <w:tcW w:w="1991" w:type="dxa"/>
            <w:vAlign w:val="center"/>
          </w:tcPr>
          <w:p w:rsidR="00CC4569" w:rsidRDefault="00CA28AB">
            <w:pPr>
              <w:spacing w:line="360" w:lineRule="auto"/>
              <w:jc w:val="center"/>
              <w:rPr>
                <w:rFonts w:ascii="宋体" w:hAnsi="宋体"/>
              </w:rPr>
            </w:pPr>
            <w:r>
              <w:rPr>
                <w:rFonts w:ascii="宋体" w:hAnsi="宋体" w:hint="eastAsia"/>
              </w:rPr>
              <w:t>报价（</w:t>
            </w:r>
            <w:r>
              <w:rPr>
                <w:rFonts w:ascii="宋体" w:hAnsi="宋体" w:hint="eastAsia"/>
              </w:rPr>
              <w:t>60</w:t>
            </w:r>
            <w:r>
              <w:rPr>
                <w:rFonts w:ascii="宋体" w:hAnsi="宋体" w:hint="eastAsia"/>
              </w:rPr>
              <w:t>分）</w:t>
            </w:r>
          </w:p>
        </w:tc>
        <w:tc>
          <w:tcPr>
            <w:tcW w:w="5493" w:type="dxa"/>
            <w:vAlign w:val="center"/>
          </w:tcPr>
          <w:p w:rsidR="00CC4569" w:rsidRDefault="00CA28AB">
            <w:pPr>
              <w:spacing w:line="360" w:lineRule="auto"/>
              <w:ind w:firstLineChars="200" w:firstLine="420"/>
              <w:rPr>
                <w:rFonts w:ascii="宋体" w:hAnsi="宋体"/>
                <w:szCs w:val="21"/>
              </w:rPr>
            </w:pPr>
            <w:r>
              <w:rPr>
                <w:rFonts w:ascii="宋体" w:hAnsi="宋体" w:hint="eastAsia"/>
                <w:szCs w:val="21"/>
              </w:rPr>
              <w:t>所有通过初步评审（资格评审、形式评审和响应性评审）合格的投标人的投标报价</w:t>
            </w:r>
            <w:r>
              <w:rPr>
                <w:rFonts w:ascii="宋体" w:hAnsi="宋体" w:hint="eastAsia"/>
                <w:szCs w:val="21"/>
              </w:rPr>
              <w:t>总价</w:t>
            </w:r>
            <w:r>
              <w:rPr>
                <w:rFonts w:ascii="宋体" w:hAnsi="宋体" w:hint="eastAsia"/>
                <w:szCs w:val="21"/>
              </w:rPr>
              <w:t>中，</w:t>
            </w:r>
            <w:r>
              <w:rPr>
                <w:rFonts w:ascii="宋体" w:hAnsi="宋体" w:hint="eastAsia"/>
                <w:szCs w:val="21"/>
              </w:rPr>
              <w:t xml:space="preserve"> </w:t>
            </w:r>
            <w:r>
              <w:rPr>
                <w:rFonts w:ascii="宋体" w:hAnsi="宋体" w:hint="eastAsia"/>
                <w:szCs w:val="21"/>
              </w:rPr>
              <w:t>最低投标报价</w:t>
            </w:r>
            <w:r>
              <w:rPr>
                <w:rFonts w:ascii="宋体" w:hAnsi="宋体" w:hint="eastAsia"/>
                <w:szCs w:val="21"/>
              </w:rPr>
              <w:t>总价</w:t>
            </w:r>
            <w:r>
              <w:rPr>
                <w:rFonts w:ascii="宋体" w:hAnsi="宋体" w:hint="eastAsia"/>
                <w:szCs w:val="21"/>
              </w:rPr>
              <w:t>得满分</w:t>
            </w:r>
            <w:r>
              <w:rPr>
                <w:rFonts w:ascii="宋体" w:hAnsi="宋体" w:hint="eastAsia"/>
                <w:szCs w:val="21"/>
              </w:rPr>
              <w:t>60</w:t>
            </w:r>
            <w:r>
              <w:rPr>
                <w:rFonts w:ascii="宋体" w:hAnsi="宋体" w:hint="eastAsia"/>
                <w:szCs w:val="21"/>
              </w:rPr>
              <w:t>分，其他投标报价</w:t>
            </w:r>
            <w:r>
              <w:rPr>
                <w:rFonts w:ascii="宋体" w:hAnsi="宋体" w:hint="eastAsia"/>
                <w:szCs w:val="21"/>
              </w:rPr>
              <w:t>总价</w:t>
            </w:r>
            <w:r>
              <w:rPr>
                <w:rFonts w:ascii="宋体" w:hAnsi="宋体" w:hint="eastAsia"/>
                <w:szCs w:val="21"/>
              </w:rPr>
              <w:t>按插入法计算得分，其他投标报价得分统一按照下列公式计算：</w:t>
            </w:r>
          </w:p>
          <w:p w:rsidR="00CC4569" w:rsidRDefault="00CA28AB">
            <w:pPr>
              <w:spacing w:line="360" w:lineRule="auto"/>
              <w:ind w:firstLineChars="200" w:firstLine="420"/>
              <w:rPr>
                <w:rFonts w:ascii="宋体" w:hAnsi="宋体"/>
                <w:szCs w:val="21"/>
              </w:rPr>
            </w:pPr>
            <w:r>
              <w:rPr>
                <w:rFonts w:ascii="宋体" w:hAnsi="宋体" w:hint="eastAsia"/>
                <w:szCs w:val="21"/>
              </w:rPr>
              <w:t>投标报价得分＝</w:t>
            </w:r>
            <w:r>
              <w:rPr>
                <w:rFonts w:ascii="宋体" w:hAnsi="宋体" w:hint="eastAsia"/>
                <w:szCs w:val="21"/>
              </w:rPr>
              <w:t>60-</w:t>
            </w:r>
            <w:r>
              <w:rPr>
                <w:rFonts w:ascii="宋体" w:hAnsi="宋体" w:hint="eastAsia"/>
                <w:szCs w:val="21"/>
              </w:rPr>
              <w:t>（</w:t>
            </w:r>
            <w:r>
              <w:rPr>
                <w:rFonts w:ascii="宋体" w:hAnsi="宋体" w:hint="eastAsia"/>
                <w:szCs w:val="21"/>
              </w:rPr>
              <w:t>60-55</w:t>
            </w:r>
            <w:r>
              <w:rPr>
                <w:rFonts w:ascii="宋体" w:hAnsi="宋体" w:hint="eastAsia"/>
                <w:szCs w:val="21"/>
              </w:rPr>
              <w:t>）×</w:t>
            </w:r>
            <w:r>
              <w:rPr>
                <w:rFonts w:ascii="宋体" w:hAnsi="宋体" w:hint="eastAsia"/>
                <w:szCs w:val="21"/>
              </w:rPr>
              <w:t>（</w:t>
            </w:r>
            <w:r>
              <w:rPr>
                <w:rFonts w:ascii="宋体" w:hAnsi="宋体" w:hint="eastAsia"/>
                <w:szCs w:val="21"/>
              </w:rPr>
              <w:t>投标报价</w:t>
            </w:r>
            <w:r>
              <w:rPr>
                <w:rFonts w:ascii="宋体" w:hAnsi="宋体" w:hint="eastAsia"/>
                <w:szCs w:val="21"/>
              </w:rPr>
              <w:t>总价</w:t>
            </w:r>
            <w:r>
              <w:rPr>
                <w:rFonts w:ascii="宋体" w:hAnsi="宋体" w:hint="eastAsia"/>
                <w:szCs w:val="21"/>
              </w:rPr>
              <w:t>-</w:t>
            </w:r>
            <w:r>
              <w:rPr>
                <w:rFonts w:ascii="宋体" w:hAnsi="宋体" w:hint="eastAsia"/>
                <w:szCs w:val="21"/>
              </w:rPr>
              <w:t>最低投标报价</w:t>
            </w:r>
            <w:r>
              <w:rPr>
                <w:rFonts w:ascii="宋体" w:hAnsi="宋体" w:hint="eastAsia"/>
                <w:szCs w:val="21"/>
              </w:rPr>
              <w:t>总价</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最高投标报价</w:t>
            </w:r>
            <w:r>
              <w:rPr>
                <w:rFonts w:ascii="宋体" w:hAnsi="宋体" w:hint="eastAsia"/>
                <w:szCs w:val="21"/>
              </w:rPr>
              <w:t>总价</w:t>
            </w:r>
            <w:r>
              <w:rPr>
                <w:rFonts w:ascii="宋体" w:hAnsi="宋体" w:hint="eastAsia"/>
                <w:szCs w:val="21"/>
              </w:rPr>
              <w:t>-</w:t>
            </w:r>
            <w:r>
              <w:rPr>
                <w:rFonts w:ascii="宋体" w:hAnsi="宋体" w:hint="eastAsia"/>
                <w:szCs w:val="21"/>
              </w:rPr>
              <w:t>最低投标报价</w:t>
            </w:r>
            <w:r>
              <w:rPr>
                <w:rFonts w:ascii="宋体" w:hAnsi="宋体" w:hint="eastAsia"/>
                <w:szCs w:val="21"/>
              </w:rPr>
              <w:t>总价</w:t>
            </w:r>
            <w:r>
              <w:rPr>
                <w:rFonts w:ascii="宋体" w:hAnsi="宋体" w:hint="eastAsia"/>
                <w:szCs w:val="21"/>
              </w:rPr>
              <w:t>）</w:t>
            </w:r>
          </w:p>
          <w:p w:rsidR="00CC4569" w:rsidRDefault="00CA28AB">
            <w:pPr>
              <w:spacing w:line="360" w:lineRule="auto"/>
              <w:ind w:firstLineChars="200" w:firstLine="420"/>
              <w:rPr>
                <w:rFonts w:ascii="宋体" w:hAnsi="宋体"/>
                <w:szCs w:val="21"/>
              </w:rPr>
            </w:pPr>
            <w:r>
              <w:rPr>
                <w:rFonts w:ascii="宋体" w:hAnsi="宋体" w:hint="eastAsia"/>
                <w:szCs w:val="21"/>
              </w:rPr>
              <w:t>投标报价评分的最终结果取小数点后两位，</w:t>
            </w:r>
            <w:r>
              <w:rPr>
                <w:rFonts w:ascii="宋体" w:hAnsi="宋体" w:hint="eastAsia"/>
                <w:szCs w:val="21"/>
              </w:rPr>
              <w:t>根据小数点</w:t>
            </w:r>
            <w:r>
              <w:rPr>
                <w:rFonts w:ascii="宋体" w:hAnsi="宋体" w:hint="eastAsia"/>
                <w:szCs w:val="21"/>
              </w:rPr>
              <w:t>第三位</w:t>
            </w:r>
            <w:r>
              <w:rPr>
                <w:rFonts w:ascii="宋体" w:hAnsi="宋体" w:hint="eastAsia"/>
                <w:szCs w:val="21"/>
              </w:rPr>
              <w:t>进行</w:t>
            </w:r>
            <w:r>
              <w:rPr>
                <w:rFonts w:ascii="宋体" w:hAnsi="宋体" w:hint="eastAsia"/>
                <w:szCs w:val="21"/>
              </w:rPr>
              <w:t>四舍五入。</w:t>
            </w:r>
          </w:p>
          <w:p w:rsidR="00CC4569" w:rsidRDefault="00CA28AB">
            <w:pPr>
              <w:spacing w:line="360" w:lineRule="auto"/>
              <w:ind w:firstLineChars="200" w:firstLine="420"/>
              <w:rPr>
                <w:rFonts w:ascii="等线" w:eastAsia="等线" w:hAnsi="等线" w:cs="等线"/>
              </w:rPr>
            </w:pPr>
            <w:r>
              <w:rPr>
                <w:rFonts w:ascii="宋体" w:hAnsi="宋体" w:hint="eastAsia"/>
                <w:szCs w:val="21"/>
              </w:rPr>
              <w:t>例如：</w:t>
            </w:r>
            <w:r>
              <w:rPr>
                <w:rFonts w:ascii="宋体" w:hAnsi="宋体" w:hint="eastAsia"/>
                <w:szCs w:val="21"/>
              </w:rPr>
              <w:t>A</w:t>
            </w:r>
            <w:r>
              <w:rPr>
                <w:rFonts w:ascii="宋体" w:hAnsi="宋体" w:hint="eastAsia"/>
                <w:szCs w:val="21"/>
              </w:rPr>
              <w:t>投标人的投标报价</w:t>
            </w:r>
            <w:r>
              <w:rPr>
                <w:rFonts w:ascii="宋体" w:hAnsi="宋体" w:hint="eastAsia"/>
                <w:szCs w:val="21"/>
              </w:rPr>
              <w:t>总价</w:t>
            </w:r>
            <w:r>
              <w:rPr>
                <w:rFonts w:ascii="宋体" w:hAnsi="宋体" w:hint="eastAsia"/>
                <w:szCs w:val="21"/>
              </w:rPr>
              <w:t>为</w:t>
            </w:r>
            <w:r>
              <w:rPr>
                <w:rFonts w:ascii="宋体" w:hAnsi="宋体" w:hint="eastAsia"/>
                <w:szCs w:val="21"/>
              </w:rPr>
              <w:t>110</w:t>
            </w:r>
            <w:r>
              <w:rPr>
                <w:rFonts w:ascii="宋体" w:hAnsi="宋体" w:hint="eastAsia"/>
                <w:szCs w:val="21"/>
              </w:rPr>
              <w:t>万元</w:t>
            </w:r>
            <w:r>
              <w:rPr>
                <w:rFonts w:ascii="宋体" w:hAnsi="宋体" w:hint="eastAsia"/>
                <w:szCs w:val="21"/>
              </w:rPr>
              <w:t>，最高投标报价</w:t>
            </w:r>
            <w:r>
              <w:rPr>
                <w:rFonts w:ascii="宋体" w:hAnsi="宋体" w:hint="eastAsia"/>
                <w:szCs w:val="21"/>
              </w:rPr>
              <w:t>总价</w:t>
            </w:r>
            <w:r>
              <w:rPr>
                <w:rFonts w:ascii="宋体" w:hAnsi="宋体" w:hint="eastAsia"/>
                <w:szCs w:val="21"/>
              </w:rPr>
              <w:t>为</w:t>
            </w:r>
            <w:r>
              <w:rPr>
                <w:rFonts w:ascii="宋体" w:hAnsi="宋体" w:hint="eastAsia"/>
                <w:szCs w:val="21"/>
              </w:rPr>
              <w:t>120</w:t>
            </w:r>
            <w:r>
              <w:rPr>
                <w:rFonts w:ascii="宋体" w:hAnsi="宋体" w:hint="eastAsia"/>
                <w:szCs w:val="21"/>
              </w:rPr>
              <w:t>万元</w:t>
            </w:r>
            <w:r>
              <w:rPr>
                <w:rFonts w:ascii="宋体" w:hAnsi="宋体" w:hint="eastAsia"/>
                <w:szCs w:val="21"/>
              </w:rPr>
              <w:t>，最低投标报价</w:t>
            </w:r>
            <w:r>
              <w:rPr>
                <w:rFonts w:ascii="宋体" w:hAnsi="宋体" w:hint="eastAsia"/>
                <w:szCs w:val="21"/>
              </w:rPr>
              <w:t>总价</w:t>
            </w:r>
            <w:r>
              <w:rPr>
                <w:rFonts w:ascii="宋体" w:hAnsi="宋体" w:hint="eastAsia"/>
                <w:szCs w:val="21"/>
              </w:rPr>
              <w:t>为</w:t>
            </w:r>
            <w:r>
              <w:rPr>
                <w:rFonts w:ascii="宋体" w:hAnsi="宋体" w:hint="eastAsia"/>
                <w:szCs w:val="21"/>
              </w:rPr>
              <w:t>100</w:t>
            </w:r>
            <w:r>
              <w:rPr>
                <w:rFonts w:ascii="宋体" w:hAnsi="宋体" w:hint="eastAsia"/>
                <w:szCs w:val="21"/>
              </w:rPr>
              <w:t>万元</w:t>
            </w:r>
            <w:r>
              <w:rPr>
                <w:rFonts w:ascii="宋体" w:hAnsi="宋体" w:hint="eastAsia"/>
                <w:szCs w:val="21"/>
              </w:rPr>
              <w:t>，则</w:t>
            </w:r>
            <w:r>
              <w:rPr>
                <w:rFonts w:ascii="宋体" w:hAnsi="宋体" w:hint="eastAsia"/>
                <w:szCs w:val="21"/>
              </w:rPr>
              <w:t>A</w:t>
            </w:r>
            <w:r>
              <w:rPr>
                <w:rFonts w:ascii="宋体" w:hAnsi="宋体" w:hint="eastAsia"/>
                <w:szCs w:val="21"/>
              </w:rPr>
              <w:t>投标人的投标报价的得分为：</w:t>
            </w:r>
            <w:r>
              <w:rPr>
                <w:rFonts w:ascii="宋体" w:hAnsi="宋体" w:hint="eastAsia"/>
                <w:szCs w:val="21"/>
              </w:rPr>
              <w:t>60-</w:t>
            </w:r>
            <w:r>
              <w:rPr>
                <w:rFonts w:ascii="宋体" w:hAnsi="宋体" w:hint="eastAsia"/>
                <w:szCs w:val="21"/>
              </w:rPr>
              <w:t>（</w:t>
            </w:r>
            <w:r>
              <w:rPr>
                <w:rFonts w:ascii="宋体" w:hAnsi="宋体" w:hint="eastAsia"/>
                <w:szCs w:val="21"/>
              </w:rPr>
              <w:t>60-55</w:t>
            </w:r>
            <w:r>
              <w:rPr>
                <w:rFonts w:ascii="宋体" w:hAnsi="宋体" w:hint="eastAsia"/>
                <w:szCs w:val="21"/>
              </w:rPr>
              <w:t>）×</w:t>
            </w:r>
            <w:r>
              <w:rPr>
                <w:rFonts w:ascii="宋体" w:hAnsi="宋体" w:hint="eastAsia"/>
                <w:szCs w:val="21"/>
              </w:rPr>
              <w:t>（</w:t>
            </w:r>
            <w:r>
              <w:rPr>
                <w:rFonts w:ascii="宋体" w:hAnsi="宋体" w:hint="eastAsia"/>
                <w:szCs w:val="21"/>
              </w:rPr>
              <w:t>110-100</w:t>
            </w:r>
            <w:r>
              <w:rPr>
                <w:rFonts w:ascii="宋体" w:hAnsi="宋体" w:hint="eastAsia"/>
                <w:szCs w:val="21"/>
              </w:rPr>
              <w:t>）</w:t>
            </w:r>
            <w:r>
              <w:rPr>
                <w:rFonts w:ascii="宋体" w:hAnsi="宋体" w:hint="eastAsia"/>
                <w:szCs w:val="21"/>
              </w:rPr>
              <w:t>/</w:t>
            </w:r>
            <w:r>
              <w:rPr>
                <w:rFonts w:ascii="宋体" w:hAnsi="宋体" w:hint="eastAsia"/>
                <w:szCs w:val="21"/>
              </w:rPr>
              <w:t>（</w:t>
            </w:r>
            <w:r>
              <w:rPr>
                <w:rFonts w:ascii="宋体" w:hAnsi="宋体" w:hint="eastAsia"/>
                <w:szCs w:val="21"/>
              </w:rPr>
              <w:t>120-100</w:t>
            </w:r>
            <w:r>
              <w:rPr>
                <w:rFonts w:ascii="宋体" w:hAnsi="宋体" w:hint="eastAsia"/>
                <w:szCs w:val="21"/>
              </w:rPr>
              <w:t>）</w:t>
            </w:r>
            <w:r>
              <w:rPr>
                <w:rFonts w:ascii="宋体" w:hAnsi="宋体" w:hint="eastAsia"/>
                <w:szCs w:val="21"/>
              </w:rPr>
              <w:t>=57.</w:t>
            </w:r>
            <w:r>
              <w:rPr>
                <w:rFonts w:ascii="宋体" w:hAnsi="宋体" w:hint="eastAsia"/>
                <w:szCs w:val="21"/>
              </w:rPr>
              <w:t>5</w:t>
            </w:r>
            <w:r>
              <w:rPr>
                <w:rFonts w:ascii="宋体" w:hAnsi="宋体" w:hint="eastAsia"/>
                <w:szCs w:val="21"/>
              </w:rPr>
              <w:t>分。</w:t>
            </w:r>
          </w:p>
        </w:tc>
      </w:tr>
      <w:tr w:rsidR="00CC4569">
        <w:trPr>
          <w:trHeight w:val="567"/>
          <w:jc w:val="center"/>
        </w:trPr>
        <w:tc>
          <w:tcPr>
            <w:tcW w:w="1986" w:type="dxa"/>
            <w:gridSpan w:val="3"/>
            <w:vAlign w:val="center"/>
          </w:tcPr>
          <w:p w:rsidR="00CC4569" w:rsidRDefault="00CA28AB">
            <w:pPr>
              <w:spacing w:line="360" w:lineRule="auto"/>
              <w:ind w:firstLineChars="9" w:firstLine="19"/>
              <w:jc w:val="center"/>
              <w:rPr>
                <w:rFonts w:ascii="宋体" w:hAnsi="宋体"/>
                <w:szCs w:val="21"/>
              </w:rPr>
            </w:pPr>
            <w:r>
              <w:rPr>
                <w:rFonts w:ascii="宋体" w:hAnsi="宋体"/>
                <w:szCs w:val="21"/>
              </w:rPr>
              <w:t>3.2.3</w:t>
            </w:r>
          </w:p>
        </w:tc>
        <w:tc>
          <w:tcPr>
            <w:tcW w:w="1991" w:type="dxa"/>
            <w:vAlign w:val="center"/>
          </w:tcPr>
          <w:p w:rsidR="00CC4569" w:rsidRDefault="00CA28AB">
            <w:pPr>
              <w:spacing w:line="360" w:lineRule="auto"/>
              <w:ind w:firstLineChars="9" w:firstLine="19"/>
              <w:jc w:val="center"/>
              <w:rPr>
                <w:rFonts w:ascii="宋体" w:hAnsi="宋体"/>
                <w:szCs w:val="21"/>
              </w:rPr>
            </w:pPr>
            <w:r>
              <w:rPr>
                <w:rFonts w:ascii="宋体" w:hAnsi="宋体"/>
                <w:szCs w:val="21"/>
              </w:rPr>
              <w:t>参选人得分</w:t>
            </w:r>
          </w:p>
        </w:tc>
        <w:tc>
          <w:tcPr>
            <w:tcW w:w="5493" w:type="dxa"/>
            <w:vAlign w:val="center"/>
          </w:tcPr>
          <w:p w:rsidR="00CC4569" w:rsidRDefault="00CA28AB">
            <w:pPr>
              <w:spacing w:line="360" w:lineRule="auto"/>
              <w:jc w:val="center"/>
              <w:rPr>
                <w:rFonts w:ascii="宋体" w:hAnsi="宋体"/>
                <w:szCs w:val="21"/>
                <w:u w:val="single"/>
              </w:rPr>
            </w:pPr>
            <w:r>
              <w:rPr>
                <w:rFonts w:ascii="宋体" w:hAnsi="宋体"/>
                <w:szCs w:val="21"/>
                <w:u w:val="single"/>
              </w:rPr>
              <w:t>参选人得分</w:t>
            </w:r>
            <w:r>
              <w:rPr>
                <w:rFonts w:ascii="宋体" w:hAnsi="宋体"/>
                <w:szCs w:val="21"/>
                <w:u w:val="single"/>
              </w:rPr>
              <w:t>=A+B+</w:t>
            </w:r>
            <w:r>
              <w:rPr>
                <w:rFonts w:ascii="宋体" w:hAnsi="宋体" w:hint="eastAsia"/>
                <w:szCs w:val="21"/>
                <w:u w:val="single"/>
              </w:rPr>
              <w:t>C</w:t>
            </w:r>
          </w:p>
        </w:tc>
      </w:tr>
    </w:tbl>
    <w:p w:rsidR="00CC4569" w:rsidRDefault="00CC4569">
      <w:pPr>
        <w:pStyle w:val="2"/>
        <w:spacing w:before="0" w:after="0" w:line="360" w:lineRule="auto"/>
        <w:rPr>
          <w:rFonts w:ascii="宋体" w:hAnsi="宋体"/>
          <w:b w:val="0"/>
          <w:snapToGrid w:val="0"/>
        </w:rPr>
      </w:pPr>
    </w:p>
    <w:p w:rsidR="00CC4569" w:rsidRDefault="00CA28AB">
      <w:pPr>
        <w:pStyle w:val="2"/>
        <w:spacing w:before="0" w:after="0" w:line="360" w:lineRule="auto"/>
        <w:rPr>
          <w:rFonts w:ascii="宋体" w:hAnsi="宋体"/>
          <w:b w:val="0"/>
          <w:snapToGrid w:val="0"/>
        </w:rPr>
      </w:pPr>
      <w:r>
        <w:rPr>
          <w:rFonts w:ascii="宋体" w:hAnsi="宋体"/>
          <w:b w:val="0"/>
          <w:snapToGrid w:val="0"/>
        </w:rPr>
        <w:br w:type="page"/>
      </w:r>
      <w:bookmarkStart w:id="595" w:name="_Toc67475638"/>
      <w:bookmarkStart w:id="596" w:name="_Toc2957"/>
      <w:bookmarkStart w:id="597" w:name="_Toc68115909"/>
      <w:r>
        <w:rPr>
          <w:rFonts w:ascii="宋体" w:hAnsi="宋体"/>
          <w:b w:val="0"/>
          <w:snapToGrid w:val="0"/>
        </w:rPr>
        <w:lastRenderedPageBreak/>
        <w:t xml:space="preserve">1.  </w:t>
      </w:r>
      <w:r>
        <w:rPr>
          <w:rFonts w:ascii="宋体" w:hAnsi="宋体"/>
          <w:b w:val="0"/>
          <w:snapToGrid w:val="0"/>
        </w:rPr>
        <w:t>评标方法</w:t>
      </w:r>
      <w:bookmarkEnd w:id="576"/>
      <w:bookmarkEnd w:id="577"/>
      <w:bookmarkEnd w:id="578"/>
      <w:bookmarkEnd w:id="579"/>
      <w:bookmarkEnd w:id="580"/>
      <w:bookmarkEnd w:id="581"/>
      <w:bookmarkEnd w:id="594"/>
      <w:bookmarkEnd w:id="595"/>
      <w:bookmarkEnd w:id="596"/>
      <w:bookmarkEnd w:id="59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hint="eastAsia"/>
          <w:kern w:val="0"/>
          <w:szCs w:val="21"/>
        </w:rPr>
        <w:t>公开比选委员会</w:t>
      </w:r>
      <w:r>
        <w:rPr>
          <w:rFonts w:ascii="宋体" w:hAnsi="宋体"/>
          <w:kern w:val="0"/>
          <w:szCs w:val="21"/>
        </w:rPr>
        <w:t>按照本章</w:t>
      </w:r>
      <w:r>
        <w:rPr>
          <w:rFonts w:ascii="宋体" w:hAnsi="宋体"/>
          <w:spacing w:val="-1"/>
          <w:kern w:val="0"/>
          <w:szCs w:val="21"/>
        </w:rPr>
        <w:t>规</w:t>
      </w:r>
      <w:r>
        <w:rPr>
          <w:rFonts w:ascii="宋体" w:hAnsi="宋体"/>
          <w:kern w:val="0"/>
          <w:szCs w:val="21"/>
        </w:rPr>
        <w:t>定的评分标准进行打分，按得分由高到低顺序推荐中选候选人</w:t>
      </w:r>
      <w:r>
        <w:rPr>
          <w:rFonts w:ascii="宋体" w:hAnsi="宋体"/>
          <w:spacing w:val="-20"/>
          <w:kern w:val="0"/>
          <w:szCs w:val="21"/>
        </w:rPr>
        <w:t>，</w:t>
      </w:r>
      <w:r>
        <w:rPr>
          <w:rFonts w:ascii="宋体" w:hAnsi="宋体"/>
          <w:kern w:val="0"/>
          <w:szCs w:val="21"/>
        </w:rPr>
        <w:t>或根据比选人授权直接确定中选人</w:t>
      </w:r>
      <w:r>
        <w:rPr>
          <w:rFonts w:ascii="宋体" w:hAnsi="宋体" w:hint="eastAsia"/>
          <w:kern w:val="0"/>
          <w:szCs w:val="21"/>
        </w:rPr>
        <w:t>，若出现参选人参选报价相同的，以评标办法前附表约定的原则确定排序</w:t>
      </w:r>
      <w:r>
        <w:rPr>
          <w:rFonts w:ascii="宋体" w:hAnsi="宋体"/>
          <w:spacing w:val="-31"/>
          <w:kern w:val="0"/>
          <w:szCs w:val="21"/>
        </w:rPr>
        <w:t>。</w:t>
      </w:r>
    </w:p>
    <w:p w:rsidR="00CC4569" w:rsidRDefault="00CA28AB">
      <w:pPr>
        <w:pStyle w:val="2"/>
        <w:spacing w:before="0" w:after="0" w:line="360" w:lineRule="auto"/>
        <w:rPr>
          <w:rFonts w:ascii="宋体" w:hAnsi="宋体"/>
          <w:b w:val="0"/>
          <w:snapToGrid w:val="0"/>
        </w:rPr>
      </w:pPr>
      <w:bookmarkStart w:id="598" w:name="_Toc430530501"/>
      <w:bookmarkStart w:id="599" w:name="_Toc200513199"/>
      <w:bookmarkStart w:id="600" w:name="_Toc277082619"/>
      <w:bookmarkStart w:id="601" w:name="_Toc509218777"/>
      <w:bookmarkStart w:id="602" w:name="_Toc68115910"/>
      <w:bookmarkStart w:id="603" w:name="_Toc67475639"/>
      <w:bookmarkStart w:id="604" w:name="_Toc287607813"/>
      <w:bookmarkStart w:id="605" w:name="_Toc287620752"/>
      <w:bookmarkStart w:id="606" w:name="_Toc28040"/>
      <w:bookmarkStart w:id="607" w:name="_Toc224103385"/>
      <w:r>
        <w:rPr>
          <w:rFonts w:ascii="宋体" w:hAnsi="宋体"/>
          <w:b w:val="0"/>
          <w:snapToGrid w:val="0"/>
        </w:rPr>
        <w:t xml:space="preserve">2.  </w:t>
      </w:r>
      <w:r>
        <w:rPr>
          <w:rFonts w:ascii="宋体" w:hAnsi="宋体"/>
          <w:b w:val="0"/>
          <w:snapToGrid w:val="0"/>
        </w:rPr>
        <w:t>评审标准</w:t>
      </w:r>
      <w:bookmarkEnd w:id="598"/>
      <w:bookmarkEnd w:id="599"/>
      <w:bookmarkEnd w:id="600"/>
      <w:bookmarkEnd w:id="601"/>
      <w:bookmarkEnd w:id="602"/>
      <w:bookmarkEnd w:id="603"/>
      <w:bookmarkEnd w:id="604"/>
      <w:bookmarkEnd w:id="605"/>
      <w:bookmarkEnd w:id="606"/>
      <w:bookmarkEnd w:id="607"/>
    </w:p>
    <w:p w:rsidR="00CC4569" w:rsidRDefault="00CA28AB">
      <w:pPr>
        <w:pStyle w:val="3"/>
        <w:snapToGrid w:val="0"/>
        <w:spacing w:before="0" w:after="0" w:line="360" w:lineRule="auto"/>
        <w:rPr>
          <w:rFonts w:ascii="宋体" w:hAnsi="宋体"/>
          <w:b w:val="0"/>
          <w:snapToGrid w:val="0"/>
          <w:sz w:val="24"/>
          <w:szCs w:val="24"/>
        </w:rPr>
      </w:pPr>
      <w:bookmarkStart w:id="608" w:name="_Toc2588"/>
      <w:bookmarkStart w:id="609" w:name="_Toc67475640"/>
      <w:bookmarkStart w:id="610" w:name="_Toc277082620"/>
      <w:bookmarkStart w:id="611" w:name="_Toc68115911"/>
      <w:bookmarkStart w:id="612" w:name="_Toc287620753"/>
      <w:bookmarkStart w:id="613" w:name="_Toc224103386"/>
      <w:bookmarkStart w:id="614" w:name="_Toc509218778"/>
      <w:bookmarkStart w:id="615" w:name="_Toc287607814"/>
      <w:bookmarkStart w:id="616" w:name="_Toc200513200"/>
      <w:bookmarkStart w:id="617" w:name="_Toc430530502"/>
      <w:r>
        <w:rPr>
          <w:rFonts w:ascii="宋体" w:hAnsi="宋体"/>
          <w:b w:val="0"/>
          <w:snapToGrid w:val="0"/>
          <w:sz w:val="24"/>
          <w:szCs w:val="24"/>
        </w:rPr>
        <w:t xml:space="preserve">2.1  </w:t>
      </w:r>
      <w:r>
        <w:rPr>
          <w:rFonts w:ascii="宋体" w:hAnsi="宋体"/>
          <w:b w:val="0"/>
          <w:snapToGrid w:val="0"/>
          <w:sz w:val="24"/>
          <w:szCs w:val="24"/>
        </w:rPr>
        <w:t>初步评审标准</w:t>
      </w:r>
      <w:bookmarkEnd w:id="608"/>
      <w:bookmarkEnd w:id="609"/>
      <w:bookmarkEnd w:id="610"/>
      <w:bookmarkEnd w:id="611"/>
      <w:bookmarkEnd w:id="612"/>
      <w:bookmarkEnd w:id="613"/>
      <w:bookmarkEnd w:id="614"/>
      <w:bookmarkEnd w:id="615"/>
      <w:bookmarkEnd w:id="616"/>
      <w:bookmarkEnd w:id="61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1</w:t>
      </w:r>
      <w:r>
        <w:rPr>
          <w:rFonts w:ascii="宋体" w:hAnsi="宋体"/>
          <w:kern w:val="0"/>
          <w:szCs w:val="21"/>
        </w:rPr>
        <w:t xml:space="preserve">  </w:t>
      </w:r>
      <w:r>
        <w:rPr>
          <w:rFonts w:ascii="宋体" w:hAnsi="宋体"/>
          <w:kern w:val="0"/>
          <w:szCs w:val="21"/>
        </w:rPr>
        <w:t>资格评审标准：见评标办法前附表。</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w:t>
      </w:r>
      <w:r>
        <w:rPr>
          <w:rFonts w:ascii="宋体" w:hAnsi="宋体"/>
          <w:kern w:val="0"/>
          <w:szCs w:val="21"/>
        </w:rPr>
        <w:t>形式评审标准：见评标办法前附表。</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2.1.3  </w:t>
      </w:r>
      <w:r>
        <w:rPr>
          <w:rFonts w:ascii="宋体" w:hAnsi="宋体"/>
          <w:kern w:val="0"/>
          <w:szCs w:val="21"/>
        </w:rPr>
        <w:t>响应性评审标准：见评标办法前附表。</w:t>
      </w:r>
    </w:p>
    <w:p w:rsidR="00CC4569" w:rsidRDefault="00CA28AB">
      <w:pPr>
        <w:pStyle w:val="3"/>
        <w:snapToGrid w:val="0"/>
        <w:spacing w:before="0" w:after="0" w:line="360" w:lineRule="auto"/>
        <w:rPr>
          <w:rFonts w:ascii="宋体" w:hAnsi="宋体"/>
          <w:b w:val="0"/>
          <w:snapToGrid w:val="0"/>
          <w:sz w:val="24"/>
          <w:szCs w:val="24"/>
        </w:rPr>
      </w:pPr>
      <w:bookmarkStart w:id="618" w:name="_Toc224103387"/>
      <w:bookmarkStart w:id="619" w:name="_Toc509218779"/>
      <w:bookmarkStart w:id="620" w:name="_Toc67475641"/>
      <w:bookmarkStart w:id="621" w:name="_Toc17923"/>
      <w:bookmarkStart w:id="622" w:name="_Toc430530503"/>
      <w:bookmarkStart w:id="623" w:name="_Toc200513201"/>
      <w:bookmarkStart w:id="624" w:name="_Toc277082621"/>
      <w:bookmarkStart w:id="625" w:name="_Toc287607815"/>
      <w:bookmarkStart w:id="626" w:name="_Toc68115912"/>
      <w:bookmarkStart w:id="627" w:name="_Toc287620754"/>
      <w:r>
        <w:rPr>
          <w:rFonts w:ascii="宋体" w:hAnsi="宋体"/>
          <w:b w:val="0"/>
          <w:snapToGrid w:val="0"/>
          <w:sz w:val="24"/>
          <w:szCs w:val="24"/>
        </w:rPr>
        <w:t xml:space="preserve">2.2  </w:t>
      </w:r>
      <w:r>
        <w:rPr>
          <w:rFonts w:ascii="宋体" w:hAnsi="宋体"/>
          <w:b w:val="0"/>
          <w:snapToGrid w:val="0"/>
          <w:sz w:val="24"/>
          <w:szCs w:val="24"/>
        </w:rPr>
        <w:t>分值构成与评分标准</w:t>
      </w:r>
      <w:bookmarkEnd w:id="618"/>
      <w:bookmarkEnd w:id="619"/>
      <w:bookmarkEnd w:id="620"/>
      <w:bookmarkEnd w:id="621"/>
      <w:bookmarkEnd w:id="622"/>
      <w:bookmarkEnd w:id="623"/>
      <w:bookmarkEnd w:id="624"/>
      <w:bookmarkEnd w:id="625"/>
      <w:bookmarkEnd w:id="626"/>
      <w:bookmarkEnd w:id="62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2.2.1  </w:t>
      </w:r>
      <w:r>
        <w:rPr>
          <w:rFonts w:ascii="宋体" w:hAnsi="宋体"/>
          <w:kern w:val="0"/>
          <w:szCs w:val="21"/>
        </w:rPr>
        <w:t>分值构成</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w:t>
      </w:r>
      <w:r>
        <w:rPr>
          <w:rFonts w:ascii="宋体" w:hAnsi="宋体"/>
          <w:kern w:val="0"/>
          <w:szCs w:val="21"/>
        </w:rPr>
        <w:t>：见评标办法前附表</w:t>
      </w:r>
      <w:r>
        <w:rPr>
          <w:rFonts w:ascii="宋体" w:hAnsi="宋体" w:hint="eastAsia"/>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）商务部分：见评标办法前附表；</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）参选</w:t>
      </w:r>
      <w:r>
        <w:rPr>
          <w:rFonts w:ascii="宋体" w:hAnsi="宋体"/>
          <w:spacing w:val="-1"/>
          <w:kern w:val="0"/>
          <w:szCs w:val="21"/>
        </w:rPr>
        <w:t>报</w:t>
      </w:r>
      <w:r>
        <w:rPr>
          <w:rFonts w:ascii="宋体" w:hAnsi="宋体"/>
          <w:kern w:val="0"/>
          <w:szCs w:val="21"/>
        </w:rPr>
        <w:t>价：见评标办法前附表</w:t>
      </w:r>
      <w:r>
        <w:rPr>
          <w:rFonts w:ascii="宋体" w:hAnsi="宋体" w:hint="eastAsia"/>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2.2.2  </w:t>
      </w:r>
      <w:r>
        <w:rPr>
          <w:rFonts w:ascii="宋体" w:hAnsi="宋体" w:hint="eastAsia"/>
          <w:kern w:val="0"/>
          <w:szCs w:val="21"/>
        </w:rPr>
        <w:t>评分标准</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技术</w:t>
      </w:r>
      <w:r>
        <w:rPr>
          <w:rFonts w:ascii="宋体" w:hAnsi="宋体" w:hint="eastAsia"/>
          <w:kern w:val="0"/>
          <w:szCs w:val="21"/>
        </w:rPr>
        <w:t>部分</w:t>
      </w:r>
      <w:r>
        <w:rPr>
          <w:rFonts w:ascii="宋体" w:hAnsi="宋体"/>
          <w:kern w:val="0"/>
          <w:szCs w:val="21"/>
        </w:rPr>
        <w:t>评分标准：见评标办法前附表；</w:t>
      </w:r>
    </w:p>
    <w:p w:rsidR="00CC4569" w:rsidRDefault="00CA28AB">
      <w:pPr>
        <w:autoSpaceDE w:val="0"/>
        <w:autoSpaceDN w:val="0"/>
        <w:adjustRightInd w:val="0"/>
        <w:snapToGrid w:val="0"/>
        <w:spacing w:line="360" w:lineRule="auto"/>
        <w:ind w:firstLineChars="200" w:firstLine="420"/>
      </w:pPr>
      <w:r>
        <w:rPr>
          <w:rFonts w:hint="eastAsia"/>
        </w:rPr>
        <w:t>（</w:t>
      </w:r>
      <w:r>
        <w:rPr>
          <w:rFonts w:hint="eastAsia"/>
        </w:rPr>
        <w:t>2</w:t>
      </w:r>
      <w:r>
        <w:rPr>
          <w:rFonts w:hint="eastAsia"/>
        </w:rPr>
        <w:t>）商务部分评分标准：见评标办法前附表。</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2.2.3  </w:t>
      </w:r>
      <w:r>
        <w:rPr>
          <w:rFonts w:ascii="宋体" w:hAnsi="宋体"/>
          <w:kern w:val="0"/>
          <w:szCs w:val="21"/>
        </w:rPr>
        <w:t>评标基准价计算</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评标基准价计算方法：</w:t>
      </w:r>
      <w:r>
        <w:rPr>
          <w:rFonts w:ascii="宋体" w:hAnsi="宋体" w:hint="eastAsia"/>
          <w:kern w:val="0"/>
          <w:szCs w:val="21"/>
        </w:rPr>
        <w:t>无</w:t>
      </w:r>
      <w:r>
        <w:rPr>
          <w:rFonts w:ascii="宋体" w:hAnsi="宋体"/>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w:t>
      </w:r>
      <w:r>
        <w:rPr>
          <w:rFonts w:ascii="宋体" w:hAnsi="宋体"/>
          <w:kern w:val="0"/>
          <w:szCs w:val="21"/>
        </w:rPr>
        <w:t>参选报价的偏差率计算</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参选报价的偏差率计算公式：</w:t>
      </w:r>
      <w:r>
        <w:rPr>
          <w:rFonts w:ascii="宋体" w:hAnsi="宋体" w:hint="eastAsia"/>
          <w:kern w:val="0"/>
          <w:szCs w:val="21"/>
        </w:rPr>
        <w:t>无。</w:t>
      </w:r>
    </w:p>
    <w:p w:rsidR="00CC4569" w:rsidRDefault="00CA28AB">
      <w:pPr>
        <w:pStyle w:val="2"/>
        <w:spacing w:before="0" w:after="0" w:line="360" w:lineRule="auto"/>
        <w:rPr>
          <w:rFonts w:ascii="宋体" w:hAnsi="宋体"/>
          <w:b w:val="0"/>
          <w:snapToGrid w:val="0"/>
        </w:rPr>
      </w:pPr>
      <w:bookmarkStart w:id="628" w:name="_Toc509218780"/>
      <w:bookmarkStart w:id="629" w:name="_Toc287607816"/>
      <w:bookmarkStart w:id="630" w:name="_Toc68115913"/>
      <w:bookmarkStart w:id="631" w:name="_Toc4568"/>
      <w:bookmarkStart w:id="632" w:name="_Toc277082622"/>
      <w:bookmarkStart w:id="633" w:name="_Toc200513202"/>
      <w:bookmarkStart w:id="634" w:name="_Toc287620755"/>
      <w:bookmarkStart w:id="635" w:name="_Toc224103388"/>
      <w:bookmarkStart w:id="636" w:name="_Toc430530504"/>
      <w:bookmarkStart w:id="637" w:name="_Toc67475642"/>
      <w:r>
        <w:rPr>
          <w:rFonts w:ascii="宋体" w:hAnsi="宋体"/>
          <w:b w:val="0"/>
          <w:snapToGrid w:val="0"/>
        </w:rPr>
        <w:lastRenderedPageBreak/>
        <w:t xml:space="preserve">3.  </w:t>
      </w:r>
      <w:r>
        <w:rPr>
          <w:rFonts w:ascii="宋体" w:hAnsi="宋体"/>
          <w:b w:val="0"/>
          <w:snapToGrid w:val="0"/>
        </w:rPr>
        <w:t>评标程序</w:t>
      </w:r>
      <w:bookmarkEnd w:id="628"/>
      <w:bookmarkEnd w:id="629"/>
      <w:bookmarkEnd w:id="630"/>
      <w:bookmarkEnd w:id="631"/>
      <w:bookmarkEnd w:id="632"/>
      <w:bookmarkEnd w:id="633"/>
      <w:bookmarkEnd w:id="634"/>
      <w:bookmarkEnd w:id="635"/>
      <w:bookmarkEnd w:id="636"/>
      <w:bookmarkEnd w:id="637"/>
    </w:p>
    <w:p w:rsidR="00CC4569" w:rsidRDefault="00CA28AB">
      <w:pPr>
        <w:pStyle w:val="3"/>
        <w:snapToGrid w:val="0"/>
        <w:spacing w:before="0" w:after="0" w:line="360" w:lineRule="auto"/>
        <w:rPr>
          <w:rFonts w:ascii="宋体" w:hAnsi="宋体"/>
          <w:b w:val="0"/>
          <w:snapToGrid w:val="0"/>
          <w:sz w:val="24"/>
          <w:szCs w:val="24"/>
        </w:rPr>
      </w:pPr>
      <w:bookmarkStart w:id="638" w:name="_Toc430530505"/>
      <w:bookmarkStart w:id="639" w:name="_Toc509218781"/>
      <w:bookmarkStart w:id="640" w:name="_Toc68115914"/>
      <w:bookmarkStart w:id="641" w:name="_Toc200513203"/>
      <w:bookmarkStart w:id="642" w:name="_Toc224103389"/>
      <w:bookmarkStart w:id="643" w:name="_Toc277082623"/>
      <w:bookmarkStart w:id="644" w:name="_Toc287620756"/>
      <w:bookmarkStart w:id="645" w:name="_Toc287607817"/>
      <w:bookmarkStart w:id="646" w:name="_Toc21102"/>
      <w:bookmarkStart w:id="647" w:name="_Toc67475643"/>
      <w:r>
        <w:rPr>
          <w:rFonts w:ascii="宋体" w:hAnsi="宋体"/>
          <w:b w:val="0"/>
          <w:snapToGrid w:val="0"/>
          <w:sz w:val="24"/>
          <w:szCs w:val="24"/>
        </w:rPr>
        <w:t xml:space="preserve">3.1  </w:t>
      </w:r>
      <w:r>
        <w:rPr>
          <w:rFonts w:ascii="宋体" w:hAnsi="宋体"/>
          <w:b w:val="0"/>
          <w:snapToGrid w:val="0"/>
          <w:sz w:val="24"/>
          <w:szCs w:val="24"/>
        </w:rPr>
        <w:t>初步评审</w:t>
      </w:r>
      <w:bookmarkEnd w:id="638"/>
      <w:bookmarkEnd w:id="639"/>
      <w:bookmarkEnd w:id="640"/>
      <w:bookmarkEnd w:id="641"/>
      <w:bookmarkEnd w:id="642"/>
      <w:bookmarkEnd w:id="643"/>
      <w:bookmarkEnd w:id="644"/>
      <w:bookmarkEnd w:id="645"/>
      <w:bookmarkEnd w:id="646"/>
      <w:bookmarkEnd w:id="64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3.1.1  </w:t>
      </w:r>
      <w:r>
        <w:rPr>
          <w:rFonts w:ascii="宋体" w:hAnsi="宋体" w:hint="eastAsia"/>
          <w:kern w:val="0"/>
          <w:szCs w:val="21"/>
        </w:rPr>
        <w:t>公开比选委员会</w:t>
      </w:r>
      <w:r>
        <w:rPr>
          <w:rFonts w:ascii="宋体" w:hAnsi="宋体"/>
          <w:kern w:val="0"/>
          <w:szCs w:val="21"/>
        </w:rPr>
        <w:t>依据本章第</w:t>
      </w:r>
      <w:r>
        <w:rPr>
          <w:rFonts w:ascii="宋体" w:hAnsi="宋体"/>
          <w:kern w:val="0"/>
          <w:szCs w:val="21"/>
        </w:rPr>
        <w:t xml:space="preserve"> 2.1 </w:t>
      </w:r>
      <w:r>
        <w:rPr>
          <w:rFonts w:ascii="宋体" w:hAnsi="宋体"/>
          <w:kern w:val="0"/>
          <w:szCs w:val="21"/>
        </w:rPr>
        <w:t>款规定的标准对参选文件进行初步评审。有一项不符合评审标准的，作否决参选处理。</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3.1.2  </w:t>
      </w:r>
      <w:r>
        <w:rPr>
          <w:rFonts w:ascii="宋体" w:hAnsi="宋体"/>
          <w:kern w:val="0"/>
          <w:szCs w:val="21"/>
        </w:rPr>
        <w:t>参选人有以下情形之一的，其参选作否决参选处理：</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kern w:val="0"/>
          <w:szCs w:val="21"/>
        </w:rPr>
        <w:t>参选人须知</w:t>
      </w:r>
      <w:r>
        <w:rPr>
          <w:rFonts w:ascii="宋体" w:hAnsi="宋体"/>
          <w:kern w:val="0"/>
          <w:szCs w:val="21"/>
        </w:rPr>
        <w:t>”</w:t>
      </w:r>
      <w:r>
        <w:rPr>
          <w:rFonts w:ascii="宋体" w:hAnsi="宋体"/>
          <w:kern w:val="0"/>
          <w:szCs w:val="21"/>
        </w:rPr>
        <w:t>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w:t>
      </w:r>
      <w:r>
        <w:rPr>
          <w:rFonts w:ascii="宋体" w:hAnsi="宋体"/>
          <w:kern w:val="0"/>
          <w:szCs w:val="21"/>
        </w:rPr>
        <w:t>项规定的任何一种情形的；</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本次参选有串通参选、弄虚作假等其他违反招参选相关法律、法规行为的</w:t>
      </w:r>
      <w:r>
        <w:rPr>
          <w:rFonts w:ascii="宋体" w:hAnsi="宋体"/>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hint="eastAsia"/>
          <w:spacing w:val="-1"/>
          <w:kern w:val="0"/>
          <w:szCs w:val="21"/>
        </w:rPr>
        <w:t>公开比选委员会</w:t>
      </w:r>
      <w:r>
        <w:rPr>
          <w:rFonts w:ascii="宋体" w:hAnsi="宋体"/>
          <w:kern w:val="0"/>
          <w:szCs w:val="21"/>
        </w:rPr>
        <w:t>要求澄清、说明或补正的</w:t>
      </w:r>
      <w:r>
        <w:rPr>
          <w:rFonts w:ascii="宋体" w:hAnsi="宋体" w:hint="eastAsia"/>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3.1.3  </w:t>
      </w:r>
      <w:r>
        <w:rPr>
          <w:rFonts w:ascii="宋体" w:hAnsi="宋体"/>
          <w:kern w:val="0"/>
          <w:szCs w:val="21"/>
        </w:rPr>
        <w:t>参选报价有算术错误的，</w:t>
      </w:r>
      <w:r>
        <w:rPr>
          <w:rFonts w:ascii="宋体" w:hAnsi="宋体" w:hint="eastAsia"/>
          <w:kern w:val="0"/>
          <w:szCs w:val="21"/>
        </w:rPr>
        <w:t>公开比选委员会</w:t>
      </w:r>
      <w:r>
        <w:rPr>
          <w:rFonts w:ascii="宋体" w:hAnsi="宋体"/>
          <w:kern w:val="0"/>
          <w:szCs w:val="21"/>
        </w:rPr>
        <w:t>按以下原则对参选报价进行修正，修正的价格经参选人书面确认后具有约束力</w:t>
      </w:r>
      <w:r>
        <w:rPr>
          <w:rFonts w:ascii="宋体" w:hAnsi="宋体" w:hint="eastAsia"/>
          <w:kern w:val="0"/>
          <w:szCs w:val="21"/>
        </w:rPr>
        <w:t>，修正原则如下：</w:t>
      </w:r>
    </w:p>
    <w:p w:rsidR="00CC4569" w:rsidRDefault="00CA28AB">
      <w:pPr>
        <w:autoSpaceDE w:val="0"/>
        <w:autoSpaceDN w:val="0"/>
        <w:adjustRightInd w:val="0"/>
        <w:snapToGrid w:val="0"/>
        <w:spacing w:line="360" w:lineRule="auto"/>
        <w:ind w:firstLine="532"/>
        <w:rPr>
          <w:rFonts w:ascii="宋体" w:hAnsi="宋体"/>
          <w:kern w:val="0"/>
          <w:szCs w:val="21"/>
        </w:rPr>
      </w:pPr>
      <w:r>
        <w:rPr>
          <w:rFonts w:ascii="宋体" w:hAnsi="宋体"/>
          <w:spacing w:val="-1"/>
          <w:kern w:val="0"/>
          <w:szCs w:val="21"/>
        </w:rPr>
        <w:t>参选文件中的大写金额与小写金额不一致的，以大写金</w:t>
      </w:r>
      <w:r>
        <w:rPr>
          <w:rFonts w:ascii="宋体" w:hAnsi="宋体"/>
          <w:kern w:val="0"/>
          <w:szCs w:val="21"/>
        </w:rPr>
        <w:t>额为准</w:t>
      </w:r>
      <w:r>
        <w:rPr>
          <w:rFonts w:ascii="宋体" w:hAnsi="宋体" w:hint="eastAsia"/>
          <w:kern w:val="0"/>
          <w:szCs w:val="21"/>
        </w:rPr>
        <w:t>。</w:t>
      </w:r>
    </w:p>
    <w:p w:rsidR="00CC4569" w:rsidRDefault="00CA28AB">
      <w:pPr>
        <w:pStyle w:val="3"/>
        <w:snapToGrid w:val="0"/>
        <w:spacing w:before="0" w:after="0" w:line="360" w:lineRule="auto"/>
        <w:rPr>
          <w:rFonts w:ascii="宋体" w:hAnsi="宋体"/>
          <w:b w:val="0"/>
          <w:snapToGrid w:val="0"/>
          <w:sz w:val="24"/>
          <w:szCs w:val="24"/>
        </w:rPr>
      </w:pPr>
      <w:bookmarkStart w:id="648" w:name="_Toc67475644"/>
      <w:bookmarkStart w:id="649" w:name="_Toc287607818"/>
      <w:bookmarkStart w:id="650" w:name="_Toc31837"/>
      <w:bookmarkStart w:id="651" w:name="_Toc224103390"/>
      <w:bookmarkStart w:id="652" w:name="_Toc287620757"/>
      <w:bookmarkStart w:id="653" w:name="_Toc277082624"/>
      <w:bookmarkStart w:id="654" w:name="_Toc430530506"/>
      <w:bookmarkStart w:id="655" w:name="_Toc200513204"/>
      <w:bookmarkStart w:id="656" w:name="_Toc509218782"/>
      <w:bookmarkStart w:id="657" w:name="_Toc68115915"/>
      <w:r>
        <w:rPr>
          <w:rFonts w:ascii="宋体" w:hAnsi="宋体"/>
          <w:b w:val="0"/>
          <w:snapToGrid w:val="0"/>
          <w:sz w:val="24"/>
          <w:szCs w:val="24"/>
        </w:rPr>
        <w:t xml:space="preserve">3.2  </w:t>
      </w:r>
      <w:r>
        <w:rPr>
          <w:rFonts w:ascii="宋体" w:hAnsi="宋体"/>
          <w:b w:val="0"/>
          <w:snapToGrid w:val="0"/>
          <w:sz w:val="24"/>
          <w:szCs w:val="24"/>
        </w:rPr>
        <w:t>详细评审</w:t>
      </w:r>
      <w:bookmarkEnd w:id="648"/>
      <w:bookmarkEnd w:id="649"/>
      <w:bookmarkEnd w:id="650"/>
      <w:bookmarkEnd w:id="651"/>
      <w:bookmarkEnd w:id="652"/>
      <w:bookmarkEnd w:id="653"/>
      <w:bookmarkEnd w:id="654"/>
      <w:bookmarkEnd w:id="655"/>
      <w:bookmarkEnd w:id="656"/>
      <w:bookmarkEnd w:id="65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3.2.1  </w:t>
      </w:r>
      <w:r>
        <w:rPr>
          <w:rFonts w:ascii="宋体" w:hAnsi="宋体" w:hint="eastAsia"/>
          <w:kern w:val="0"/>
          <w:szCs w:val="21"/>
        </w:rPr>
        <w:t>公开比选委员会</w:t>
      </w:r>
      <w:r>
        <w:rPr>
          <w:rFonts w:ascii="宋体" w:hAnsi="宋体"/>
          <w:kern w:val="0"/>
          <w:szCs w:val="21"/>
        </w:rPr>
        <w:t>按本章第</w:t>
      </w:r>
      <w:r>
        <w:rPr>
          <w:rFonts w:ascii="宋体" w:hAnsi="宋体"/>
          <w:kern w:val="0"/>
          <w:szCs w:val="21"/>
        </w:rPr>
        <w:t>2.2</w:t>
      </w:r>
      <w:r>
        <w:rPr>
          <w:rFonts w:ascii="宋体" w:hAnsi="宋体"/>
          <w:kern w:val="0"/>
          <w:szCs w:val="21"/>
        </w:rPr>
        <w:t>款规定的量化因素和分值进行打分，并计算出综合评估得分。</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1</w:t>
      </w:r>
      <w:r>
        <w:rPr>
          <w:rFonts w:ascii="宋体" w:hAnsi="宋体"/>
          <w:kern w:val="0"/>
          <w:szCs w:val="21"/>
        </w:rPr>
        <w:t>）目规定的评审因素和分值对技术</w:t>
      </w:r>
      <w:r>
        <w:rPr>
          <w:rFonts w:ascii="宋体" w:hAnsi="宋体" w:hint="eastAsia"/>
          <w:kern w:val="0"/>
          <w:szCs w:val="21"/>
        </w:rPr>
        <w:t>部分</w:t>
      </w:r>
      <w:r>
        <w:rPr>
          <w:rFonts w:ascii="宋体" w:hAnsi="宋体"/>
          <w:kern w:val="0"/>
          <w:szCs w:val="21"/>
        </w:rPr>
        <w:t>计算出得分</w:t>
      </w:r>
      <w:r>
        <w:rPr>
          <w:rFonts w:ascii="宋体" w:hAnsi="宋体" w:hint="eastAsia"/>
          <w:kern w:val="0"/>
          <w:szCs w:val="21"/>
        </w:rPr>
        <w:t>A</w:t>
      </w:r>
      <w:r>
        <w:rPr>
          <w:rFonts w:ascii="宋体" w:hAnsi="宋体" w:hint="eastAsia"/>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）按本章第</w:t>
      </w:r>
      <w:r>
        <w:rPr>
          <w:rFonts w:ascii="宋体" w:hAnsi="宋体" w:hint="eastAsia"/>
          <w:kern w:val="0"/>
          <w:szCs w:val="21"/>
        </w:rPr>
        <w:t>3.2.1</w:t>
      </w: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）目规定的评审因素和分值对商务部</w:t>
      </w:r>
      <w:r>
        <w:rPr>
          <w:rFonts w:ascii="宋体" w:hAnsi="宋体" w:hint="eastAsia"/>
          <w:kern w:val="0"/>
          <w:szCs w:val="21"/>
        </w:rPr>
        <w:lastRenderedPageBreak/>
        <w:t>分计算出得分</w:t>
      </w:r>
      <w:r>
        <w:rPr>
          <w:rFonts w:ascii="宋体" w:hAnsi="宋体" w:hint="eastAsia"/>
          <w:kern w:val="0"/>
          <w:szCs w:val="21"/>
        </w:rPr>
        <w:t>B</w:t>
      </w:r>
      <w:r>
        <w:rPr>
          <w:rFonts w:ascii="宋体" w:hAnsi="宋体" w:hint="eastAsia"/>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w:t>
      </w:r>
      <w:r>
        <w:rPr>
          <w:rFonts w:ascii="宋体" w:hAnsi="宋体"/>
          <w:kern w:val="0"/>
          <w:szCs w:val="21"/>
        </w:rPr>
        <w:t>3</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3</w:t>
      </w:r>
      <w:r>
        <w:rPr>
          <w:rFonts w:ascii="宋体" w:hAnsi="宋体"/>
          <w:kern w:val="0"/>
          <w:szCs w:val="21"/>
        </w:rPr>
        <w:t>）目规定的评审因素和分值对参选报价计算出得分</w:t>
      </w:r>
      <w:r>
        <w:rPr>
          <w:rFonts w:ascii="宋体" w:hAnsi="宋体" w:hint="eastAsia"/>
          <w:kern w:val="0"/>
          <w:szCs w:val="21"/>
        </w:rPr>
        <w:t>C</w:t>
      </w:r>
      <w:r>
        <w:rPr>
          <w:rFonts w:ascii="宋体" w:hAnsi="宋体" w:hint="eastAsia"/>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3.2.2  </w:t>
      </w:r>
      <w:r>
        <w:rPr>
          <w:rFonts w:ascii="宋体" w:hAnsi="宋体"/>
          <w:kern w:val="0"/>
          <w:szCs w:val="21"/>
        </w:rPr>
        <w:t>各类评分分值的最终计算结果保留小数点后两位，小数点后第三位</w:t>
      </w:r>
      <w:r>
        <w:rPr>
          <w:rFonts w:ascii="宋体" w:hAnsi="宋体"/>
          <w:kern w:val="0"/>
          <w:szCs w:val="21"/>
        </w:rPr>
        <w:t>“</w:t>
      </w:r>
      <w:r>
        <w:rPr>
          <w:rFonts w:ascii="宋体" w:hAnsi="宋体"/>
          <w:kern w:val="0"/>
          <w:szCs w:val="21"/>
        </w:rPr>
        <w:t>四舍五入</w:t>
      </w:r>
      <w:r>
        <w:rPr>
          <w:rFonts w:ascii="宋体" w:hAnsi="宋体"/>
          <w:kern w:val="0"/>
          <w:szCs w:val="21"/>
        </w:rPr>
        <w:t>”</w:t>
      </w:r>
      <w:r>
        <w:rPr>
          <w:rFonts w:ascii="宋体" w:hAnsi="宋体"/>
          <w:kern w:val="0"/>
          <w:szCs w:val="21"/>
        </w:rPr>
        <w:t>。</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3.2.3  </w:t>
      </w:r>
      <w:r>
        <w:rPr>
          <w:rFonts w:ascii="宋体" w:hAnsi="宋体"/>
          <w:kern w:val="0"/>
          <w:szCs w:val="21"/>
        </w:rPr>
        <w:t>参选人得分</w:t>
      </w:r>
      <w:r>
        <w:rPr>
          <w:rFonts w:ascii="宋体" w:hAnsi="宋体"/>
          <w:kern w:val="0"/>
          <w:szCs w:val="21"/>
        </w:rPr>
        <w:t>=A+B+</w:t>
      </w:r>
      <w:r>
        <w:rPr>
          <w:rFonts w:ascii="宋体" w:hAnsi="宋体" w:hint="eastAsia"/>
          <w:kern w:val="0"/>
          <w:szCs w:val="21"/>
        </w:rPr>
        <w:t>C</w:t>
      </w:r>
      <w:r>
        <w:rPr>
          <w:rFonts w:ascii="宋体" w:hAnsi="宋体" w:hint="eastAsia"/>
          <w:kern w:val="0"/>
          <w:szCs w:val="21"/>
        </w:rPr>
        <w:t>。</w:t>
      </w:r>
    </w:p>
    <w:p w:rsidR="00CC4569" w:rsidRDefault="00CA28AB">
      <w:pPr>
        <w:pStyle w:val="3"/>
        <w:snapToGrid w:val="0"/>
        <w:spacing w:before="0" w:after="0" w:line="360" w:lineRule="auto"/>
        <w:rPr>
          <w:rFonts w:ascii="宋体" w:hAnsi="宋体"/>
          <w:b w:val="0"/>
          <w:snapToGrid w:val="0"/>
          <w:sz w:val="24"/>
          <w:szCs w:val="24"/>
        </w:rPr>
      </w:pPr>
      <w:bookmarkStart w:id="658" w:name="_Toc200513205"/>
      <w:bookmarkStart w:id="659" w:name="_Toc287620758"/>
      <w:bookmarkStart w:id="660" w:name="_Toc224103391"/>
      <w:bookmarkStart w:id="661" w:name="_Toc287607819"/>
      <w:bookmarkStart w:id="662" w:name="_Toc67475645"/>
      <w:bookmarkStart w:id="663" w:name="_Toc277082625"/>
      <w:bookmarkStart w:id="664" w:name="_Toc29615"/>
      <w:bookmarkStart w:id="665" w:name="_Toc509218783"/>
      <w:bookmarkStart w:id="666" w:name="_Toc68115916"/>
      <w:bookmarkStart w:id="667" w:name="_Toc430530507"/>
      <w:r>
        <w:rPr>
          <w:rFonts w:ascii="宋体" w:hAnsi="宋体"/>
          <w:b w:val="0"/>
          <w:snapToGrid w:val="0"/>
          <w:sz w:val="24"/>
          <w:szCs w:val="24"/>
        </w:rPr>
        <w:t xml:space="preserve">3.3  </w:t>
      </w:r>
      <w:r>
        <w:rPr>
          <w:rFonts w:ascii="宋体" w:hAnsi="宋体"/>
          <w:b w:val="0"/>
          <w:snapToGrid w:val="0"/>
          <w:sz w:val="24"/>
          <w:szCs w:val="24"/>
        </w:rPr>
        <w:t>参选文件的澄清和补正</w:t>
      </w:r>
      <w:bookmarkEnd w:id="658"/>
      <w:bookmarkEnd w:id="659"/>
      <w:bookmarkEnd w:id="660"/>
      <w:bookmarkEnd w:id="661"/>
      <w:bookmarkEnd w:id="662"/>
      <w:bookmarkEnd w:id="663"/>
      <w:bookmarkEnd w:id="664"/>
      <w:bookmarkEnd w:id="665"/>
      <w:bookmarkEnd w:id="666"/>
      <w:bookmarkEnd w:id="66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3.3.1  </w:t>
      </w:r>
      <w:r>
        <w:rPr>
          <w:rFonts w:ascii="宋体" w:hAnsi="宋体"/>
          <w:kern w:val="0"/>
          <w:szCs w:val="21"/>
        </w:rPr>
        <w:t>在评标过程中，</w:t>
      </w:r>
      <w:r>
        <w:rPr>
          <w:rFonts w:ascii="宋体" w:hAnsi="宋体" w:hint="eastAsia"/>
          <w:kern w:val="0"/>
          <w:szCs w:val="21"/>
        </w:rPr>
        <w:t>公开比选委员会</w:t>
      </w:r>
      <w:r>
        <w:rPr>
          <w:rFonts w:ascii="宋体" w:hAnsi="宋体"/>
          <w:kern w:val="0"/>
          <w:szCs w:val="21"/>
        </w:rPr>
        <w:t>可以书面形式要求参选人对所提交参选文件中不明确的内容进行书面澄清或说明，或者对细微偏差进行补正。</w:t>
      </w:r>
      <w:r>
        <w:rPr>
          <w:rFonts w:ascii="宋体" w:hAnsi="宋体" w:hint="eastAsia"/>
          <w:kern w:val="0"/>
          <w:szCs w:val="21"/>
        </w:rPr>
        <w:t>公开比选委员会</w:t>
      </w:r>
      <w:r>
        <w:rPr>
          <w:rFonts w:ascii="宋体" w:hAnsi="宋体"/>
          <w:kern w:val="0"/>
          <w:szCs w:val="21"/>
        </w:rPr>
        <w:t>不接受参选人主动提出的澄清、说明或补正。</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3.3.2  </w:t>
      </w:r>
      <w:r>
        <w:rPr>
          <w:rFonts w:ascii="宋体" w:hAnsi="宋体"/>
          <w:kern w:val="0"/>
          <w:szCs w:val="21"/>
        </w:rPr>
        <w:t>澄清、说明和补正不得改变参选文件的实质性内容（算术性错误修正的除外）。参选人的书面澄清、说明和补正属于参选文件的组成部分。</w:t>
      </w:r>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 xml:space="preserve">3.3.3  </w:t>
      </w:r>
      <w:r>
        <w:rPr>
          <w:rFonts w:ascii="宋体" w:hAnsi="宋体" w:hint="eastAsia"/>
          <w:kern w:val="0"/>
          <w:szCs w:val="21"/>
        </w:rPr>
        <w:t>公开比选委员会</w:t>
      </w:r>
      <w:r>
        <w:rPr>
          <w:rFonts w:ascii="宋体" w:hAnsi="宋体"/>
          <w:kern w:val="0"/>
          <w:szCs w:val="21"/>
        </w:rPr>
        <w:t>对参选人提交的澄清、说明或补正有疑问的，可以要求参选人进一步澄清、说明或补正，直至满足</w:t>
      </w:r>
      <w:r>
        <w:rPr>
          <w:rFonts w:ascii="宋体" w:hAnsi="宋体" w:hint="eastAsia"/>
          <w:kern w:val="0"/>
          <w:szCs w:val="21"/>
        </w:rPr>
        <w:t>公开比选委员会</w:t>
      </w:r>
      <w:r>
        <w:rPr>
          <w:rFonts w:ascii="宋体" w:hAnsi="宋体"/>
          <w:kern w:val="0"/>
          <w:szCs w:val="21"/>
        </w:rPr>
        <w:t>的要求。</w:t>
      </w:r>
    </w:p>
    <w:p w:rsidR="00CC4569" w:rsidRDefault="00CA28AB">
      <w:pPr>
        <w:pStyle w:val="3"/>
        <w:snapToGrid w:val="0"/>
        <w:spacing w:before="0" w:after="0" w:line="360" w:lineRule="auto"/>
        <w:rPr>
          <w:rFonts w:ascii="宋体" w:hAnsi="宋体"/>
          <w:b w:val="0"/>
          <w:snapToGrid w:val="0"/>
          <w:sz w:val="24"/>
          <w:szCs w:val="24"/>
        </w:rPr>
      </w:pPr>
      <w:bookmarkStart w:id="668" w:name="_Toc68115917"/>
      <w:bookmarkStart w:id="669" w:name="_Toc200513206"/>
      <w:bookmarkStart w:id="670" w:name="_Toc287620759"/>
      <w:bookmarkStart w:id="671" w:name="_Toc224103392"/>
      <w:bookmarkStart w:id="672" w:name="_Toc17868"/>
      <w:bookmarkStart w:id="673" w:name="_Toc67475646"/>
      <w:bookmarkStart w:id="674" w:name="_Toc509218784"/>
      <w:bookmarkStart w:id="675" w:name="_Toc287607820"/>
      <w:bookmarkStart w:id="676" w:name="_Toc277082626"/>
      <w:bookmarkStart w:id="677" w:name="_Toc430530508"/>
      <w:r>
        <w:rPr>
          <w:rFonts w:ascii="宋体" w:hAnsi="宋体"/>
          <w:b w:val="0"/>
          <w:snapToGrid w:val="0"/>
          <w:sz w:val="24"/>
          <w:szCs w:val="24"/>
        </w:rPr>
        <w:t xml:space="preserve">3.4  </w:t>
      </w:r>
      <w:r>
        <w:rPr>
          <w:rFonts w:ascii="宋体" w:hAnsi="宋体"/>
          <w:b w:val="0"/>
          <w:snapToGrid w:val="0"/>
          <w:sz w:val="24"/>
          <w:szCs w:val="24"/>
        </w:rPr>
        <w:t>评标结果</w:t>
      </w:r>
      <w:bookmarkEnd w:id="668"/>
      <w:bookmarkEnd w:id="669"/>
      <w:bookmarkEnd w:id="670"/>
      <w:bookmarkEnd w:id="671"/>
      <w:bookmarkEnd w:id="672"/>
      <w:bookmarkEnd w:id="673"/>
      <w:bookmarkEnd w:id="674"/>
      <w:bookmarkEnd w:id="675"/>
      <w:bookmarkEnd w:id="676"/>
      <w:bookmarkEnd w:id="677"/>
    </w:p>
    <w:p w:rsidR="00CC4569" w:rsidRDefault="00CA28AB">
      <w:pPr>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ascii="宋体" w:hAnsi="宋体"/>
          <w:kern w:val="0"/>
          <w:szCs w:val="21"/>
        </w:rPr>
        <w:t>“</w:t>
      </w:r>
      <w:r>
        <w:rPr>
          <w:rFonts w:ascii="宋体" w:hAnsi="宋体"/>
          <w:kern w:val="0"/>
          <w:szCs w:val="21"/>
        </w:rPr>
        <w:t>参选</w:t>
      </w:r>
      <w:r>
        <w:rPr>
          <w:rFonts w:ascii="宋体" w:hAnsi="宋体"/>
          <w:spacing w:val="1"/>
          <w:kern w:val="0"/>
          <w:szCs w:val="21"/>
        </w:rPr>
        <w:t>人</w:t>
      </w:r>
      <w:r>
        <w:rPr>
          <w:rFonts w:ascii="宋体" w:hAnsi="宋体"/>
          <w:kern w:val="0"/>
          <w:szCs w:val="21"/>
        </w:rPr>
        <w:t>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确定中选</w:t>
      </w:r>
      <w:r>
        <w:rPr>
          <w:rFonts w:ascii="宋体" w:hAnsi="宋体"/>
          <w:spacing w:val="1"/>
          <w:kern w:val="0"/>
          <w:szCs w:val="21"/>
        </w:rPr>
        <w:t>人</w:t>
      </w:r>
      <w:r>
        <w:rPr>
          <w:rFonts w:ascii="宋体" w:hAnsi="宋体"/>
          <w:kern w:val="0"/>
          <w:szCs w:val="21"/>
        </w:rPr>
        <w:t>外，</w:t>
      </w:r>
      <w:r>
        <w:rPr>
          <w:rFonts w:ascii="宋体" w:hAnsi="宋体" w:hint="eastAsia"/>
          <w:kern w:val="0"/>
          <w:szCs w:val="21"/>
        </w:rPr>
        <w:t>公开比选委员会</w:t>
      </w:r>
      <w:r>
        <w:rPr>
          <w:rFonts w:ascii="宋体" w:hAnsi="宋体"/>
          <w:kern w:val="0"/>
          <w:szCs w:val="21"/>
        </w:rPr>
        <w:t>按照</w:t>
      </w:r>
      <w:r>
        <w:rPr>
          <w:rFonts w:ascii="宋体" w:hAnsi="宋体"/>
          <w:spacing w:val="1"/>
          <w:kern w:val="0"/>
          <w:szCs w:val="21"/>
        </w:rPr>
        <w:t>得分</w:t>
      </w:r>
      <w:r>
        <w:rPr>
          <w:rFonts w:ascii="宋体" w:hAnsi="宋体"/>
          <w:kern w:val="0"/>
          <w:szCs w:val="21"/>
        </w:rPr>
        <w:t>由高到低的顺序推荐中选候选人。</w:t>
      </w:r>
    </w:p>
    <w:p w:rsidR="00CC4569" w:rsidRDefault="00CA28AB">
      <w:pPr>
        <w:autoSpaceDE w:val="0"/>
        <w:autoSpaceDN w:val="0"/>
        <w:adjustRightInd w:val="0"/>
        <w:snapToGrid w:val="0"/>
        <w:spacing w:line="360" w:lineRule="auto"/>
        <w:ind w:firstLineChars="200" w:firstLine="424"/>
        <w:rPr>
          <w:rFonts w:ascii="宋体" w:hAnsi="宋体"/>
          <w:kern w:val="0"/>
          <w:szCs w:val="21"/>
        </w:rPr>
      </w:pPr>
      <w:r>
        <w:rPr>
          <w:rFonts w:ascii="宋体" w:hAnsi="宋体"/>
          <w:spacing w:val="1"/>
          <w:kern w:val="0"/>
          <w:szCs w:val="21"/>
        </w:rPr>
        <w:t>3</w:t>
      </w:r>
      <w:r>
        <w:rPr>
          <w:rFonts w:ascii="宋体" w:hAnsi="宋体"/>
          <w:kern w:val="0"/>
          <w:szCs w:val="21"/>
        </w:rPr>
        <w:t xml:space="preserve">.4.2  </w:t>
      </w:r>
      <w:r>
        <w:rPr>
          <w:rFonts w:ascii="宋体" w:hAnsi="宋体" w:hint="eastAsia"/>
          <w:kern w:val="0"/>
          <w:szCs w:val="21"/>
        </w:rPr>
        <w:t>公开比选委员会</w:t>
      </w:r>
      <w:r>
        <w:rPr>
          <w:rFonts w:ascii="宋体" w:hAnsi="宋体"/>
          <w:kern w:val="0"/>
          <w:szCs w:val="21"/>
        </w:rPr>
        <w:t>完成评标后，应当向比选人提交书面评标报告。</w:t>
      </w:r>
    </w:p>
    <w:p w:rsidR="00CC4569" w:rsidRDefault="00CC4569">
      <w:pPr>
        <w:pStyle w:val="a7"/>
      </w:pPr>
    </w:p>
    <w:p w:rsidR="00CC4569" w:rsidRDefault="00CA28AB">
      <w:pPr>
        <w:pStyle w:val="a6"/>
        <w:spacing w:line="360" w:lineRule="auto"/>
        <w:rPr>
          <w:rFonts w:ascii="宋体" w:hAnsi="宋体"/>
          <w:b/>
          <w:sz w:val="28"/>
          <w:szCs w:val="28"/>
          <w:u w:val="none"/>
          <w:lang w:eastAsia="zh-CN"/>
        </w:rPr>
      </w:pPr>
      <w:bookmarkStart w:id="678" w:name="招标文件04章合同条款及格式"/>
      <w:bookmarkStart w:id="679" w:name="招标文件03章02评标办法综合评估法02附件02"/>
      <w:bookmarkStart w:id="680" w:name="_Toc230410480"/>
      <w:bookmarkStart w:id="681" w:name="_Toc277082627"/>
      <w:bookmarkEnd w:id="678"/>
      <w:bookmarkEnd w:id="679"/>
      <w:r>
        <w:rPr>
          <w:rFonts w:ascii="宋体" w:hAnsi="宋体"/>
          <w:b/>
          <w:sz w:val="28"/>
          <w:szCs w:val="28"/>
          <w:u w:val="none"/>
          <w:lang w:eastAsia="zh-CN"/>
        </w:rPr>
        <w:t>附件</w:t>
      </w:r>
      <w:r>
        <w:rPr>
          <w:rFonts w:ascii="宋体" w:hAnsi="宋体"/>
          <w:b/>
          <w:sz w:val="28"/>
          <w:szCs w:val="28"/>
          <w:u w:val="none"/>
          <w:lang w:eastAsia="zh-CN"/>
        </w:rPr>
        <w:t>A</w:t>
      </w:r>
      <w:r>
        <w:rPr>
          <w:rFonts w:ascii="宋体" w:hAnsi="宋体"/>
          <w:b/>
          <w:sz w:val="28"/>
          <w:szCs w:val="28"/>
          <w:u w:val="none"/>
          <w:lang w:eastAsia="zh-CN"/>
        </w:rPr>
        <w:t>：综合评估法否决参选情况一览表</w:t>
      </w:r>
      <w:bookmarkEnd w:id="680"/>
    </w:p>
    <w:bookmarkEnd w:id="681"/>
    <w:p w:rsidR="00CC4569" w:rsidRDefault="00CA28AB">
      <w:pPr>
        <w:pStyle w:val="a6"/>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参选文件存在本一览表下列情形之一的，参选文件视为重大偏差并作否决参选处理，否则，公开比选委员会不得视为重大偏差而否决参选人的参选文件</w:t>
      </w:r>
      <w:r>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CC4569">
        <w:trPr>
          <w:jc w:val="center"/>
        </w:trPr>
        <w:tc>
          <w:tcPr>
            <w:tcW w:w="1237" w:type="dxa"/>
            <w:vAlign w:val="center"/>
          </w:tcPr>
          <w:p w:rsidR="00CC4569" w:rsidRDefault="00CA28AB">
            <w:pPr>
              <w:spacing w:line="400" w:lineRule="exact"/>
              <w:jc w:val="center"/>
              <w:rPr>
                <w:rFonts w:ascii="宋体" w:hAnsi="宋体"/>
                <w:b/>
                <w:szCs w:val="21"/>
              </w:rPr>
            </w:pPr>
            <w:r>
              <w:rPr>
                <w:rFonts w:ascii="宋体" w:hAnsi="宋体"/>
                <w:b/>
                <w:szCs w:val="21"/>
              </w:rPr>
              <w:t>章节号</w:t>
            </w:r>
          </w:p>
        </w:tc>
        <w:tc>
          <w:tcPr>
            <w:tcW w:w="1899" w:type="dxa"/>
            <w:vAlign w:val="center"/>
          </w:tcPr>
          <w:p w:rsidR="00CC4569" w:rsidRDefault="00CA28AB">
            <w:pPr>
              <w:spacing w:line="400" w:lineRule="exact"/>
              <w:jc w:val="center"/>
              <w:rPr>
                <w:rFonts w:ascii="宋体" w:hAnsi="宋体"/>
                <w:b/>
                <w:szCs w:val="21"/>
              </w:rPr>
            </w:pPr>
            <w:r>
              <w:rPr>
                <w:rFonts w:ascii="宋体" w:hAnsi="宋体"/>
                <w:b/>
                <w:szCs w:val="21"/>
              </w:rPr>
              <w:t>条款名称</w:t>
            </w:r>
          </w:p>
        </w:tc>
        <w:tc>
          <w:tcPr>
            <w:tcW w:w="6333" w:type="dxa"/>
            <w:vAlign w:val="center"/>
          </w:tcPr>
          <w:p w:rsidR="00CC4569" w:rsidRDefault="00CA28AB">
            <w:pPr>
              <w:spacing w:line="400" w:lineRule="exact"/>
              <w:jc w:val="center"/>
              <w:rPr>
                <w:rFonts w:ascii="宋体" w:hAnsi="宋体"/>
                <w:b/>
                <w:szCs w:val="21"/>
              </w:rPr>
            </w:pPr>
            <w:r>
              <w:rPr>
                <w:rFonts w:ascii="宋体" w:hAnsi="宋体"/>
                <w:b/>
                <w:szCs w:val="21"/>
              </w:rPr>
              <w:t>否决参选条件</w:t>
            </w:r>
          </w:p>
        </w:tc>
      </w:tr>
      <w:tr w:rsidR="00CC4569">
        <w:trPr>
          <w:tblHeader/>
          <w:jc w:val="center"/>
        </w:trPr>
        <w:tc>
          <w:tcPr>
            <w:tcW w:w="1237" w:type="dxa"/>
            <w:vMerge w:val="restart"/>
            <w:vAlign w:val="center"/>
          </w:tcPr>
          <w:p w:rsidR="00CC4569" w:rsidRDefault="00CA28AB">
            <w:pPr>
              <w:spacing w:line="400" w:lineRule="exact"/>
              <w:jc w:val="center"/>
              <w:rPr>
                <w:rFonts w:ascii="宋体" w:hAnsi="宋体"/>
                <w:szCs w:val="21"/>
              </w:rPr>
            </w:pPr>
            <w:r>
              <w:rPr>
                <w:rFonts w:ascii="宋体" w:hAnsi="宋体" w:hint="eastAsia"/>
                <w:szCs w:val="21"/>
              </w:rPr>
              <w:t>第三章</w:t>
            </w:r>
          </w:p>
        </w:tc>
        <w:tc>
          <w:tcPr>
            <w:tcW w:w="1899" w:type="dxa"/>
            <w:vAlign w:val="center"/>
          </w:tcPr>
          <w:p w:rsidR="00CC4569" w:rsidRDefault="00CA28AB">
            <w:pPr>
              <w:spacing w:line="400" w:lineRule="exact"/>
              <w:jc w:val="center"/>
              <w:rPr>
                <w:rFonts w:ascii="宋体" w:hAnsi="宋体"/>
                <w:szCs w:val="21"/>
              </w:rPr>
            </w:pPr>
            <w:r>
              <w:rPr>
                <w:rFonts w:ascii="宋体" w:hAnsi="宋体" w:hint="eastAsia"/>
                <w:szCs w:val="21"/>
              </w:rPr>
              <w:t>资格评审</w:t>
            </w: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参选人资质条件、能力和信誉须满足参选人须知前附表</w:t>
            </w:r>
            <w:r>
              <w:rPr>
                <w:rFonts w:ascii="宋体" w:hAnsi="宋体" w:hint="eastAsia"/>
                <w:szCs w:val="21"/>
              </w:rPr>
              <w:t>1.4.1</w:t>
            </w:r>
            <w:r>
              <w:rPr>
                <w:rFonts w:ascii="宋体" w:hAnsi="宋体" w:hint="eastAsia"/>
                <w:szCs w:val="21"/>
              </w:rPr>
              <w:t>项的要求，否则由公开比选委员会作否决参选处理。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restart"/>
            <w:vAlign w:val="center"/>
          </w:tcPr>
          <w:p w:rsidR="00CC4569" w:rsidRDefault="00CA28AB">
            <w:pPr>
              <w:spacing w:line="400" w:lineRule="exact"/>
              <w:jc w:val="center"/>
              <w:rPr>
                <w:rFonts w:ascii="宋体" w:hAnsi="宋体"/>
                <w:szCs w:val="21"/>
              </w:rPr>
            </w:pPr>
            <w:r>
              <w:rPr>
                <w:rFonts w:ascii="宋体" w:hAnsi="宋体" w:hint="eastAsia"/>
                <w:szCs w:val="21"/>
              </w:rPr>
              <w:t>形式评审</w:t>
            </w:r>
          </w:p>
        </w:tc>
        <w:tc>
          <w:tcPr>
            <w:tcW w:w="6333" w:type="dxa"/>
          </w:tcPr>
          <w:p w:rsidR="00CC4569" w:rsidRDefault="00CA28AB">
            <w:pPr>
              <w:spacing w:line="400" w:lineRule="exact"/>
              <w:ind w:firstLineChars="200" w:firstLine="420"/>
              <w:rPr>
                <w:rFonts w:ascii="宋体" w:hAnsi="宋体"/>
                <w:szCs w:val="21"/>
              </w:rPr>
            </w:pPr>
            <w:r>
              <w:rPr>
                <w:rFonts w:ascii="宋体" w:hAnsi="宋体" w:hint="eastAsia"/>
                <w:szCs w:val="21"/>
              </w:rPr>
              <w:t>参选人名称必须与营业执照、资质证书一致，依法变更名称的应提交相应证明材料，</w:t>
            </w:r>
            <w:r>
              <w:rPr>
                <w:rFonts w:ascii="宋体" w:hAnsi="宋体"/>
                <w:szCs w:val="21"/>
              </w:rPr>
              <w:t>否则</w:t>
            </w:r>
            <w:r>
              <w:rPr>
                <w:rFonts w:ascii="宋体" w:hAnsi="宋体" w:hint="eastAsia"/>
                <w:szCs w:val="21"/>
              </w:rPr>
              <w:t>由公开比选委员会</w:t>
            </w:r>
            <w:r>
              <w:rPr>
                <w:rFonts w:ascii="宋体" w:hAnsi="宋体"/>
                <w:szCs w:val="21"/>
              </w:rPr>
              <w:t>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tcPr>
          <w:p w:rsidR="00CC4569" w:rsidRDefault="00CA28AB">
            <w:pPr>
              <w:spacing w:line="400" w:lineRule="exact"/>
              <w:ind w:firstLineChars="200" w:firstLine="420"/>
              <w:rPr>
                <w:rFonts w:ascii="宋体" w:hAnsi="宋体"/>
                <w:szCs w:val="21"/>
              </w:rPr>
            </w:pPr>
            <w:r>
              <w:rPr>
                <w:rFonts w:ascii="宋体" w:hAnsi="宋体" w:hint="eastAsia"/>
                <w:szCs w:val="21"/>
              </w:rPr>
              <w:t>参选函格式规定签字、盖章的位置有法定代表人或其委托代理人签字（或盖章）、加盖单位公章，否则由公开比选委员会作否决参选处理。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tcPr>
          <w:p w:rsidR="00CC4569" w:rsidRDefault="00CA28AB">
            <w:pPr>
              <w:spacing w:line="400" w:lineRule="exact"/>
              <w:ind w:firstLineChars="200" w:firstLine="420"/>
              <w:rPr>
                <w:rFonts w:ascii="宋体" w:hAnsi="宋体"/>
                <w:szCs w:val="21"/>
              </w:rPr>
            </w:pPr>
            <w:r>
              <w:rPr>
                <w:rFonts w:ascii="宋体" w:hAnsi="宋体" w:hint="eastAsia"/>
                <w:szCs w:val="21"/>
              </w:rPr>
              <w:t>参选文件格式符合第二章“参选人须知”第</w:t>
            </w:r>
            <w:r>
              <w:rPr>
                <w:rFonts w:ascii="宋体" w:hAnsi="宋体" w:hint="eastAsia"/>
                <w:szCs w:val="21"/>
              </w:rPr>
              <w:t>3.7</w:t>
            </w:r>
            <w:r>
              <w:rPr>
                <w:rFonts w:ascii="宋体" w:hAnsi="宋体" w:hint="eastAsia"/>
                <w:szCs w:val="21"/>
              </w:rPr>
              <w:t>款的要求，否则由公开比选委员会作否决参选处理。</w:t>
            </w:r>
          </w:p>
          <w:p w:rsidR="00CC4569" w:rsidRDefault="00CA28AB">
            <w:pPr>
              <w:spacing w:line="400" w:lineRule="exact"/>
              <w:ind w:firstLineChars="200" w:firstLine="420"/>
              <w:rPr>
                <w:rFonts w:ascii="宋体" w:hAnsi="宋体"/>
                <w:szCs w:val="21"/>
              </w:rPr>
            </w:pPr>
            <w:r>
              <w:rPr>
                <w:rFonts w:ascii="宋体" w:hAnsi="宋体" w:hint="eastAsia"/>
                <w:kern w:val="0"/>
                <w:szCs w:val="21"/>
              </w:rPr>
              <w:t>编制参选文件时不得对第六章“参选文件格式”的相应要素作实质性修改，否则由公开比选委员会作否决参选处理。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tcPr>
          <w:p w:rsidR="00CC4569" w:rsidRDefault="00CA28AB">
            <w:pPr>
              <w:autoSpaceDE w:val="0"/>
              <w:autoSpaceDN w:val="0"/>
              <w:adjustRightInd w:val="0"/>
              <w:snapToGrid w:val="0"/>
              <w:spacing w:line="400" w:lineRule="exact"/>
              <w:ind w:firstLineChars="200" w:firstLine="420"/>
              <w:rPr>
                <w:rFonts w:ascii="宋体" w:hAnsi="宋体"/>
                <w:i/>
                <w:szCs w:val="21"/>
              </w:rPr>
            </w:pPr>
            <w:r>
              <w:rPr>
                <w:rFonts w:ascii="宋体" w:hAnsi="宋体" w:hint="eastAsia"/>
                <w:szCs w:val="21"/>
              </w:rPr>
              <w:t>参选文件份数符合第二章“参选人须知”第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tcPr>
          <w:p w:rsidR="00CC4569" w:rsidRDefault="00CA28AB">
            <w:pPr>
              <w:spacing w:line="400" w:lineRule="exact"/>
              <w:ind w:firstLineChars="200" w:firstLine="420"/>
              <w:rPr>
                <w:rFonts w:ascii="宋体" w:hAnsi="宋体"/>
                <w:szCs w:val="21"/>
              </w:rPr>
            </w:pPr>
            <w:r>
              <w:rPr>
                <w:rFonts w:ascii="宋体" w:hAnsi="宋体" w:hint="eastAsia"/>
                <w:szCs w:val="21"/>
              </w:rPr>
              <w:t>只能有一个有效报价。在比选文件没有规定的情况下，不得提交选择性报价，否则由公开比选委员会作否决参选处理。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tcPr>
          <w:p w:rsidR="00CC4569" w:rsidRDefault="00CA28AB">
            <w:pPr>
              <w:autoSpaceDE w:val="0"/>
              <w:autoSpaceDN w:val="0"/>
              <w:adjustRightInd w:val="0"/>
              <w:snapToGrid w:val="0"/>
              <w:spacing w:line="400" w:lineRule="exact"/>
              <w:ind w:firstLineChars="200" w:firstLine="420"/>
              <w:rPr>
                <w:rFonts w:ascii="宋体" w:hAnsi="宋体"/>
                <w:szCs w:val="21"/>
              </w:rPr>
            </w:pPr>
            <w:r>
              <w:rPr>
                <w:rFonts w:ascii="宋体" w:hAnsi="宋体" w:cs="宋体" w:hint="eastAsia"/>
                <w:kern w:val="0"/>
              </w:rPr>
              <w:t>第六章</w:t>
            </w:r>
            <w:r>
              <w:rPr>
                <w:rFonts w:ascii="宋体" w:hAnsi="宋体" w:cs="宋体" w:hint="eastAsia"/>
                <w:kern w:val="0"/>
              </w:rPr>
              <w:t xml:space="preserve"> </w:t>
            </w:r>
            <w:r>
              <w:rPr>
                <w:rFonts w:ascii="宋体" w:hAnsi="宋体" w:cs="宋体" w:hint="eastAsia"/>
                <w:kern w:val="0"/>
              </w:rPr>
              <w:t>参选文件格式要求法定代表人或其委托代理人签字（或盖章）的须齐全。</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restart"/>
            <w:vAlign w:val="center"/>
          </w:tcPr>
          <w:p w:rsidR="00CC4569" w:rsidRDefault="00CA28AB">
            <w:pPr>
              <w:spacing w:line="400" w:lineRule="exact"/>
              <w:jc w:val="center"/>
              <w:rPr>
                <w:rFonts w:ascii="宋体" w:hAnsi="宋体"/>
                <w:szCs w:val="21"/>
              </w:rPr>
            </w:pPr>
            <w:r>
              <w:rPr>
                <w:rFonts w:ascii="宋体" w:hAnsi="宋体" w:hint="eastAsia"/>
                <w:szCs w:val="21"/>
              </w:rPr>
              <w:t>响应性评审</w:t>
            </w: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参选报价不得高于比选人公布的参选报价最高限价，否则由公开比选委员会作否决参选处理。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参选内容符合第二章“参选人须知”第</w:t>
            </w:r>
            <w:r>
              <w:rPr>
                <w:rFonts w:ascii="宋体" w:hAnsi="宋体" w:hint="eastAsia"/>
                <w:szCs w:val="21"/>
              </w:rPr>
              <w:t>1.3.1</w:t>
            </w:r>
            <w:r>
              <w:rPr>
                <w:rFonts w:ascii="宋体" w:hAnsi="宋体" w:hint="eastAsia"/>
                <w:szCs w:val="21"/>
              </w:rPr>
              <w:t>项规定，否则由公开比选委员会作否决参选处理。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工期符合第二章“参选人须知”第</w:t>
            </w:r>
            <w:r>
              <w:rPr>
                <w:rFonts w:ascii="宋体" w:hAnsi="宋体" w:hint="eastAsia"/>
                <w:szCs w:val="21"/>
              </w:rPr>
              <w:t>1.3.2</w:t>
            </w:r>
            <w:r>
              <w:rPr>
                <w:rFonts w:ascii="宋体" w:hAnsi="宋体" w:hint="eastAsia"/>
                <w:szCs w:val="21"/>
              </w:rPr>
              <w:t>项规定，否则由公开比选委员会作否决参选处理。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工程质量符合第二章“参选人须知”第</w:t>
            </w:r>
            <w:r>
              <w:rPr>
                <w:rFonts w:ascii="宋体" w:hAnsi="宋体" w:hint="eastAsia"/>
                <w:szCs w:val="21"/>
              </w:rPr>
              <w:t>1.3.3</w:t>
            </w:r>
            <w:r>
              <w:rPr>
                <w:rFonts w:ascii="宋体" w:hAnsi="宋体" w:hint="eastAsia"/>
                <w:szCs w:val="21"/>
              </w:rPr>
              <w:t>项规定，否则由公开比选委员会作否决参选处理。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产品技术要求（技术方案中的</w:t>
            </w:r>
            <w:r>
              <w:rPr>
                <w:rFonts w:ascii="宋体" w:hAnsi="宋体" w:hint="eastAsia"/>
                <w:szCs w:val="21"/>
              </w:rPr>
              <w:t>技术参数表、设计方案等</w:t>
            </w:r>
            <w:r>
              <w:rPr>
                <w:rFonts w:ascii="宋体" w:hAnsi="宋体" w:hint="eastAsia"/>
                <w:szCs w:val="21"/>
              </w:rPr>
              <w:t>）符合第五章技术（质量）要求中</w:t>
            </w:r>
            <w:r>
              <w:rPr>
                <w:rFonts w:ascii="宋体" w:hAnsi="宋体" w:hint="eastAsia"/>
                <w:szCs w:val="21"/>
              </w:rPr>
              <w:t>所有所列条款的</w:t>
            </w:r>
            <w:r>
              <w:rPr>
                <w:rFonts w:ascii="宋体" w:hAnsi="宋体" w:hint="eastAsia"/>
                <w:szCs w:val="21"/>
              </w:rPr>
              <w:t>要求</w:t>
            </w:r>
            <w:r>
              <w:rPr>
                <w:rFonts w:ascii="方正仿宋_GBK" w:eastAsia="方正仿宋_GBK" w:hAnsi="方正仿宋_GBK" w:cs="方正仿宋_GBK" w:hint="eastAsia"/>
                <w:sz w:val="24"/>
                <w:szCs w:val="28"/>
              </w:rPr>
              <w:t>，</w:t>
            </w:r>
            <w:r>
              <w:rPr>
                <w:rFonts w:ascii="宋体" w:hAnsi="宋体" w:hint="eastAsia"/>
                <w:szCs w:val="21"/>
              </w:rPr>
              <w:t>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参选有效期符合第二章“参选人须知”第</w:t>
            </w:r>
            <w:r>
              <w:rPr>
                <w:rFonts w:ascii="宋体" w:hAnsi="宋体" w:hint="eastAsia"/>
                <w:szCs w:val="21"/>
              </w:rPr>
              <w:t>3.3.1</w:t>
            </w:r>
            <w:r>
              <w:rPr>
                <w:rFonts w:ascii="宋体" w:hAnsi="宋体" w:hint="eastAsia"/>
                <w:szCs w:val="21"/>
              </w:rPr>
              <w:t>项规定，否则由公开比选委员会作否决参选处理。</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符合第四章“合同主要条款和格式合同（样本）”规定，参选文件不应附有比选人不能接受的条件，否则由公开比选委员会作否决参选处理。（由参选人承诺，承诺书格式自拟。）</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参选报价有算术错误的，按照第三章“评标办法”第</w:t>
            </w:r>
            <w:r>
              <w:rPr>
                <w:rFonts w:ascii="宋体" w:hAnsi="宋体" w:hint="eastAsia"/>
                <w:szCs w:val="21"/>
              </w:rPr>
              <w:t>3.1.3</w:t>
            </w:r>
            <w:r>
              <w:rPr>
                <w:rFonts w:ascii="宋体" w:hAnsi="宋体" w:hint="eastAsia"/>
                <w:szCs w:val="21"/>
              </w:rPr>
              <w:t>项规定执行，否则由公开比选委员会作否决参选处理</w:t>
            </w:r>
            <w:r>
              <w:rPr>
                <w:rFonts w:ascii="宋体" w:hAnsi="宋体"/>
                <w:szCs w:val="21"/>
              </w:rPr>
              <w:t>。</w:t>
            </w:r>
          </w:p>
        </w:tc>
      </w:tr>
      <w:tr w:rsidR="00CC4569">
        <w:trPr>
          <w:jc w:val="center"/>
        </w:trPr>
        <w:tc>
          <w:tcPr>
            <w:tcW w:w="1237" w:type="dxa"/>
            <w:vMerge/>
            <w:vAlign w:val="center"/>
          </w:tcPr>
          <w:p w:rsidR="00CC4569" w:rsidRDefault="00CC4569">
            <w:pPr>
              <w:spacing w:line="400" w:lineRule="exact"/>
              <w:jc w:val="center"/>
              <w:rPr>
                <w:rFonts w:ascii="宋体" w:hAnsi="宋体"/>
                <w:szCs w:val="21"/>
              </w:rPr>
            </w:pPr>
          </w:p>
        </w:tc>
        <w:tc>
          <w:tcPr>
            <w:tcW w:w="1899" w:type="dxa"/>
            <w:vMerge/>
            <w:vAlign w:val="center"/>
          </w:tcPr>
          <w:p w:rsidR="00CC4569" w:rsidRDefault="00CC4569">
            <w:pPr>
              <w:spacing w:line="400" w:lineRule="exact"/>
              <w:jc w:val="center"/>
              <w:rPr>
                <w:rFonts w:ascii="宋体" w:hAnsi="宋体"/>
                <w:szCs w:val="21"/>
              </w:rPr>
            </w:pPr>
          </w:p>
        </w:tc>
        <w:tc>
          <w:tcPr>
            <w:tcW w:w="6333" w:type="dxa"/>
            <w:vAlign w:val="center"/>
          </w:tcPr>
          <w:p w:rsidR="00CC4569" w:rsidRDefault="00CA28AB">
            <w:pPr>
              <w:spacing w:line="400" w:lineRule="exact"/>
              <w:ind w:firstLineChars="200" w:firstLine="420"/>
              <w:rPr>
                <w:rFonts w:ascii="宋体" w:hAnsi="宋体"/>
                <w:szCs w:val="21"/>
              </w:rPr>
            </w:pPr>
            <w:r>
              <w:rPr>
                <w:rFonts w:ascii="宋体" w:hAnsi="宋体" w:hint="eastAsia"/>
                <w:szCs w:val="21"/>
              </w:rPr>
              <w:t>参选人有以下情形之一的，其参选文件由公开比选委员会</w:t>
            </w:r>
            <w:r>
              <w:rPr>
                <w:rFonts w:ascii="宋体" w:hAnsi="宋体"/>
                <w:szCs w:val="21"/>
              </w:rPr>
              <w:t>作否决参选处理</w:t>
            </w:r>
            <w:r>
              <w:rPr>
                <w:rFonts w:ascii="宋体" w:hAnsi="宋体" w:hint="eastAsia"/>
                <w:szCs w:val="21"/>
              </w:rPr>
              <w:t>：</w:t>
            </w:r>
          </w:p>
          <w:p w:rsidR="00CC4569" w:rsidRDefault="00CA28AB">
            <w:pPr>
              <w:spacing w:line="400" w:lineRule="exact"/>
              <w:ind w:firstLineChars="200" w:firstLine="420"/>
              <w:rPr>
                <w:rFonts w:ascii="宋体" w:hAnsi="宋体"/>
                <w:szCs w:val="21"/>
              </w:rPr>
            </w:pPr>
            <w:r>
              <w:rPr>
                <w:rFonts w:ascii="宋体" w:hAnsi="宋体" w:hint="eastAsia"/>
                <w:szCs w:val="21"/>
              </w:rPr>
              <w:t>1.</w:t>
            </w:r>
            <w:r>
              <w:rPr>
                <w:rFonts w:ascii="宋体" w:hAnsi="宋体" w:hint="eastAsia"/>
                <w:szCs w:val="21"/>
              </w:rPr>
              <w:t>第二章“参选人须知”第</w:t>
            </w:r>
            <w:r>
              <w:rPr>
                <w:rFonts w:ascii="宋体" w:hAnsi="宋体" w:hint="eastAsia"/>
                <w:szCs w:val="21"/>
              </w:rPr>
              <w:t>1.4.3</w:t>
            </w:r>
            <w:r>
              <w:rPr>
                <w:rFonts w:ascii="宋体" w:hAnsi="宋体" w:hint="eastAsia"/>
                <w:szCs w:val="21"/>
              </w:rPr>
              <w:t>项规定的任何一种情形的；</w:t>
            </w:r>
          </w:p>
          <w:p w:rsidR="00CC4569" w:rsidRDefault="00CA28AB">
            <w:pPr>
              <w:spacing w:line="400" w:lineRule="exact"/>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hint="eastAsia"/>
                <w:szCs w:val="21"/>
              </w:rPr>
              <w:t>本次参选有串通参选、弄虚作假等违反招参选相关法律、法规的行为的；</w:t>
            </w:r>
          </w:p>
          <w:p w:rsidR="00CC4569" w:rsidRDefault="00CA28AB">
            <w:pPr>
              <w:spacing w:line="400" w:lineRule="exact"/>
              <w:ind w:firstLineChars="200" w:firstLine="420"/>
              <w:rPr>
                <w:rFonts w:ascii="宋体" w:hAnsi="宋体"/>
                <w:szCs w:val="21"/>
              </w:rPr>
            </w:pPr>
            <w:r>
              <w:rPr>
                <w:rFonts w:ascii="宋体" w:hAnsi="宋体"/>
                <w:szCs w:val="21"/>
              </w:rPr>
              <w:t>3</w:t>
            </w:r>
            <w:r>
              <w:rPr>
                <w:rFonts w:ascii="宋体" w:hAnsi="宋体" w:hint="eastAsia"/>
                <w:szCs w:val="21"/>
              </w:rPr>
              <w:t>.</w:t>
            </w:r>
            <w:r>
              <w:rPr>
                <w:rFonts w:ascii="宋体" w:hAnsi="宋体" w:hint="eastAsia"/>
                <w:szCs w:val="21"/>
              </w:rPr>
              <w:t>拒绝按公开比选委员会要求澄清、说明或补正的。</w:t>
            </w:r>
          </w:p>
        </w:tc>
      </w:tr>
    </w:tbl>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before="340" w:after="330" w:line="360" w:lineRule="auto"/>
        <w:jc w:val="left"/>
        <w:rPr>
          <w:rFonts w:ascii="宋体" w:hAnsi="宋体"/>
          <w:kern w:val="0"/>
          <w:sz w:val="52"/>
          <w:szCs w:val="52"/>
        </w:rPr>
      </w:pPr>
    </w:p>
    <w:p w:rsidR="00CC4569" w:rsidRDefault="00CC4569">
      <w:pPr>
        <w:pStyle w:val="a7"/>
      </w:pPr>
    </w:p>
    <w:p w:rsidR="00CC4569" w:rsidRDefault="00CA28AB">
      <w:pPr>
        <w:pStyle w:val="1"/>
        <w:spacing w:line="360" w:lineRule="auto"/>
        <w:jc w:val="center"/>
        <w:rPr>
          <w:rFonts w:ascii="宋体" w:hAnsi="宋体"/>
          <w:szCs w:val="44"/>
        </w:rPr>
      </w:pPr>
      <w:bookmarkStart w:id="682" w:name="_Toc509218785"/>
      <w:bookmarkStart w:id="683" w:name="_Toc68115918"/>
      <w:bookmarkStart w:id="684" w:name="_Toc8427"/>
      <w:bookmarkStart w:id="685" w:name="_Toc430530509"/>
      <w:r>
        <w:rPr>
          <w:rFonts w:ascii="宋体" w:hAnsi="宋体" w:hint="eastAsia"/>
          <w:kern w:val="0"/>
        </w:rPr>
        <w:t>第四章</w:t>
      </w:r>
      <w:r>
        <w:rPr>
          <w:rFonts w:ascii="宋体" w:hAnsi="宋体" w:hint="eastAsia"/>
          <w:kern w:val="0"/>
        </w:rPr>
        <w:t xml:space="preserve">  </w:t>
      </w:r>
      <w:r>
        <w:rPr>
          <w:rFonts w:ascii="宋体" w:hAnsi="宋体" w:hint="eastAsia"/>
          <w:kern w:val="0"/>
        </w:rPr>
        <w:t>合同主要条款</w:t>
      </w:r>
      <w:bookmarkStart w:id="686" w:name="_Toc296503025"/>
      <w:bookmarkStart w:id="687" w:name="_Toc351203480"/>
      <w:bookmarkStart w:id="688" w:name="_Toc296890982"/>
      <w:bookmarkEnd w:id="682"/>
      <w:bookmarkEnd w:id="683"/>
      <w:bookmarkEnd w:id="684"/>
      <w:bookmarkEnd w:id="685"/>
      <w:r>
        <w:rPr>
          <w:rFonts w:ascii="宋体" w:hAnsi="宋体" w:hint="eastAsia"/>
          <w:kern w:val="0"/>
        </w:rPr>
        <w:t>和格式合同（样本）</w:t>
      </w:r>
    </w:p>
    <w:p w:rsidR="00CC4569" w:rsidRDefault="00CA28AB">
      <w:pPr>
        <w:spacing w:line="360" w:lineRule="auto"/>
        <w:ind w:firstLineChars="200" w:firstLine="560"/>
        <w:rPr>
          <w:rFonts w:ascii="宋体" w:hAnsi="宋体"/>
          <w:sz w:val="28"/>
          <w:szCs w:val="28"/>
        </w:rPr>
      </w:pPr>
      <w:r>
        <w:rPr>
          <w:rFonts w:ascii="宋体" w:hAnsi="宋体" w:hint="eastAsia"/>
          <w:sz w:val="28"/>
          <w:szCs w:val="28"/>
        </w:rPr>
        <w:t>一、合同主要条款</w:t>
      </w:r>
    </w:p>
    <w:p w:rsidR="00CC4569" w:rsidRDefault="00CA28AB">
      <w:pPr>
        <w:spacing w:line="360" w:lineRule="auto"/>
        <w:ind w:firstLineChars="200" w:firstLine="560"/>
        <w:rPr>
          <w:rFonts w:ascii="宋体" w:hAnsi="宋体"/>
          <w:sz w:val="28"/>
          <w:szCs w:val="28"/>
        </w:rPr>
      </w:pPr>
      <w:r>
        <w:rPr>
          <w:rFonts w:ascii="宋体" w:hAnsi="宋体" w:hint="eastAsia"/>
          <w:sz w:val="28"/>
          <w:szCs w:val="28"/>
        </w:rPr>
        <w:lastRenderedPageBreak/>
        <w:t>（一）支付条款</w:t>
      </w:r>
    </w:p>
    <w:p w:rsidR="00CC4569" w:rsidRDefault="00CA28AB">
      <w:pPr>
        <w:spacing w:line="360" w:lineRule="auto"/>
        <w:ind w:firstLineChars="200" w:firstLine="560"/>
        <w:rPr>
          <w:rFonts w:ascii="宋体" w:hAnsi="宋体"/>
          <w:sz w:val="28"/>
          <w:szCs w:val="28"/>
        </w:rPr>
      </w:pPr>
      <w:r>
        <w:rPr>
          <w:rFonts w:ascii="宋体" w:hAnsi="宋体" w:hint="eastAsia"/>
          <w:sz w:val="28"/>
          <w:szCs w:val="28"/>
        </w:rPr>
        <w:t>乙方按照甲方要求分批按时到货（计划分两批供货，分批供货时间不超过</w:t>
      </w:r>
      <w:r>
        <w:rPr>
          <w:rFonts w:ascii="宋体" w:hAnsi="宋体" w:hint="eastAsia"/>
          <w:sz w:val="28"/>
          <w:szCs w:val="28"/>
        </w:rPr>
        <w:t>1</w:t>
      </w:r>
      <w:r>
        <w:rPr>
          <w:rFonts w:ascii="宋体" w:hAnsi="宋体" w:hint="eastAsia"/>
          <w:sz w:val="28"/>
          <w:szCs w:val="28"/>
        </w:rPr>
        <w:t>年，以甲方实际要求为准），设备正常运行并验收合格后第一年内支付当批货款的</w:t>
      </w:r>
      <w:r>
        <w:rPr>
          <w:rFonts w:ascii="宋体" w:hAnsi="宋体" w:hint="eastAsia"/>
          <w:sz w:val="28"/>
          <w:szCs w:val="28"/>
        </w:rPr>
        <w:t>40%</w:t>
      </w:r>
      <w:r>
        <w:rPr>
          <w:rFonts w:ascii="宋体" w:hAnsi="宋体" w:hint="eastAsia"/>
          <w:sz w:val="28"/>
          <w:szCs w:val="28"/>
        </w:rPr>
        <w:t>，第二年内支付当批货款的</w:t>
      </w:r>
      <w:r>
        <w:rPr>
          <w:rFonts w:ascii="宋体" w:hAnsi="宋体" w:hint="eastAsia"/>
          <w:sz w:val="28"/>
          <w:szCs w:val="28"/>
        </w:rPr>
        <w:t>3</w:t>
      </w:r>
      <w:r>
        <w:rPr>
          <w:rFonts w:ascii="宋体" w:hAnsi="宋体" w:hint="eastAsia"/>
          <w:sz w:val="28"/>
          <w:szCs w:val="28"/>
        </w:rPr>
        <w:t>0%</w:t>
      </w:r>
      <w:r>
        <w:rPr>
          <w:rFonts w:ascii="宋体" w:hAnsi="宋体" w:hint="eastAsia"/>
          <w:sz w:val="28"/>
          <w:szCs w:val="28"/>
        </w:rPr>
        <w:t>，</w:t>
      </w:r>
      <w:r>
        <w:rPr>
          <w:rFonts w:ascii="宋体" w:hAnsi="宋体" w:hint="eastAsia"/>
          <w:sz w:val="28"/>
          <w:szCs w:val="28"/>
        </w:rPr>
        <w:t>第二年内支付当批货款的</w:t>
      </w:r>
      <w:r>
        <w:rPr>
          <w:rFonts w:ascii="宋体" w:hAnsi="宋体" w:hint="eastAsia"/>
          <w:sz w:val="28"/>
          <w:szCs w:val="28"/>
        </w:rPr>
        <w:t>3</w:t>
      </w:r>
      <w:r>
        <w:rPr>
          <w:rFonts w:ascii="宋体" w:hAnsi="宋体" w:hint="eastAsia"/>
          <w:sz w:val="28"/>
          <w:szCs w:val="28"/>
        </w:rPr>
        <w:t>0%</w:t>
      </w:r>
      <w:r>
        <w:rPr>
          <w:rFonts w:ascii="宋体" w:hAnsi="宋体" w:hint="eastAsia"/>
          <w:sz w:val="28"/>
          <w:szCs w:val="28"/>
        </w:rPr>
        <w:t>。乙方分批向甲方开具相应批次金额的增值税专用发票，甲方收到发票后</w:t>
      </w:r>
      <w:r>
        <w:rPr>
          <w:rFonts w:ascii="宋体" w:hAnsi="宋体" w:hint="eastAsia"/>
          <w:sz w:val="28"/>
          <w:szCs w:val="28"/>
        </w:rPr>
        <w:t>5</w:t>
      </w:r>
      <w:r>
        <w:rPr>
          <w:rFonts w:ascii="宋体" w:hAnsi="宋体" w:hint="eastAsia"/>
          <w:sz w:val="28"/>
          <w:szCs w:val="28"/>
        </w:rPr>
        <w:t>个工作日内以银行转账方式向乙方支付相应批次到货的货款。</w:t>
      </w:r>
    </w:p>
    <w:p w:rsidR="00CC4569" w:rsidRDefault="00CA28AB">
      <w:pPr>
        <w:spacing w:line="360" w:lineRule="auto"/>
        <w:ind w:firstLineChars="200" w:firstLine="560"/>
        <w:rPr>
          <w:rFonts w:ascii="宋体" w:hAnsi="宋体"/>
          <w:sz w:val="28"/>
          <w:szCs w:val="28"/>
        </w:rPr>
      </w:pPr>
      <w:r>
        <w:rPr>
          <w:rFonts w:ascii="宋体" w:hAnsi="宋体" w:hint="eastAsia"/>
          <w:sz w:val="28"/>
          <w:szCs w:val="28"/>
        </w:rPr>
        <w:t>（二）结算原则</w:t>
      </w:r>
    </w:p>
    <w:p w:rsidR="00CC4569" w:rsidRDefault="00CA28AB">
      <w:pPr>
        <w:spacing w:line="360" w:lineRule="auto"/>
        <w:ind w:firstLineChars="200" w:firstLine="560"/>
        <w:rPr>
          <w:rFonts w:ascii="宋体" w:hAnsi="宋体"/>
          <w:sz w:val="28"/>
          <w:szCs w:val="28"/>
        </w:rPr>
      </w:pPr>
      <w:r>
        <w:rPr>
          <w:rFonts w:ascii="宋体" w:hAnsi="宋体" w:hint="eastAsia"/>
          <w:sz w:val="28"/>
          <w:szCs w:val="28"/>
        </w:rPr>
        <w:t>按照经比选人验收合格的厕所数量以及中选包干价格据实结算。</w:t>
      </w: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pStyle w:val="a7"/>
        <w:rPr>
          <w:rFonts w:ascii="宋体" w:hAnsi="宋体"/>
          <w:sz w:val="28"/>
          <w:szCs w:val="28"/>
        </w:rPr>
      </w:pPr>
    </w:p>
    <w:p w:rsidR="00CC4569" w:rsidRDefault="00CC4569">
      <w:pPr>
        <w:rPr>
          <w:rFonts w:ascii="宋体" w:hAnsi="宋体"/>
          <w:sz w:val="28"/>
          <w:szCs w:val="28"/>
        </w:rPr>
      </w:pPr>
    </w:p>
    <w:p w:rsidR="00CC4569" w:rsidRDefault="00CC4569">
      <w:pPr>
        <w:rPr>
          <w:rFonts w:ascii="宋体" w:hAnsi="宋体"/>
          <w:sz w:val="28"/>
          <w:szCs w:val="28"/>
        </w:rPr>
      </w:pPr>
    </w:p>
    <w:p w:rsidR="00CC4569" w:rsidRDefault="00CA28AB">
      <w:pPr>
        <w:rPr>
          <w:rFonts w:ascii="宋体" w:hAnsi="宋体"/>
          <w:sz w:val="28"/>
          <w:szCs w:val="28"/>
        </w:rPr>
      </w:pPr>
      <w:r>
        <w:rPr>
          <w:rFonts w:ascii="宋体" w:hAnsi="宋体" w:hint="eastAsia"/>
          <w:sz w:val="28"/>
          <w:szCs w:val="28"/>
        </w:rPr>
        <w:t>二、采购合同（格式）</w:t>
      </w:r>
    </w:p>
    <w:p w:rsidR="00CC4569" w:rsidRDefault="00CA28AB">
      <w:pPr>
        <w:jc w:val="center"/>
        <w:rPr>
          <w:rFonts w:ascii="方正仿宋_GBK" w:eastAsia="方正仿宋_GBK" w:hAnsi="方正仿宋_GBK" w:cs="方正仿宋_GBK"/>
          <w:sz w:val="44"/>
          <w:szCs w:val="44"/>
        </w:rPr>
      </w:pPr>
      <w:r>
        <w:rPr>
          <w:rFonts w:ascii="方正仿宋_GBK" w:eastAsia="方正仿宋_GBK" w:hAnsi="方正仿宋_GBK" w:cs="方正仿宋_GBK" w:hint="eastAsia"/>
          <w:sz w:val="44"/>
          <w:szCs w:val="44"/>
        </w:rPr>
        <w:t>采购合同</w:t>
      </w:r>
    </w:p>
    <w:p w:rsidR="00CC4569" w:rsidRDefault="00CC4569">
      <w:pPr>
        <w:spacing w:line="500" w:lineRule="exact"/>
        <w:jc w:val="center"/>
        <w:rPr>
          <w:rFonts w:ascii="方正仿宋_GBK" w:eastAsia="方正仿宋_GBK" w:hAnsi="方正仿宋_GBK" w:cs="方正仿宋_GBK"/>
          <w:b/>
          <w:sz w:val="44"/>
        </w:rPr>
      </w:pPr>
    </w:p>
    <w:p w:rsidR="00CC4569" w:rsidRDefault="00CA28AB">
      <w:pPr>
        <w:spacing w:line="400" w:lineRule="exact"/>
        <w:rPr>
          <w:rFonts w:ascii="方正仿宋_GBK" w:eastAsia="方正仿宋_GBK" w:hAnsi="方正仿宋_GBK" w:cs="方正仿宋_GBK"/>
          <w:sz w:val="24"/>
          <w:u w:val="single"/>
        </w:rPr>
      </w:pPr>
      <w:r>
        <w:rPr>
          <w:rFonts w:ascii="方正仿宋_GBK" w:eastAsia="方正仿宋_GBK" w:hAnsi="方正仿宋_GBK" w:cs="方正仿宋_GBK" w:hint="eastAsia"/>
          <w:sz w:val="24"/>
        </w:rPr>
        <w:t>项目名称：</w:t>
      </w:r>
      <w:r>
        <w:rPr>
          <w:rFonts w:ascii="方正仿宋_GBK" w:eastAsia="方正仿宋_GBK" w:hAnsi="方正仿宋_GBK" w:cs="方正仿宋_GBK" w:hint="eastAsia"/>
          <w:sz w:val="24"/>
          <w:u w:val="single"/>
        </w:rPr>
        <w:t xml:space="preserve">                     </w:t>
      </w:r>
    </w:p>
    <w:p w:rsidR="00CC4569" w:rsidRDefault="00CC4569">
      <w:pPr>
        <w:spacing w:line="400" w:lineRule="exact"/>
        <w:rPr>
          <w:rFonts w:ascii="方正仿宋_GBK" w:eastAsia="方正仿宋_GBK" w:hAnsi="方正仿宋_GBK" w:cs="方正仿宋_GBK"/>
          <w:sz w:val="24"/>
        </w:rPr>
      </w:pPr>
    </w:p>
    <w:p w:rsidR="00CC4569" w:rsidRDefault="00CA28AB">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甲方（需方）：</w:t>
      </w:r>
      <w:r>
        <w:rPr>
          <w:rFonts w:ascii="方正仿宋_GBK" w:eastAsia="方正仿宋_GBK" w:hAnsi="方正仿宋_GBK" w:cs="方正仿宋_GBK" w:hint="eastAsia"/>
          <w:sz w:val="24"/>
        </w:rPr>
        <w:t xml:space="preserve">___________________________      </w:t>
      </w:r>
      <w:r>
        <w:rPr>
          <w:rFonts w:ascii="方正仿宋_GBK" w:eastAsia="方正仿宋_GBK" w:hAnsi="方正仿宋_GBK" w:cs="方正仿宋_GBK" w:hint="eastAsia"/>
          <w:sz w:val="24"/>
        </w:rPr>
        <w:t>计价单位：</w:t>
      </w:r>
      <w:r>
        <w:rPr>
          <w:rFonts w:ascii="方正仿宋_GBK" w:eastAsia="方正仿宋_GBK" w:hAnsi="方正仿宋_GBK" w:cs="方正仿宋_GBK" w:hint="eastAsia"/>
          <w:sz w:val="24"/>
        </w:rPr>
        <w:t>____________</w:t>
      </w:r>
    </w:p>
    <w:p w:rsidR="00CC4569" w:rsidRDefault="00CA28AB">
      <w:pPr>
        <w:spacing w:line="4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乙方（供方）：</w:t>
      </w:r>
      <w:r>
        <w:rPr>
          <w:rFonts w:ascii="方正仿宋_GBK" w:eastAsia="方正仿宋_GBK" w:hAnsi="方正仿宋_GBK" w:cs="方正仿宋_GBK" w:hint="eastAsia"/>
          <w:sz w:val="24"/>
        </w:rPr>
        <w:t xml:space="preserve">___________________________      </w:t>
      </w:r>
      <w:r>
        <w:rPr>
          <w:rFonts w:ascii="方正仿宋_GBK" w:eastAsia="方正仿宋_GBK" w:hAnsi="方正仿宋_GBK" w:cs="方正仿宋_GBK" w:hint="eastAsia"/>
          <w:sz w:val="24"/>
        </w:rPr>
        <w:t>计量单位：</w:t>
      </w:r>
      <w:r>
        <w:rPr>
          <w:rFonts w:ascii="方正仿宋_GBK" w:eastAsia="方正仿宋_GBK" w:hAnsi="方正仿宋_GBK" w:cs="方正仿宋_GBK" w:hint="eastAsia"/>
          <w:sz w:val="24"/>
        </w:rPr>
        <w:t>_____________</w:t>
      </w:r>
    </w:p>
    <w:p w:rsidR="00CC4569" w:rsidRDefault="00CC4569">
      <w:pPr>
        <w:spacing w:line="500" w:lineRule="exact"/>
        <w:rPr>
          <w:rFonts w:ascii="方正仿宋_GBK" w:eastAsia="方正仿宋_GBK" w:hAnsi="方正仿宋_GBK" w:cs="方正仿宋_GBK"/>
          <w:sz w:val="24"/>
        </w:rPr>
      </w:pPr>
    </w:p>
    <w:p w:rsidR="00CC4569" w:rsidRDefault="00CA28AB">
      <w:pPr>
        <w:spacing w:line="50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306"/>
        <w:gridCol w:w="992"/>
        <w:gridCol w:w="1134"/>
        <w:gridCol w:w="1559"/>
        <w:gridCol w:w="1567"/>
        <w:gridCol w:w="15"/>
      </w:tblGrid>
      <w:tr w:rsidR="00CC4569">
        <w:trPr>
          <w:gridAfter w:val="1"/>
          <w:wAfter w:w="15" w:type="dxa"/>
          <w:trHeight w:val="452"/>
        </w:trPr>
        <w:tc>
          <w:tcPr>
            <w:tcW w:w="1330" w:type="dxa"/>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商品名称</w:t>
            </w:r>
          </w:p>
        </w:tc>
        <w:tc>
          <w:tcPr>
            <w:tcW w:w="1741" w:type="dxa"/>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规格型号</w:t>
            </w:r>
          </w:p>
        </w:tc>
        <w:tc>
          <w:tcPr>
            <w:tcW w:w="984" w:type="dxa"/>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数量</w:t>
            </w:r>
          </w:p>
        </w:tc>
        <w:tc>
          <w:tcPr>
            <w:tcW w:w="1298" w:type="dxa"/>
            <w:gridSpan w:val="2"/>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综合单价</w:t>
            </w:r>
          </w:p>
        </w:tc>
        <w:tc>
          <w:tcPr>
            <w:tcW w:w="1134" w:type="dxa"/>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总价</w:t>
            </w:r>
          </w:p>
        </w:tc>
        <w:tc>
          <w:tcPr>
            <w:tcW w:w="1559" w:type="dxa"/>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交货时间</w:t>
            </w:r>
          </w:p>
        </w:tc>
        <w:tc>
          <w:tcPr>
            <w:tcW w:w="1567" w:type="dxa"/>
            <w:vAlign w:val="center"/>
          </w:tcPr>
          <w:p w:rsidR="00CC4569" w:rsidRDefault="00CA28AB">
            <w:pPr>
              <w:spacing w:line="240" w:lineRule="atLeas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交货地点</w:t>
            </w: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trPr>
        <w:tc>
          <w:tcPr>
            <w:tcW w:w="1330"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741"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98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298" w:type="dxa"/>
            <w:gridSpan w:val="2"/>
            <w:vAlign w:val="center"/>
          </w:tcPr>
          <w:p w:rsidR="00CC4569" w:rsidRDefault="00CC4569">
            <w:pPr>
              <w:spacing w:line="240" w:lineRule="atLeast"/>
              <w:jc w:val="center"/>
              <w:rPr>
                <w:rFonts w:ascii="方正仿宋_GBK" w:eastAsia="方正仿宋_GBK" w:hAnsi="方正仿宋_GBK" w:cs="方正仿宋_GBK"/>
                <w:szCs w:val="21"/>
              </w:rPr>
            </w:pPr>
          </w:p>
        </w:tc>
        <w:tc>
          <w:tcPr>
            <w:tcW w:w="1134"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59" w:type="dxa"/>
            <w:vAlign w:val="center"/>
          </w:tcPr>
          <w:p w:rsidR="00CC4569" w:rsidRDefault="00CC4569">
            <w:pPr>
              <w:spacing w:line="240" w:lineRule="atLeast"/>
              <w:jc w:val="center"/>
              <w:rPr>
                <w:rFonts w:ascii="方正仿宋_GBK" w:eastAsia="方正仿宋_GBK" w:hAnsi="方正仿宋_GBK" w:cs="方正仿宋_GBK"/>
                <w:szCs w:val="21"/>
              </w:rPr>
            </w:pPr>
          </w:p>
        </w:tc>
        <w:tc>
          <w:tcPr>
            <w:tcW w:w="1567" w:type="dxa"/>
            <w:vAlign w:val="center"/>
          </w:tcPr>
          <w:p w:rsidR="00CC4569" w:rsidRDefault="00CC4569">
            <w:pPr>
              <w:spacing w:line="240" w:lineRule="atLeast"/>
              <w:jc w:val="center"/>
              <w:rPr>
                <w:rFonts w:ascii="方正仿宋_GBK" w:eastAsia="方正仿宋_GBK" w:hAnsi="方正仿宋_GBK" w:cs="方正仿宋_GBK"/>
                <w:szCs w:val="21"/>
              </w:rPr>
            </w:pPr>
          </w:p>
        </w:tc>
      </w:tr>
      <w:tr w:rsidR="00CC4569">
        <w:trPr>
          <w:gridAfter w:val="1"/>
          <w:wAfter w:w="15" w:type="dxa"/>
          <w:cantSplit/>
        </w:trPr>
        <w:tc>
          <w:tcPr>
            <w:tcW w:w="9613" w:type="dxa"/>
            <w:gridSpan w:val="8"/>
            <w:vAlign w:val="center"/>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合计人民币（小写）：</w:t>
            </w:r>
          </w:p>
        </w:tc>
      </w:tr>
      <w:tr w:rsidR="00CC4569">
        <w:trPr>
          <w:gridAfter w:val="1"/>
          <w:wAfter w:w="15" w:type="dxa"/>
          <w:cantSplit/>
        </w:trPr>
        <w:tc>
          <w:tcPr>
            <w:tcW w:w="9613" w:type="dxa"/>
            <w:gridSpan w:val="8"/>
            <w:vAlign w:val="center"/>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合计人民币（大写）：</w:t>
            </w:r>
          </w:p>
        </w:tc>
      </w:tr>
      <w:tr w:rsidR="00CC4569">
        <w:trPr>
          <w:gridAfter w:val="1"/>
          <w:wAfter w:w="15" w:type="dxa"/>
          <w:cantSplit/>
          <w:trHeight w:val="6027"/>
        </w:trPr>
        <w:tc>
          <w:tcPr>
            <w:tcW w:w="9613" w:type="dxa"/>
            <w:gridSpan w:val="8"/>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一、质量保证及售后服务</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（一）产品质量保证期</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产品质量保证期</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年（以实际中选质保期年限填写），从甲方验收合格之日起算。</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（二）售后服务内容</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、乙方在质量保证期内为甲方提供以下技术支持和服务：</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）电话咨询</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乙方为甲方提供技术援助电话，解答甲方在使用中遇到的问题，及时为甲方提出解决问题的建议。</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）现场响应</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甲方遇到使用及技术问题，电话咨询不能解决的，乙方应在</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小内到达现场进行处理，确保产品正常工作；无法在</w:t>
            </w:r>
            <w:r>
              <w:rPr>
                <w:rFonts w:ascii="方正仿宋_GBK" w:eastAsia="方正仿宋_GBK" w:hAnsi="方正仿宋_GBK" w:cs="方正仿宋_GBK" w:hint="eastAsia"/>
                <w:szCs w:val="21"/>
              </w:rPr>
              <w:t>8</w:t>
            </w:r>
            <w:r>
              <w:rPr>
                <w:rFonts w:ascii="方正仿宋_GBK" w:eastAsia="方正仿宋_GBK" w:hAnsi="方正仿宋_GBK" w:cs="方正仿宋_GBK" w:hint="eastAsia"/>
                <w:szCs w:val="21"/>
              </w:rPr>
              <w:t>小时内解决的，应在</w:t>
            </w:r>
            <w:r>
              <w:rPr>
                <w:rFonts w:ascii="方正仿宋_GBK" w:eastAsia="方正仿宋_GBK" w:hAnsi="方正仿宋_GBK" w:cs="方正仿宋_GBK" w:hint="eastAsia"/>
                <w:szCs w:val="21"/>
              </w:rPr>
              <w:t>24</w:t>
            </w:r>
            <w:r>
              <w:rPr>
                <w:rFonts w:ascii="方正仿宋_GBK" w:eastAsia="方正仿宋_GBK" w:hAnsi="方正仿宋_GBK" w:cs="方正仿宋_GBK" w:hint="eastAsia"/>
                <w:szCs w:val="21"/>
              </w:rPr>
              <w:t>小时内提供备用产品，使甲方能够正常使用。</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）技术升级</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在质保期内，如果乙方的产品技术升级，乙方应及时通知甲方，如甲方有相应要求，乙方应对采购人购买的产品进行升级服务。</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、质保期外服务要求</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）质量保证期过后，乙方应同样提供免费电话咨询服务，并应承诺提供产品上门维护服务。</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）质量保证期过后，甲方需要继续由乙方提供售后服务的，乙方应以优惠价格提供售后服务。</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（三）备品备件及易损</w:t>
            </w:r>
            <w:r>
              <w:rPr>
                <w:rFonts w:ascii="方正仿宋_GBK" w:eastAsia="方正仿宋_GBK" w:hAnsi="方正仿宋_GBK" w:cs="方正仿宋_GBK" w:hint="eastAsia"/>
                <w:szCs w:val="21"/>
              </w:rPr>
              <w:t>件</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乙方售后服务中，维修使用的备品备件及易损件应为原厂配件，未经甲方同意不得使用非原厂配件，常用的、容易损坏的备品备件及易损件的价格清单须在合同中列出。</w:t>
            </w:r>
          </w:p>
          <w:p w:rsidR="00CC4569" w:rsidRDefault="00CC4569">
            <w:pPr>
              <w:spacing w:line="240" w:lineRule="atLeast"/>
              <w:rPr>
                <w:rFonts w:ascii="方正仿宋_GBK" w:eastAsia="方正仿宋_GBK" w:hAnsi="方正仿宋_GBK" w:cs="方正仿宋_GBK"/>
                <w:szCs w:val="21"/>
              </w:rPr>
            </w:pPr>
          </w:p>
        </w:tc>
      </w:tr>
      <w:tr w:rsidR="00CC4569">
        <w:trPr>
          <w:gridAfter w:val="1"/>
          <w:wAfter w:w="15" w:type="dxa"/>
          <w:cantSplit/>
          <w:trHeight w:val="913"/>
        </w:trPr>
        <w:tc>
          <w:tcPr>
            <w:tcW w:w="9613" w:type="dxa"/>
            <w:gridSpan w:val="8"/>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二、随机备品、附件、工具数量及供应方法：</w:t>
            </w:r>
          </w:p>
        </w:tc>
      </w:tr>
      <w:tr w:rsidR="00CC4569">
        <w:trPr>
          <w:gridAfter w:val="1"/>
          <w:wAfter w:w="15" w:type="dxa"/>
          <w:cantSplit/>
          <w:trHeight w:val="751"/>
        </w:trPr>
        <w:tc>
          <w:tcPr>
            <w:tcW w:w="9613" w:type="dxa"/>
            <w:gridSpan w:val="8"/>
          </w:tcPr>
          <w:p w:rsidR="00CC4569" w:rsidRDefault="00CA28AB">
            <w:pPr>
              <w:numPr>
                <w:ilvl w:val="0"/>
                <w:numId w:val="6"/>
              </w:num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交提货方式：</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乙方按照甲方要求将货物运送至制定地点安装并调试。</w:t>
            </w:r>
          </w:p>
        </w:tc>
      </w:tr>
      <w:tr w:rsidR="00CC4569">
        <w:trPr>
          <w:trHeight w:val="1132"/>
        </w:trPr>
        <w:tc>
          <w:tcPr>
            <w:tcW w:w="9628" w:type="dxa"/>
            <w:gridSpan w:val="9"/>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四、验收标准、方法：</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严格按照乙方中标的方案进行验收，产品符合国家相应规范及标准，符合招标文件及中标文件要求和标准。设备调试运行正常后，经甲方验收合格后，甲方应签署验收报告。</w:t>
            </w:r>
          </w:p>
        </w:tc>
      </w:tr>
      <w:tr w:rsidR="00CC4569">
        <w:trPr>
          <w:trHeight w:val="1127"/>
        </w:trPr>
        <w:tc>
          <w:tcPr>
            <w:tcW w:w="9628" w:type="dxa"/>
            <w:gridSpan w:val="9"/>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五、付款方式：</w:t>
            </w:r>
          </w:p>
          <w:p w:rsidR="00CC4569" w:rsidRDefault="00CA28AB">
            <w:pPr>
              <w:snapToGrid w:val="0"/>
              <w:spacing w:line="400" w:lineRule="exact"/>
              <w:ind w:firstLineChars="200" w:firstLine="420"/>
              <w:rPr>
                <w:rFonts w:ascii="方正仿宋_GBK" w:eastAsia="方正仿宋_GBK" w:hAnsi="方正仿宋_GBK" w:cs="方正仿宋_GBK"/>
                <w:kern w:val="0"/>
                <w:sz w:val="24"/>
                <w:u w:val="single"/>
              </w:rPr>
            </w:pPr>
            <w:r>
              <w:rPr>
                <w:rFonts w:ascii="方正仿宋_GBK" w:eastAsia="方正仿宋_GBK" w:hAnsi="方正仿宋_GBK" w:cs="方正仿宋_GBK" w:hint="eastAsia"/>
                <w:szCs w:val="21"/>
              </w:rPr>
              <w:t>（一）合同签订时乙方向甲方缴纳</w:t>
            </w:r>
            <w:r>
              <w:rPr>
                <w:rFonts w:ascii="方正仿宋_GBK" w:eastAsia="方正仿宋_GBK" w:hAnsi="方正仿宋_GBK" w:cs="方正仿宋_GBK" w:hint="eastAsia"/>
                <w:szCs w:val="21"/>
                <w:u w:val="single"/>
              </w:rPr>
              <w:t xml:space="preserve">   </w:t>
            </w:r>
            <w:r>
              <w:rPr>
                <w:rFonts w:ascii="方正仿宋_GBK" w:eastAsia="方正仿宋_GBK" w:hAnsi="方正仿宋_GBK" w:cs="方正仿宋_GBK" w:hint="eastAsia"/>
                <w:szCs w:val="21"/>
                <w:u w:val="single"/>
              </w:rPr>
              <w:t>合同金额</w:t>
            </w:r>
            <w:r>
              <w:rPr>
                <w:rFonts w:ascii="方正仿宋_GBK" w:eastAsia="方正仿宋_GBK" w:hAnsi="方正仿宋_GBK" w:cs="方正仿宋_GBK" w:hint="eastAsia"/>
                <w:szCs w:val="21"/>
                <w:u w:val="single"/>
              </w:rPr>
              <w:t xml:space="preserve">10%      </w:t>
            </w:r>
            <w:r>
              <w:rPr>
                <w:rFonts w:ascii="方正仿宋_GBK" w:eastAsia="方正仿宋_GBK" w:hAnsi="方正仿宋_GBK" w:cs="方正仿宋_GBK" w:hint="eastAsia"/>
                <w:szCs w:val="21"/>
              </w:rPr>
              <w:t>的履约保证金（以</w:t>
            </w:r>
            <w:r>
              <w:rPr>
                <w:rFonts w:ascii="方正仿宋_GBK" w:eastAsia="方正仿宋_GBK" w:hAnsi="方正仿宋_GBK" w:cs="方正仿宋_GBK" w:hint="eastAsia"/>
                <w:szCs w:val="21"/>
                <w:u w:val="single"/>
              </w:rPr>
              <w:t xml:space="preserve"> </w:t>
            </w:r>
            <w:r>
              <w:rPr>
                <w:rFonts w:ascii="方正仿宋_GBK" w:eastAsia="方正仿宋_GBK" w:hAnsi="方正仿宋_GBK" w:cs="方正仿宋_GBK" w:hint="eastAsia"/>
                <w:szCs w:val="21"/>
                <w:u w:val="single"/>
              </w:rPr>
              <w:t>现金或银行转账</w:t>
            </w:r>
            <w:r>
              <w:rPr>
                <w:rFonts w:ascii="方正仿宋_GBK" w:eastAsia="方正仿宋_GBK" w:hAnsi="方正仿宋_GBK" w:cs="方正仿宋_GBK" w:hint="eastAsia"/>
                <w:szCs w:val="21"/>
                <w:u w:val="single"/>
              </w:rPr>
              <w:t xml:space="preserve"> </w:t>
            </w:r>
            <w:r>
              <w:rPr>
                <w:rFonts w:ascii="方正仿宋_GBK" w:eastAsia="方正仿宋_GBK" w:hAnsi="方正仿宋_GBK" w:cs="方正仿宋_GBK" w:hint="eastAsia"/>
                <w:szCs w:val="21"/>
              </w:rPr>
              <w:t>形式提交）。履约保证金无息退还时间：</w:t>
            </w:r>
            <w:r>
              <w:rPr>
                <w:rFonts w:ascii="方正仿宋_GBK" w:eastAsia="方正仿宋_GBK" w:hAnsi="方正仿宋_GBK" w:cs="方正仿宋_GBK" w:hint="eastAsia"/>
                <w:szCs w:val="21"/>
                <w:u w:val="single"/>
              </w:rPr>
              <w:t xml:space="preserve"> </w:t>
            </w:r>
            <w:r>
              <w:rPr>
                <w:rFonts w:ascii="方正仿宋_GBK" w:eastAsia="方正仿宋_GBK" w:hAnsi="方正仿宋_GBK" w:cs="方正仿宋_GBK" w:hint="eastAsia"/>
                <w:szCs w:val="21"/>
                <w:u w:val="single"/>
              </w:rPr>
              <w:t>合同履行完毕并经采购人验收合格后</w:t>
            </w:r>
            <w:r>
              <w:rPr>
                <w:rFonts w:ascii="方正仿宋_GBK" w:eastAsia="方正仿宋_GBK" w:hAnsi="方正仿宋_GBK" w:cs="方正仿宋_GBK" w:hint="eastAsia"/>
                <w:szCs w:val="21"/>
                <w:u w:val="single"/>
              </w:rPr>
              <w:t>5</w:t>
            </w:r>
            <w:r>
              <w:rPr>
                <w:rFonts w:ascii="方正仿宋_GBK" w:eastAsia="方正仿宋_GBK" w:hAnsi="方正仿宋_GBK" w:cs="方正仿宋_GBK" w:hint="eastAsia"/>
                <w:szCs w:val="21"/>
                <w:u w:val="single"/>
              </w:rPr>
              <w:t>个工作日内无息退还履约保证金。</w:t>
            </w:r>
          </w:p>
          <w:p w:rsidR="00CC4569" w:rsidRDefault="00CA28AB">
            <w:pPr>
              <w:snapToGrid w:val="0"/>
              <w:spacing w:line="400" w:lineRule="exact"/>
              <w:ind w:firstLineChars="200" w:firstLine="420"/>
              <w:rPr>
                <w:rFonts w:ascii="方正仿宋_GBK" w:eastAsia="方正仿宋_GBK" w:hAnsi="方正仿宋_GBK" w:cs="方正仿宋_GBK"/>
                <w:kern w:val="0"/>
                <w:sz w:val="24"/>
              </w:rPr>
            </w:pPr>
            <w:r>
              <w:rPr>
                <w:rFonts w:ascii="方正仿宋_GBK" w:eastAsia="方正仿宋_GBK" w:hAnsi="方正仿宋_GBK" w:cs="方正仿宋_GBK" w:hint="eastAsia"/>
                <w:szCs w:val="21"/>
              </w:rPr>
              <w:t>（二）乙方向甲方开具发票，甲方以</w:t>
            </w:r>
            <w:r>
              <w:rPr>
                <w:rFonts w:ascii="方正仿宋_GBK" w:eastAsia="方正仿宋_GBK" w:hAnsi="方正仿宋_GBK" w:cs="方正仿宋_GBK" w:hint="eastAsia"/>
                <w:szCs w:val="21"/>
                <w:u w:val="single"/>
              </w:rPr>
              <w:t xml:space="preserve"> </w:t>
            </w:r>
            <w:r>
              <w:rPr>
                <w:rFonts w:ascii="方正仿宋_GBK" w:eastAsia="方正仿宋_GBK" w:hAnsi="方正仿宋_GBK" w:cs="方正仿宋_GBK" w:hint="eastAsia"/>
                <w:szCs w:val="21"/>
                <w:u w:val="single"/>
              </w:rPr>
              <w:t>银行转账</w:t>
            </w:r>
            <w:r>
              <w:rPr>
                <w:rFonts w:ascii="方正仿宋_GBK" w:eastAsia="方正仿宋_GBK" w:hAnsi="方正仿宋_GBK" w:cs="方正仿宋_GBK" w:hint="eastAsia"/>
                <w:szCs w:val="21"/>
                <w:u w:val="single"/>
              </w:rPr>
              <w:t xml:space="preserve"> </w:t>
            </w:r>
            <w:r>
              <w:rPr>
                <w:rFonts w:ascii="方正仿宋_GBK" w:eastAsia="方正仿宋_GBK" w:hAnsi="方正仿宋_GBK" w:cs="方正仿宋_GBK" w:hint="eastAsia"/>
                <w:szCs w:val="21"/>
              </w:rPr>
              <w:t>方式向乙方支付。</w:t>
            </w:r>
            <w:r>
              <w:rPr>
                <w:rFonts w:ascii="方正仿宋_GBK" w:eastAsia="方正仿宋_GBK" w:hAnsi="方正仿宋_GBK" w:cs="方正仿宋_GBK" w:hint="eastAsia"/>
                <w:kern w:val="0"/>
                <w:sz w:val="24"/>
              </w:rPr>
              <w:t xml:space="preserve"> </w:t>
            </w:r>
          </w:p>
          <w:p w:rsidR="00CC4569" w:rsidRDefault="00CA28AB">
            <w:pPr>
              <w:snapToGrid w:val="0"/>
              <w:spacing w:line="400" w:lineRule="exact"/>
              <w:ind w:firstLineChars="200" w:firstLine="420"/>
              <w:rPr>
                <w:rFonts w:ascii="方正仿宋_GBK" w:eastAsia="方正仿宋_GBK" w:hAnsi="方正仿宋_GBK" w:cs="方正仿宋_GBK"/>
                <w:szCs w:val="21"/>
              </w:rPr>
            </w:pPr>
            <w:r>
              <w:rPr>
                <w:rFonts w:ascii="方正仿宋_GBK" w:eastAsia="方正仿宋_GBK" w:hAnsi="方正仿宋_GBK" w:cs="方正仿宋_GBK" w:hint="eastAsia"/>
                <w:szCs w:val="21"/>
              </w:rPr>
              <w:t>（三）付款步骤：</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乙方按照甲方要求分批按时到货（计划分两批供货，分批供货时间不超过</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年，以甲方实际要求为准），设备正常运行并验收合格后第一年内支付当批货款的</w:t>
            </w:r>
            <w:r>
              <w:rPr>
                <w:rFonts w:ascii="方正仿宋_GBK" w:eastAsia="方正仿宋_GBK" w:hAnsi="方正仿宋_GBK" w:cs="方正仿宋_GBK" w:hint="eastAsia"/>
                <w:szCs w:val="21"/>
              </w:rPr>
              <w:t>40%</w:t>
            </w:r>
            <w:r>
              <w:rPr>
                <w:rFonts w:ascii="方正仿宋_GBK" w:eastAsia="方正仿宋_GBK" w:hAnsi="方正仿宋_GBK" w:cs="方正仿宋_GBK" w:hint="eastAsia"/>
                <w:szCs w:val="21"/>
              </w:rPr>
              <w:t>，第二年内支付当批货款的</w:t>
            </w:r>
            <w:r>
              <w:rPr>
                <w:rFonts w:ascii="方正仿宋_GBK" w:eastAsia="方正仿宋_GBK" w:hAnsi="方正仿宋_GBK" w:cs="方正仿宋_GBK" w:hint="eastAsia"/>
                <w:szCs w:val="21"/>
              </w:rPr>
              <w:t>30%</w:t>
            </w:r>
            <w:r>
              <w:rPr>
                <w:rFonts w:ascii="方正仿宋_GBK" w:eastAsia="方正仿宋_GBK" w:hAnsi="方正仿宋_GBK" w:cs="方正仿宋_GBK" w:hint="eastAsia"/>
                <w:szCs w:val="21"/>
              </w:rPr>
              <w:t>，第三年内支付当批货款的</w:t>
            </w:r>
            <w:r>
              <w:rPr>
                <w:rFonts w:ascii="方正仿宋_GBK" w:eastAsia="方正仿宋_GBK" w:hAnsi="方正仿宋_GBK" w:cs="方正仿宋_GBK" w:hint="eastAsia"/>
                <w:szCs w:val="21"/>
              </w:rPr>
              <w:t>30%</w:t>
            </w:r>
            <w:r>
              <w:rPr>
                <w:rFonts w:ascii="方正仿宋_GBK" w:eastAsia="方正仿宋_GBK" w:hAnsi="方正仿宋_GBK" w:cs="方正仿宋_GBK" w:hint="eastAsia"/>
                <w:szCs w:val="21"/>
              </w:rPr>
              <w:t>。乙方分批向甲方开具相应批次金额的增值税专用发票，甲方收到发票后</w:t>
            </w:r>
            <w:r>
              <w:rPr>
                <w:rFonts w:ascii="方正仿宋_GBK" w:eastAsia="方正仿宋_GBK" w:hAnsi="方正仿宋_GBK" w:cs="方正仿宋_GBK" w:hint="eastAsia"/>
                <w:szCs w:val="21"/>
              </w:rPr>
              <w:t>5</w:t>
            </w:r>
            <w:r>
              <w:rPr>
                <w:rFonts w:ascii="方正仿宋_GBK" w:eastAsia="方正仿宋_GBK" w:hAnsi="方正仿宋_GBK" w:cs="方正仿宋_GBK" w:hint="eastAsia"/>
                <w:szCs w:val="21"/>
              </w:rPr>
              <w:t>个工作日内以银行转账方式向乙方支付相应批次到货的货款。</w:t>
            </w:r>
          </w:p>
        </w:tc>
      </w:tr>
      <w:tr w:rsidR="00CC4569">
        <w:trPr>
          <w:trHeight w:val="1127"/>
        </w:trPr>
        <w:tc>
          <w:tcPr>
            <w:tcW w:w="9628" w:type="dxa"/>
            <w:gridSpan w:val="9"/>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六、违约责任：</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乙方所提供的产品及其配件必须符合招标文件中产品性能及产品质量标准，乙方所提供的产品技术指标应符合国家或部颁标准和招标文件要求，如不符合甲方有权退货或拒绝付款。</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乙方承诺其向甲方提供的产品为合格产品，质保期为验收合格后</w:t>
            </w: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年，质保期内出现质量问题，乙方在接到通知后</w:t>
            </w: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小时内响应，</w:t>
            </w:r>
            <w:r>
              <w:rPr>
                <w:rFonts w:ascii="方正仿宋_GBK" w:eastAsia="方正仿宋_GBK" w:hAnsi="方正仿宋_GBK" w:cs="方正仿宋_GBK" w:hint="eastAsia"/>
                <w:szCs w:val="21"/>
              </w:rPr>
              <w:t>4</w:t>
            </w:r>
            <w:r>
              <w:rPr>
                <w:rFonts w:ascii="方正仿宋_GBK" w:eastAsia="方正仿宋_GBK" w:hAnsi="方正仿宋_GBK" w:cs="方正仿宋_GBK" w:hint="eastAsia"/>
                <w:szCs w:val="21"/>
              </w:rPr>
              <w:t>小时内派专业人员到场修复，</w:t>
            </w:r>
            <w:r>
              <w:rPr>
                <w:rFonts w:ascii="方正仿宋_GBK" w:eastAsia="方正仿宋_GBK" w:hAnsi="方正仿宋_GBK" w:cs="方正仿宋_GBK" w:hint="eastAsia"/>
                <w:szCs w:val="21"/>
              </w:rPr>
              <w:t>48</w:t>
            </w:r>
            <w:r>
              <w:rPr>
                <w:rFonts w:ascii="方正仿宋_GBK" w:eastAsia="方正仿宋_GBK" w:hAnsi="方正仿宋_GBK" w:cs="方正仿宋_GBK" w:hint="eastAsia"/>
                <w:szCs w:val="21"/>
              </w:rPr>
              <w:t>小时内完成维修或更换（除需调货以外），并自行承担相应费用；如不能及时修复，应免费提供相应备品。如货物经乙方两次维修仍达不到合同约定的质量标准，甲方有权退货，乙方应当承担违约责任，并赔偿甲方一切损失。</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乙方除因受《中华人民共和国合同法》规定的不可抗拒力因素影响外，发生下列行为，视为乙方违约：</w:t>
            </w:r>
            <w:r>
              <w:rPr>
                <w:rFonts w:ascii="方正仿宋_GBK" w:eastAsia="方正仿宋_GBK" w:hAnsi="方正仿宋_GBK" w:cs="方正仿宋_GBK" w:hint="eastAsia"/>
                <w:szCs w:val="21"/>
              </w:rPr>
              <w:t xml:space="preserve"> </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3.1</w:t>
            </w:r>
            <w:r>
              <w:rPr>
                <w:rFonts w:ascii="方正仿宋_GBK" w:eastAsia="方正仿宋_GBK" w:hAnsi="方正仿宋_GBK" w:cs="方正仿宋_GBK" w:hint="eastAsia"/>
                <w:szCs w:val="21"/>
              </w:rPr>
              <w:t>乙方提供的货物品种和产品配置型号与合同不符，甲方有权拒收货</w:t>
            </w:r>
            <w:r>
              <w:rPr>
                <w:rFonts w:ascii="方正仿宋_GBK" w:eastAsia="方正仿宋_GBK" w:hAnsi="方正仿宋_GBK" w:cs="方正仿宋_GBK" w:hint="eastAsia"/>
                <w:szCs w:val="21"/>
              </w:rPr>
              <w:t>物，由此产生的延期交货责任由乙方承担。</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3.2</w:t>
            </w:r>
            <w:r>
              <w:rPr>
                <w:rFonts w:ascii="方正仿宋_GBK" w:eastAsia="方正仿宋_GBK" w:hAnsi="方正仿宋_GBK" w:cs="方正仿宋_GBK" w:hint="eastAsia"/>
                <w:szCs w:val="21"/>
              </w:rPr>
              <w:t>乙方不能按期供货，甲方又不能接受新的交货期时，乙方应按照合同总金额的</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‰每天付给甲方违约金，甲方有权解除合同并要求乙方赔偿甲方损失。</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4.</w:t>
            </w:r>
            <w:r>
              <w:rPr>
                <w:rFonts w:ascii="方正仿宋_GBK" w:eastAsia="方正仿宋_GBK" w:hAnsi="方正仿宋_GBK" w:cs="方正仿宋_GBK" w:hint="eastAsia"/>
                <w:szCs w:val="21"/>
              </w:rPr>
              <w:t>甲方除因受《中华人民共和国合同法》规定的不可抗拒力因素影响外，发生下列行为，视为甲方违约。</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4.1</w:t>
            </w:r>
            <w:r>
              <w:rPr>
                <w:rFonts w:ascii="方正仿宋_GBK" w:eastAsia="方正仿宋_GBK" w:hAnsi="方正仿宋_GBK" w:cs="方正仿宋_GBK" w:hint="eastAsia"/>
                <w:szCs w:val="21"/>
              </w:rPr>
              <w:t>甲方在合同规定付款期限内未能及时付清货款，甲方应按照合同总金额的</w:t>
            </w:r>
            <w:r>
              <w:rPr>
                <w:rFonts w:ascii="方正仿宋_GBK" w:eastAsia="方正仿宋_GBK" w:hAnsi="方正仿宋_GBK" w:cs="方正仿宋_GBK" w:hint="eastAsia"/>
                <w:szCs w:val="21"/>
              </w:rPr>
              <w:t>0.3</w:t>
            </w:r>
            <w:r>
              <w:rPr>
                <w:rFonts w:ascii="方正仿宋_GBK" w:eastAsia="方正仿宋_GBK" w:hAnsi="方正仿宋_GBK" w:cs="方正仿宋_GBK" w:hint="eastAsia"/>
                <w:szCs w:val="21"/>
              </w:rPr>
              <w:t>‰每天付给乙方违约金。</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4.2</w:t>
            </w:r>
            <w:r>
              <w:rPr>
                <w:rFonts w:ascii="方正仿宋_GBK" w:eastAsia="方正仿宋_GBK" w:hAnsi="方正仿宋_GBK" w:cs="方正仿宋_GBK" w:hint="eastAsia"/>
                <w:szCs w:val="21"/>
              </w:rPr>
              <w:t>由于此批货物是乙方专为甲方而准备的，甲方无故拒绝接受符合合同约定货物的（包括甲方中途退货），视为甲方单方违约，甲方应向乙方支付</w:t>
            </w:r>
            <w:r>
              <w:rPr>
                <w:rFonts w:ascii="方正仿宋_GBK" w:eastAsia="方正仿宋_GBK" w:hAnsi="方正仿宋_GBK" w:cs="方正仿宋_GBK" w:hint="eastAsia"/>
                <w:szCs w:val="21"/>
              </w:rPr>
              <w:t>其拒绝接受部分（或中途退货部分）货款的</w:t>
            </w:r>
            <w:r>
              <w:rPr>
                <w:rFonts w:ascii="方正仿宋_GBK" w:eastAsia="方正仿宋_GBK" w:hAnsi="方正仿宋_GBK" w:cs="方正仿宋_GBK" w:hint="eastAsia"/>
                <w:szCs w:val="21"/>
              </w:rPr>
              <w:t xml:space="preserve">10% </w:t>
            </w:r>
            <w:r>
              <w:rPr>
                <w:rFonts w:ascii="方正仿宋_GBK" w:eastAsia="方正仿宋_GBK" w:hAnsi="方正仿宋_GBK" w:cs="方正仿宋_GBK" w:hint="eastAsia"/>
                <w:szCs w:val="21"/>
              </w:rPr>
              <w:t>作为违约金。</w:t>
            </w:r>
          </w:p>
        </w:tc>
      </w:tr>
      <w:tr w:rsidR="00CC4569">
        <w:trPr>
          <w:trHeight w:val="1691"/>
        </w:trPr>
        <w:tc>
          <w:tcPr>
            <w:tcW w:w="9628" w:type="dxa"/>
            <w:gridSpan w:val="9"/>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七、其他约定事项：</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1.</w:t>
            </w:r>
            <w:r>
              <w:rPr>
                <w:rFonts w:ascii="方正仿宋_GBK" w:eastAsia="方正仿宋_GBK" w:hAnsi="方正仿宋_GBK" w:cs="方正仿宋_GBK" w:hint="eastAsia"/>
                <w:szCs w:val="21"/>
              </w:rPr>
              <w:t>招标文件及其澄清文件、投标文件和承诺是本合同不可分割的部分。</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2.</w:t>
            </w:r>
            <w:r>
              <w:rPr>
                <w:rFonts w:ascii="方正仿宋_GBK" w:eastAsia="方正仿宋_GBK" w:hAnsi="方正仿宋_GBK" w:cs="方正仿宋_GBK" w:hint="eastAsia"/>
                <w:szCs w:val="21"/>
              </w:rPr>
              <w:t>本合同如发生争议由双方协商解决，协商不成向需方所在地仲裁机构提请仲裁。</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3.</w:t>
            </w:r>
            <w:r>
              <w:rPr>
                <w:rFonts w:ascii="方正仿宋_GBK" w:eastAsia="方正仿宋_GBK" w:hAnsi="方正仿宋_GBK" w:cs="方正仿宋_GBK" w:hint="eastAsia"/>
                <w:szCs w:val="21"/>
              </w:rPr>
              <w:t>本合同一式</w:t>
            </w:r>
            <w:r>
              <w:rPr>
                <w:rFonts w:ascii="方正仿宋_GBK" w:eastAsia="方正仿宋_GBK" w:hAnsi="方正仿宋_GBK" w:cs="方正仿宋_GBK" w:hint="eastAsia"/>
                <w:szCs w:val="21"/>
              </w:rPr>
              <w:t>__</w:t>
            </w:r>
            <w:r>
              <w:rPr>
                <w:rFonts w:ascii="方正仿宋_GBK" w:eastAsia="方正仿宋_GBK" w:hAnsi="方正仿宋_GBK" w:cs="方正仿宋_GBK" w:hint="eastAsia"/>
                <w:szCs w:val="21"/>
              </w:rPr>
              <w:t>份，</w:t>
            </w:r>
            <w:r>
              <w:rPr>
                <w:rFonts w:ascii="方正仿宋_GBK" w:eastAsia="方正仿宋_GBK" w:hAnsi="方正仿宋_GBK" w:cs="方正仿宋_GBK" w:hint="eastAsia"/>
                <w:szCs w:val="21"/>
              </w:rPr>
              <w:t xml:space="preserve"> </w:t>
            </w:r>
            <w:r>
              <w:rPr>
                <w:rFonts w:ascii="方正仿宋_GBK" w:eastAsia="方正仿宋_GBK" w:hAnsi="方正仿宋_GBK" w:cs="方正仿宋_GBK" w:hint="eastAsia"/>
                <w:szCs w:val="21"/>
              </w:rPr>
              <w:t>需方</w:t>
            </w:r>
            <w:r>
              <w:rPr>
                <w:rFonts w:ascii="方正仿宋_GBK" w:eastAsia="方正仿宋_GBK" w:hAnsi="方正仿宋_GBK" w:cs="方正仿宋_GBK" w:hint="eastAsia"/>
                <w:szCs w:val="21"/>
              </w:rPr>
              <w:t>__</w:t>
            </w:r>
            <w:r>
              <w:rPr>
                <w:rFonts w:ascii="方正仿宋_GBK" w:eastAsia="方正仿宋_GBK" w:hAnsi="方正仿宋_GBK" w:cs="方正仿宋_GBK" w:hint="eastAsia"/>
                <w:szCs w:val="21"/>
              </w:rPr>
              <w:t>份，供方</w:t>
            </w:r>
            <w:r>
              <w:rPr>
                <w:rFonts w:ascii="方正仿宋_GBK" w:eastAsia="方正仿宋_GBK" w:hAnsi="方正仿宋_GBK" w:cs="方正仿宋_GBK" w:hint="eastAsia"/>
                <w:szCs w:val="21"/>
              </w:rPr>
              <w:t>__</w:t>
            </w:r>
            <w:r>
              <w:rPr>
                <w:rFonts w:ascii="方正仿宋_GBK" w:eastAsia="方正仿宋_GBK" w:hAnsi="方正仿宋_GBK" w:cs="方正仿宋_GBK" w:hint="eastAsia"/>
                <w:szCs w:val="21"/>
              </w:rPr>
              <w:t>份，区交易中心</w:t>
            </w:r>
            <w:r>
              <w:rPr>
                <w:rFonts w:ascii="方正仿宋_GBK" w:eastAsia="方正仿宋_GBK" w:hAnsi="方正仿宋_GBK" w:cs="方正仿宋_GBK" w:hint="eastAsia"/>
                <w:szCs w:val="21"/>
                <w:u w:val="single"/>
              </w:rPr>
              <w:t>壹</w:t>
            </w:r>
            <w:r>
              <w:rPr>
                <w:rFonts w:ascii="方正仿宋_GBK" w:eastAsia="方正仿宋_GBK" w:hAnsi="方正仿宋_GBK" w:cs="方正仿宋_GBK" w:hint="eastAsia"/>
                <w:szCs w:val="21"/>
              </w:rPr>
              <w:t>份</w:t>
            </w:r>
            <w:r>
              <w:rPr>
                <w:rFonts w:ascii="方正仿宋_GBK" w:eastAsia="方正仿宋_GBK" w:hAnsi="方正仿宋_GBK" w:cs="方正仿宋_GBK" w:hint="eastAsia"/>
                <w:szCs w:val="21"/>
              </w:rPr>
              <w:t>,</w:t>
            </w:r>
            <w:r>
              <w:rPr>
                <w:rFonts w:ascii="方正仿宋_GBK" w:eastAsia="方正仿宋_GBK" w:hAnsi="方正仿宋_GBK" w:cs="方正仿宋_GBK" w:hint="eastAsia"/>
                <w:szCs w:val="21"/>
              </w:rPr>
              <w:t>具备同等法律效力。</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4.</w:t>
            </w:r>
            <w:r>
              <w:rPr>
                <w:rFonts w:ascii="方正仿宋_GBK" w:eastAsia="方正仿宋_GBK" w:hAnsi="方正仿宋_GBK" w:cs="方正仿宋_GBK" w:hint="eastAsia"/>
                <w:szCs w:val="21"/>
              </w:rPr>
              <w:t>其他：</w:t>
            </w:r>
          </w:p>
        </w:tc>
      </w:tr>
      <w:tr w:rsidR="00CC4569">
        <w:trPr>
          <w:trHeight w:val="4488"/>
        </w:trPr>
        <w:tc>
          <w:tcPr>
            <w:tcW w:w="4361" w:type="dxa"/>
            <w:gridSpan w:val="4"/>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需方：</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地址：</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联系电话：</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授权代表（签字）：</w:t>
            </w:r>
          </w:p>
        </w:tc>
        <w:tc>
          <w:tcPr>
            <w:tcW w:w="5267" w:type="dxa"/>
            <w:gridSpan w:val="5"/>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供方：</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地址：</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电话：</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传真：</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开户银行：</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账号：</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授权代表（签字）：</w:t>
            </w:r>
          </w:p>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（本栏请用计算机打印以便于准确付款）</w:t>
            </w:r>
          </w:p>
          <w:p w:rsidR="00CC4569" w:rsidRDefault="00CC4569">
            <w:pPr>
              <w:widowControl/>
              <w:spacing w:line="240" w:lineRule="atLeast"/>
              <w:jc w:val="left"/>
              <w:rPr>
                <w:rFonts w:ascii="方正仿宋_GBK" w:eastAsia="方正仿宋_GBK" w:hAnsi="方正仿宋_GBK" w:cs="方正仿宋_GBK"/>
                <w:szCs w:val="21"/>
              </w:rPr>
            </w:pPr>
          </w:p>
          <w:p w:rsidR="00CC4569" w:rsidRDefault="00CC4569">
            <w:pPr>
              <w:spacing w:line="240" w:lineRule="atLeast"/>
              <w:rPr>
                <w:rFonts w:ascii="方正仿宋_GBK" w:eastAsia="方正仿宋_GBK" w:hAnsi="方正仿宋_GBK" w:cs="方正仿宋_GBK"/>
                <w:szCs w:val="21"/>
              </w:rPr>
            </w:pPr>
          </w:p>
        </w:tc>
      </w:tr>
      <w:tr w:rsidR="00CC4569">
        <w:trPr>
          <w:trHeight w:val="882"/>
        </w:trPr>
        <w:tc>
          <w:tcPr>
            <w:tcW w:w="9628" w:type="dxa"/>
            <w:gridSpan w:val="9"/>
          </w:tcPr>
          <w:p w:rsidR="00CC4569" w:rsidRDefault="00CA28AB">
            <w:pPr>
              <w:spacing w:line="240" w:lineRule="atLeast"/>
              <w:rPr>
                <w:rFonts w:ascii="方正仿宋_GBK" w:eastAsia="方正仿宋_GBK" w:hAnsi="方正仿宋_GBK" w:cs="方正仿宋_GBK"/>
                <w:szCs w:val="21"/>
              </w:rPr>
            </w:pPr>
            <w:r>
              <w:rPr>
                <w:rFonts w:ascii="方正仿宋_GBK" w:eastAsia="方正仿宋_GBK" w:hAnsi="方正仿宋_GBK" w:cs="方正仿宋_GBK" w:hint="eastAsia"/>
                <w:szCs w:val="21"/>
              </w:rPr>
              <w:t>备注：</w:t>
            </w:r>
          </w:p>
          <w:p w:rsidR="00CC4569" w:rsidRDefault="00CC4569">
            <w:pPr>
              <w:spacing w:line="240" w:lineRule="atLeast"/>
              <w:rPr>
                <w:rFonts w:ascii="方正仿宋_GBK" w:eastAsia="方正仿宋_GBK" w:hAnsi="方正仿宋_GBK" w:cs="方正仿宋_GBK"/>
                <w:szCs w:val="21"/>
              </w:rPr>
            </w:pPr>
          </w:p>
          <w:p w:rsidR="00CC4569" w:rsidRDefault="00CC4569">
            <w:pPr>
              <w:spacing w:line="240" w:lineRule="atLeast"/>
              <w:rPr>
                <w:rFonts w:ascii="方正仿宋_GBK" w:eastAsia="方正仿宋_GBK" w:hAnsi="方正仿宋_GBK" w:cs="方正仿宋_GBK"/>
                <w:szCs w:val="21"/>
              </w:rPr>
            </w:pPr>
          </w:p>
        </w:tc>
      </w:tr>
    </w:tbl>
    <w:p w:rsidR="00CC4569" w:rsidRDefault="00CA28AB">
      <w:pPr>
        <w:spacing w:line="500" w:lineRule="exac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签约时间：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年</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月</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日</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签约地点：</w:t>
      </w:r>
    </w:p>
    <w:p w:rsidR="00CC4569" w:rsidRDefault="00CC4569">
      <w:pPr>
        <w:spacing w:line="500" w:lineRule="exact"/>
        <w:ind w:firstLineChars="200" w:firstLine="420"/>
        <w:rPr>
          <w:rFonts w:ascii="方正仿宋_GBK" w:eastAsia="方正仿宋_GBK" w:hAnsi="方正仿宋_GBK" w:cs="方正仿宋_GBK"/>
        </w:rPr>
        <w:sectPr w:rsidR="00CC4569">
          <w:pgSz w:w="11907" w:h="16840"/>
          <w:pgMar w:top="1134" w:right="1191" w:bottom="1134" w:left="1304" w:header="964" w:footer="992" w:gutter="0"/>
          <w:pgNumType w:fmt="numberInDash"/>
          <w:cols w:space="720"/>
          <w:docGrid w:linePitch="312"/>
        </w:sectPr>
      </w:pPr>
    </w:p>
    <w:p w:rsidR="00CC4569" w:rsidRDefault="00CC4569">
      <w:pPr>
        <w:spacing w:line="240" w:lineRule="exact"/>
        <w:rPr>
          <w:rFonts w:ascii="宋体" w:hAnsi="宋体"/>
          <w:szCs w:val="20"/>
        </w:rPr>
      </w:pPr>
      <w:bookmarkStart w:id="689" w:name="招标文件05章工程量清单"/>
      <w:bookmarkEnd w:id="689"/>
    </w:p>
    <w:p w:rsidR="00CC4569" w:rsidRDefault="00CA28AB">
      <w:pPr>
        <w:pStyle w:val="1"/>
        <w:spacing w:before="0" w:after="0" w:line="360" w:lineRule="auto"/>
        <w:jc w:val="center"/>
        <w:rPr>
          <w:rFonts w:ascii="宋体" w:hAnsi="宋体"/>
        </w:rPr>
      </w:pPr>
      <w:bookmarkStart w:id="690" w:name="_Toc534185822"/>
      <w:bookmarkStart w:id="691" w:name="_Toc287620797"/>
      <w:bookmarkStart w:id="692" w:name="_Toc509218843"/>
      <w:bookmarkStart w:id="693" w:name="_Toc68115919"/>
      <w:bookmarkStart w:id="694" w:name="_Toc16194"/>
      <w:bookmarkStart w:id="695" w:name="_Toc430530513"/>
      <w:bookmarkStart w:id="696" w:name="_Toc287607855"/>
      <w:r>
        <w:rPr>
          <w:rFonts w:ascii="宋体" w:hAnsi="宋体" w:hint="eastAsia"/>
        </w:rPr>
        <w:t>第五章</w:t>
      </w:r>
      <w:r>
        <w:rPr>
          <w:rFonts w:ascii="宋体" w:hAnsi="宋体" w:hint="eastAsia"/>
        </w:rPr>
        <w:t xml:space="preserve">  </w:t>
      </w:r>
      <w:bookmarkStart w:id="697" w:name="招标文件07章技术标准和要求01"/>
      <w:bookmarkStart w:id="698" w:name="_Toc287620808"/>
      <w:bookmarkStart w:id="699" w:name="_Toc430530524"/>
      <w:bookmarkEnd w:id="690"/>
      <w:bookmarkEnd w:id="691"/>
      <w:bookmarkEnd w:id="692"/>
      <w:bookmarkEnd w:id="693"/>
      <w:bookmarkEnd w:id="694"/>
      <w:bookmarkEnd w:id="695"/>
      <w:bookmarkEnd w:id="696"/>
      <w:bookmarkEnd w:id="697"/>
      <w:r>
        <w:rPr>
          <w:rFonts w:ascii="宋体" w:hAnsi="宋体" w:hint="eastAsia"/>
        </w:rPr>
        <w:t>技术（质量）要求</w:t>
      </w:r>
    </w:p>
    <w:bookmarkEnd w:id="698"/>
    <w:bookmarkEnd w:id="699"/>
    <w:p w:rsidR="00CC4569" w:rsidRDefault="00CC4569">
      <w:pPr>
        <w:ind w:firstLineChars="200" w:firstLine="640"/>
        <w:rPr>
          <w:rFonts w:ascii="方正黑体_GBK" w:eastAsia="方正黑体_GBK" w:hAnsi="方正黑体_GBK" w:cs="方正黑体_GBK"/>
          <w:sz w:val="32"/>
          <w:szCs w:val="32"/>
        </w:rPr>
      </w:pPr>
    </w:p>
    <w:p w:rsidR="00CC4569" w:rsidRDefault="00CA28AB">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一、厕位及数量</w:t>
      </w:r>
    </w:p>
    <w:p w:rsidR="00CC4569" w:rsidRDefault="00CA28AB">
      <w:pPr>
        <w:spacing w:line="64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南北区共</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个厕所，分为</w:t>
      </w:r>
      <w:r>
        <w:rPr>
          <w:rFonts w:ascii="方正仿宋_GBK" w:eastAsia="方正仿宋_GBK" w:hAnsi="方正仿宋_GBK" w:cs="方正仿宋_GBK" w:hint="eastAsia"/>
          <w:sz w:val="32"/>
          <w:szCs w:val="32"/>
        </w:rPr>
        <w:t>I</w:t>
      </w:r>
      <w:r>
        <w:rPr>
          <w:rFonts w:ascii="方正仿宋_GBK" w:eastAsia="方正仿宋_GBK" w:hAnsi="方正仿宋_GBK" w:cs="方正仿宋_GBK" w:hint="eastAsia"/>
          <w:sz w:val="32"/>
          <w:szCs w:val="32"/>
        </w:rPr>
        <w:t>型（含第三卫生间</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母婴室）及</w:t>
      </w:r>
      <w:r>
        <w:rPr>
          <w:rFonts w:ascii="方正仿宋_GBK" w:eastAsia="方正仿宋_GBK" w:hAnsi="方正仿宋_GBK" w:cs="方正仿宋_GBK" w:hint="eastAsia"/>
          <w:sz w:val="32"/>
          <w:szCs w:val="32"/>
        </w:rPr>
        <w:t>II</w:t>
      </w:r>
      <w:r>
        <w:rPr>
          <w:rFonts w:ascii="方正仿宋_GBK" w:eastAsia="方正仿宋_GBK" w:hAnsi="方正仿宋_GBK" w:cs="方正仿宋_GBK" w:hint="eastAsia"/>
          <w:sz w:val="32"/>
          <w:szCs w:val="32"/>
        </w:rPr>
        <w:t>型各</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个，具体见下表：</w:t>
      </w:r>
    </w:p>
    <w:tbl>
      <w:tblPr>
        <w:tblW w:w="6406" w:type="dxa"/>
        <w:jc w:val="center"/>
        <w:tblLook w:val="04A0" w:firstRow="1" w:lastRow="0" w:firstColumn="1" w:lastColumn="0" w:noHBand="0" w:noVBand="1"/>
      </w:tblPr>
      <w:tblGrid>
        <w:gridCol w:w="2086"/>
        <w:gridCol w:w="1080"/>
        <w:gridCol w:w="1080"/>
        <w:gridCol w:w="1080"/>
        <w:gridCol w:w="1080"/>
      </w:tblGrid>
      <w:tr w:rsidR="00CC4569">
        <w:trPr>
          <w:trHeight w:val="270"/>
          <w:jc w:val="center"/>
        </w:trPr>
        <w:tc>
          <w:tcPr>
            <w:tcW w:w="20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C4569">
            <w:pPr>
              <w:rPr>
                <w:rFonts w:ascii="宋体" w:hAnsi="宋体" w:cs="宋体"/>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left"/>
              <w:textAlignment w:val="center"/>
              <w:rPr>
                <w:rFonts w:ascii="宋体" w:hAnsi="宋体" w:cs="宋体"/>
                <w:sz w:val="22"/>
                <w:szCs w:val="22"/>
              </w:rPr>
            </w:pPr>
            <w:r>
              <w:rPr>
                <w:rFonts w:ascii="宋体" w:hAnsi="宋体" w:cs="宋体" w:hint="eastAsia"/>
                <w:kern w:val="0"/>
                <w:sz w:val="22"/>
                <w:szCs w:val="22"/>
                <w:lang w:bidi="ar"/>
              </w:rPr>
              <w:t>北区</w:t>
            </w:r>
            <w:r>
              <w:rPr>
                <w:rFonts w:ascii="宋体" w:hAnsi="宋体" w:cs="宋体" w:hint="eastAsia"/>
                <w:kern w:val="0"/>
                <w:sz w:val="22"/>
                <w:szCs w:val="2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left"/>
              <w:textAlignment w:val="center"/>
              <w:rPr>
                <w:rFonts w:ascii="宋体" w:hAnsi="宋体" w:cs="宋体"/>
                <w:sz w:val="22"/>
                <w:szCs w:val="22"/>
              </w:rPr>
            </w:pPr>
            <w:r>
              <w:rPr>
                <w:rFonts w:ascii="宋体" w:hAnsi="宋体" w:cs="宋体" w:hint="eastAsia"/>
                <w:kern w:val="0"/>
                <w:sz w:val="22"/>
                <w:szCs w:val="22"/>
                <w:lang w:bidi="ar"/>
              </w:rPr>
              <w:t>北区</w:t>
            </w:r>
            <w:r>
              <w:rPr>
                <w:rFonts w:ascii="宋体" w:hAnsi="宋体" w:cs="宋体" w:hint="eastAsia"/>
                <w:kern w:val="0"/>
                <w:sz w:val="22"/>
                <w:szCs w:val="22"/>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left"/>
              <w:textAlignment w:val="center"/>
              <w:rPr>
                <w:rFonts w:ascii="宋体" w:hAnsi="宋体" w:cs="宋体"/>
                <w:sz w:val="22"/>
                <w:szCs w:val="22"/>
              </w:rPr>
            </w:pPr>
            <w:r>
              <w:rPr>
                <w:rFonts w:ascii="宋体" w:hAnsi="宋体" w:cs="宋体" w:hint="eastAsia"/>
                <w:kern w:val="0"/>
                <w:sz w:val="22"/>
                <w:szCs w:val="22"/>
                <w:lang w:bidi="ar"/>
              </w:rPr>
              <w:t>南区</w:t>
            </w:r>
            <w:r>
              <w:rPr>
                <w:rFonts w:ascii="宋体" w:hAnsi="宋体" w:cs="宋体" w:hint="eastAsia"/>
                <w:kern w:val="0"/>
                <w:sz w:val="22"/>
                <w:szCs w:val="2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left"/>
              <w:textAlignment w:val="center"/>
              <w:rPr>
                <w:rFonts w:ascii="宋体" w:hAnsi="宋体" w:cs="宋体"/>
                <w:sz w:val="22"/>
                <w:szCs w:val="22"/>
              </w:rPr>
            </w:pPr>
            <w:r>
              <w:rPr>
                <w:rFonts w:ascii="宋体" w:hAnsi="宋体" w:cs="宋体" w:hint="eastAsia"/>
                <w:kern w:val="0"/>
                <w:sz w:val="22"/>
                <w:szCs w:val="22"/>
                <w:lang w:bidi="ar"/>
              </w:rPr>
              <w:t>南区</w:t>
            </w:r>
            <w:r>
              <w:rPr>
                <w:rFonts w:ascii="宋体" w:hAnsi="宋体" w:cs="宋体" w:hint="eastAsia"/>
                <w:kern w:val="0"/>
                <w:sz w:val="22"/>
                <w:szCs w:val="22"/>
                <w:lang w:bidi="ar"/>
              </w:rPr>
              <w:t>2</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蹲位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8</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第三卫生间</w:t>
            </w:r>
            <w:r>
              <w:rPr>
                <w:rFonts w:ascii="宋体" w:hAnsi="宋体" w:cs="宋体" w:hint="eastAsia"/>
                <w:kern w:val="0"/>
                <w:sz w:val="22"/>
                <w:szCs w:val="22"/>
                <w:lang w:bidi="ar"/>
              </w:rPr>
              <w:t>+</w:t>
            </w:r>
            <w:r>
              <w:rPr>
                <w:rFonts w:ascii="宋体" w:hAnsi="宋体" w:cs="宋体" w:hint="eastAsia"/>
                <w:kern w:val="0"/>
                <w:sz w:val="22"/>
                <w:szCs w:val="22"/>
                <w:lang w:bidi="ar"/>
              </w:rPr>
              <w:t>母婴室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小便池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儿童小便池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洗手池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儿童洗手池</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干手器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r>
      <w:tr w:rsidR="00CC4569">
        <w:trPr>
          <w:trHeight w:val="27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工具间、管理间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C4569" w:rsidRDefault="00CA28AB">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r>
    </w:tbl>
    <w:p w:rsidR="00CC4569" w:rsidRDefault="00CA28AB">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二、技术要求</w:t>
      </w:r>
    </w:p>
    <w:p w:rsidR="00CC4569" w:rsidRDefault="00CA28AB">
      <w:pPr>
        <w:spacing w:beforeLines="50" w:before="156" w:afterLines="50" w:after="156" w:line="360" w:lineRule="auto"/>
        <w:ind w:firstLineChars="200" w:firstLine="480"/>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移动厕所配置表及其参数（单个）如下：</w:t>
      </w:r>
    </w:p>
    <w:tbl>
      <w:tblPr>
        <w:tblW w:w="8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
        <w:gridCol w:w="1245"/>
        <w:gridCol w:w="606"/>
        <w:gridCol w:w="1170"/>
        <w:gridCol w:w="4363"/>
        <w:gridCol w:w="51"/>
      </w:tblGrid>
      <w:tr w:rsidR="00CC4569">
        <w:trPr>
          <w:trHeight w:val="689"/>
          <w:jc w:val="center"/>
        </w:trPr>
        <w:tc>
          <w:tcPr>
            <w:tcW w:w="65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区域</w:t>
            </w: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配置名称</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数量</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材质</w:t>
            </w:r>
          </w:p>
        </w:tc>
        <w:tc>
          <w:tcPr>
            <w:tcW w:w="4414" w:type="dxa"/>
            <w:gridSpan w:val="2"/>
            <w:tcBorders>
              <w:tl2br w:val="nil"/>
              <w:tr2bl w:val="nil"/>
            </w:tcBorders>
            <w:vAlign w:val="center"/>
          </w:tcPr>
          <w:p w:rsidR="00CC4569" w:rsidRDefault="00CA28AB">
            <w:pPr>
              <w:spacing w:line="280" w:lineRule="exact"/>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备注</w:t>
            </w:r>
          </w:p>
        </w:tc>
      </w:tr>
      <w:tr w:rsidR="00CC4569">
        <w:trPr>
          <w:trHeight w:val="1311"/>
          <w:jc w:val="center"/>
        </w:trPr>
        <w:tc>
          <w:tcPr>
            <w:tcW w:w="656" w:type="dxa"/>
            <w:vMerge w:val="restart"/>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蹲位</w:t>
            </w: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蹲便器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陶瓷</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自动（手动）冲水式陶瓷蹲便器。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设计尺寸适应所有人群的体位特征。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排气扇、主风机、顶层百叶检修口</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铝合金</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，确保使用后无异味。</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釉面处理：防粘、易清理、有光泽，坚固，不吸水。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表面处理：防粘纳米涂层。</w:t>
            </w:r>
          </w:p>
          <w:p w:rsidR="00CC4569" w:rsidRDefault="00CA28AB">
            <w:pPr>
              <w:spacing w:line="240" w:lineRule="exact"/>
            </w:pPr>
            <w:r>
              <w:rPr>
                <w:rFonts w:ascii="方正仿宋_GBK" w:eastAsia="方正仿宋_GBK" w:hAnsi="方正仿宋_GBK" w:cs="方正仿宋_GBK" w:hint="eastAsia"/>
                <w:sz w:val="18"/>
                <w:szCs w:val="18"/>
              </w:rPr>
              <w:t>（投标供应商需提供监督检验中心符合</w:t>
            </w:r>
            <w:r>
              <w:rPr>
                <w:rFonts w:ascii="方正仿宋_GBK" w:eastAsia="方正仿宋_GBK" w:hAnsi="方正仿宋_GBK" w:cs="方正仿宋_GBK" w:hint="eastAsia"/>
                <w:sz w:val="18"/>
                <w:szCs w:val="18"/>
              </w:rPr>
              <w:t>GB 6952-2005W</w:t>
            </w:r>
            <w:r>
              <w:rPr>
                <w:rFonts w:ascii="方正仿宋_GBK" w:eastAsia="方正仿宋_GBK" w:hAnsi="方正仿宋_GBK" w:cs="方正仿宋_GBK" w:hint="eastAsia"/>
                <w:sz w:val="18"/>
                <w:szCs w:val="18"/>
              </w:rPr>
              <w:t>《卫生陶瓷》标准的检验报告，并加盖公章）</w:t>
            </w:r>
          </w:p>
        </w:tc>
      </w:tr>
      <w:tr w:rsidR="00CC4569">
        <w:trPr>
          <w:trHeight w:val="1338"/>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蹲位自动感应</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塑料</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智能节水：采用单段冲水方式，人体离开感应范围后</w:t>
            </w: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秒自动冲水</w:t>
            </w: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秒。</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防臭设计：设置</w:t>
            </w:r>
            <w:r>
              <w:rPr>
                <w:rFonts w:ascii="方正仿宋_GBK" w:eastAsia="方正仿宋_GBK" w:hAnsi="方正仿宋_GBK" w:cs="方正仿宋_GBK" w:hint="eastAsia"/>
                <w:sz w:val="18"/>
                <w:szCs w:val="18"/>
              </w:rPr>
              <w:t>24</w:t>
            </w:r>
            <w:r>
              <w:rPr>
                <w:rFonts w:ascii="方正仿宋_GBK" w:eastAsia="方正仿宋_GBK" w:hAnsi="方正仿宋_GBK" w:cs="方正仿宋_GBK" w:hint="eastAsia"/>
                <w:sz w:val="18"/>
                <w:szCs w:val="18"/>
              </w:rPr>
              <w:t>小时无人使用时自动冲水一次，防止存水湾中存水干涸，导致臭气回窜。</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方便卫生：免接触使用，避免公共</w:t>
            </w:r>
            <w:hyperlink r:id="rId12" w:tgtFrame="https://baike.baidu.com/item/%E8%87%AA%E5%8A%A8%E6%84%9F%E5%BA%94%E5%86%B2%E6%B0%B4%E5%99%A8/_blank" w:history="1">
              <w:r>
                <w:rPr>
                  <w:rFonts w:ascii="方正仿宋_GBK" w:eastAsia="方正仿宋_GBK" w:hAnsi="方正仿宋_GBK" w:cs="方正仿宋_GBK" w:hint="eastAsia"/>
                  <w:sz w:val="18"/>
                  <w:szCs w:val="18"/>
                </w:rPr>
                <w:t>卫生间</w:t>
              </w:r>
            </w:hyperlink>
            <w:r>
              <w:rPr>
                <w:rFonts w:ascii="方正仿宋_GBK" w:eastAsia="方正仿宋_GBK" w:hAnsi="方正仿宋_GBK" w:cs="方正仿宋_GBK" w:hint="eastAsia"/>
                <w:sz w:val="18"/>
                <w:szCs w:val="18"/>
              </w:rPr>
              <w:t>的细菌交叉感染。</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灵敏可调：可根据不同的使用环境调整感应灵敏度（范围）。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材质有效避免锈蚀，简洁大方，经久耐用。</w:t>
            </w:r>
          </w:p>
        </w:tc>
      </w:tr>
      <w:tr w:rsidR="00CC4569">
        <w:trPr>
          <w:trHeight w:val="58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蹲位门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铝制</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材质及厚度：铝材</w:t>
            </w:r>
            <w:r>
              <w:rPr>
                <w:rFonts w:ascii="方正仿宋_GBK" w:eastAsia="方正仿宋_GBK" w:hAnsi="方正仿宋_GBK" w:cs="方正仿宋_GBK" w:hint="eastAsia"/>
                <w:sz w:val="18"/>
                <w:szCs w:val="18"/>
              </w:rPr>
              <w:t>1.5mm</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lastRenderedPageBreak/>
              <w:t>2.</w:t>
            </w:r>
            <w:r>
              <w:rPr>
                <w:rFonts w:ascii="方正仿宋_GBK" w:eastAsia="方正仿宋_GBK" w:hAnsi="方正仿宋_GBK" w:cs="方正仿宋_GBK" w:hint="eastAsia"/>
                <w:sz w:val="18"/>
                <w:szCs w:val="18"/>
              </w:rPr>
              <w:t>喷涂：高压喷金属漆。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开启方式：内开。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性能：耐用防潮、耐刮、防腐。</w:t>
            </w:r>
          </w:p>
        </w:tc>
      </w:tr>
      <w:tr w:rsidR="00CC4569">
        <w:trPr>
          <w:trHeight w:val="137"/>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衣帽挂钩</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采用加厚不锈钢材质，表面拉丝工艺。</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防腐、防锈，强力承重。</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材质环保，防水防潮，经久耐用易清洗。</w:t>
            </w:r>
          </w:p>
        </w:tc>
      </w:tr>
      <w:tr w:rsidR="00CC4569">
        <w:trPr>
          <w:trHeight w:val="505"/>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垃圾桶</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1.304</w:t>
            </w:r>
            <w:r>
              <w:rPr>
                <w:rFonts w:ascii="方正仿宋_GBK" w:eastAsia="方正仿宋_GBK" w:hAnsi="方正仿宋_GBK" w:cs="方正仿宋_GBK" w:hint="eastAsia"/>
                <w:sz w:val="18"/>
                <w:szCs w:val="18"/>
              </w:rPr>
              <w:t>不锈钢抗锈耐腐蚀。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外观喷平光黑漆工艺。</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外观边角圆滑无尖角毛刺。</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设置垃圾桶内桶。</w:t>
            </w:r>
          </w:p>
        </w:tc>
      </w:tr>
      <w:tr w:rsidR="00CC4569">
        <w:trPr>
          <w:trHeight w:val="35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手机支架</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稳固承重；</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不锈钢，造型平滑圆润，耐腐蚀，易打扫；</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电镀表面；</w:t>
            </w:r>
            <w:r>
              <w:rPr>
                <w:rFonts w:ascii="方正仿宋_GBK" w:eastAsia="方正仿宋_GBK" w:hAnsi="方正仿宋_GBK" w:cs="方正仿宋_GBK" w:hint="eastAsia"/>
                <w:sz w:val="18"/>
                <w:szCs w:val="18"/>
              </w:rPr>
              <w:t xml:space="preserve">                 </w:t>
            </w:r>
          </w:p>
          <w:p w:rsidR="00CC4569" w:rsidRDefault="00CA28AB">
            <w:pPr>
              <w:spacing w:line="240" w:lineRule="exact"/>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置物面防滑处理，边角圆滑无尖锐棱角无尖角毛刺。</w:t>
            </w:r>
          </w:p>
        </w:tc>
      </w:tr>
      <w:tr w:rsidR="00CC4569">
        <w:trPr>
          <w:trHeight w:val="21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有无人显示屏</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亚克力</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1.LED</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防水，防潮。</w:t>
            </w:r>
          </w:p>
        </w:tc>
      </w:tr>
      <w:tr w:rsidR="00CC4569">
        <w:trPr>
          <w:trHeight w:val="737"/>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手持增加冲洗喷枪</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角阀安装。</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2.304</w:t>
            </w:r>
            <w:r>
              <w:rPr>
                <w:rFonts w:ascii="方正仿宋_GBK" w:eastAsia="方正仿宋_GBK" w:hAnsi="方正仿宋_GBK" w:cs="方正仿宋_GBK" w:hint="eastAsia"/>
                <w:sz w:val="18"/>
                <w:szCs w:val="18"/>
              </w:rPr>
              <w:t>不锈钢按压喷枪</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支架</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角阀。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3.1.5</w:t>
            </w:r>
            <w:r>
              <w:rPr>
                <w:rFonts w:ascii="方正仿宋_GBK" w:eastAsia="方正仿宋_GBK" w:hAnsi="方正仿宋_GBK" w:cs="方正仿宋_GBK" w:hint="eastAsia"/>
                <w:sz w:val="18"/>
                <w:szCs w:val="18"/>
              </w:rPr>
              <w:t>米伸缩水管。</w:t>
            </w:r>
          </w:p>
          <w:p w:rsidR="00CC4569" w:rsidRDefault="00CA28AB">
            <w:pPr>
              <w:spacing w:line="240" w:lineRule="exact"/>
              <w:rPr>
                <w:rFonts w:eastAsia="方正仿宋_GBK"/>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材质有效避免锈蚀，简洁大方经久耐用。</w:t>
            </w:r>
          </w:p>
        </w:tc>
      </w:tr>
      <w:tr w:rsidR="00CC4569">
        <w:trPr>
          <w:trHeight w:val="1488"/>
          <w:jc w:val="center"/>
        </w:trPr>
        <w:tc>
          <w:tcPr>
            <w:tcW w:w="656" w:type="dxa"/>
            <w:vMerge w:val="restart"/>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小便间</w:t>
            </w:r>
          </w:p>
        </w:tc>
        <w:tc>
          <w:tcPr>
            <w:tcW w:w="1245"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小便斗</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陶瓷</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冲水小便器；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设计尺寸适应所有人群的体位特征；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确保使用后无异味；</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釉面处理：防粘、易清理、有光泽，坚固，不吸水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表面处理：防粘纳米涂层。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（投标供应商需提供监督检验中心符合</w:t>
            </w:r>
            <w:r>
              <w:rPr>
                <w:rFonts w:ascii="方正仿宋_GBK" w:eastAsia="方正仿宋_GBK" w:hAnsi="方正仿宋_GBK" w:cs="方正仿宋_GBK" w:hint="eastAsia"/>
                <w:sz w:val="18"/>
                <w:szCs w:val="18"/>
              </w:rPr>
              <w:t>GB /T 6952-2015</w:t>
            </w:r>
            <w:r>
              <w:rPr>
                <w:rFonts w:ascii="方正仿宋_GBK" w:eastAsia="方正仿宋_GBK" w:hAnsi="方正仿宋_GBK" w:cs="方正仿宋_GBK" w:hint="eastAsia"/>
                <w:sz w:val="18"/>
                <w:szCs w:val="18"/>
              </w:rPr>
              <w:t>《卫生陶瓷》标准的检验报告，并加盖公章）</w:t>
            </w:r>
          </w:p>
        </w:tc>
      </w:tr>
      <w:tr w:rsidR="00CC4569">
        <w:trPr>
          <w:trHeight w:val="1938"/>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小便斗自动感应</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塑料</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智能节水：采用单段冲水方式，人体离开感应范围后</w:t>
            </w: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秒自动冲水</w:t>
            </w: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秒，有效避免水资源的浪费。</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、防臭设计：设置</w:t>
            </w:r>
            <w:r>
              <w:rPr>
                <w:rFonts w:ascii="方正仿宋_GBK" w:eastAsia="方正仿宋_GBK" w:hAnsi="方正仿宋_GBK" w:cs="方正仿宋_GBK" w:hint="eastAsia"/>
                <w:sz w:val="18"/>
                <w:szCs w:val="18"/>
              </w:rPr>
              <w:t>24</w:t>
            </w:r>
            <w:r>
              <w:rPr>
                <w:rFonts w:ascii="方正仿宋_GBK" w:eastAsia="方正仿宋_GBK" w:hAnsi="方正仿宋_GBK" w:cs="方正仿宋_GBK" w:hint="eastAsia"/>
                <w:sz w:val="18"/>
                <w:szCs w:val="18"/>
              </w:rPr>
              <w:t>小时无人使用时自动冲水一次，防止存水湾中存水干涸，导致臭气回窜。</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、方便卫生：免接触使用，避免公共</w:t>
            </w:r>
            <w:hyperlink r:id="rId13" w:tgtFrame="https://baike.baidu.com/item/%E8%87%AA%E5%8A%A8%E6%84%9F%E5%BA%94%E5%86%B2%E6%B0%B4%E5%99%A8/_blank" w:history="1">
              <w:r>
                <w:rPr>
                  <w:rFonts w:ascii="方正仿宋_GBK" w:eastAsia="方正仿宋_GBK" w:hAnsi="方正仿宋_GBK" w:cs="方正仿宋_GBK" w:hint="eastAsia"/>
                  <w:sz w:val="18"/>
                  <w:szCs w:val="18"/>
                </w:rPr>
                <w:t>卫生间</w:t>
              </w:r>
            </w:hyperlink>
            <w:r>
              <w:rPr>
                <w:rFonts w:ascii="方正仿宋_GBK" w:eastAsia="方正仿宋_GBK" w:hAnsi="方正仿宋_GBK" w:cs="方正仿宋_GBK" w:hint="eastAsia"/>
                <w:sz w:val="18"/>
                <w:szCs w:val="18"/>
              </w:rPr>
              <w:t>的细菌交叉感染，洁净卫生。</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、灵敏可调：可根据不同的使用环境调整感应灵敏度（范围）。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材质有效地避免锈蚀，简洁大方，经久耐用。</w:t>
            </w:r>
          </w:p>
        </w:tc>
      </w:tr>
      <w:tr w:rsidR="00CC4569">
        <w:trPr>
          <w:trHeight w:val="78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小便间门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铝制</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材质及厚度：铝材</w:t>
            </w:r>
            <w:r>
              <w:rPr>
                <w:rFonts w:ascii="方正仿宋_GBK" w:eastAsia="方正仿宋_GBK" w:hAnsi="方正仿宋_GBK" w:cs="方正仿宋_GBK" w:hint="eastAsia"/>
                <w:sz w:val="18"/>
                <w:szCs w:val="18"/>
              </w:rPr>
              <w:t>1.5mm</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喷涂：高压喷金属漆；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开启方式：内开；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性能：耐用防潮、耐刮、防腐。</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置物台</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稳固承重；</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不锈钢，造型平滑圆润，耐腐蚀，易打扫；</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高压喷漆，防锈效果更好；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置物面防滑处理，边角圆滑无尖锐棱角无尖角毛刺。</w:t>
            </w:r>
          </w:p>
        </w:tc>
      </w:tr>
      <w:tr w:rsidR="00CC4569">
        <w:trPr>
          <w:trHeight w:val="90"/>
          <w:jc w:val="center"/>
        </w:trPr>
        <w:tc>
          <w:tcPr>
            <w:tcW w:w="656" w:type="dxa"/>
            <w:vMerge w:val="restart"/>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第三卫生间</w:t>
            </w: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坐便器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陶瓷</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冲水陶瓷坐便器；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拥有自洁、除臭和紫外线多种功能；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自动换座圈纸更加卫生；</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增加舒适温暖座圈；</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涂层增加纳米涂。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（投标供应商需提供监督检验中心符合</w:t>
            </w:r>
            <w:r>
              <w:rPr>
                <w:rFonts w:ascii="方正仿宋_GBK" w:eastAsia="方正仿宋_GBK" w:hAnsi="方正仿宋_GBK" w:cs="方正仿宋_GBK" w:hint="eastAsia"/>
                <w:sz w:val="18"/>
                <w:szCs w:val="18"/>
              </w:rPr>
              <w:t>GB /T6952-2015</w:t>
            </w:r>
            <w:r>
              <w:rPr>
                <w:rFonts w:ascii="方正仿宋_GBK" w:eastAsia="方正仿宋_GBK" w:hAnsi="方正仿宋_GBK" w:cs="方正仿宋_GBK" w:hint="eastAsia"/>
                <w:sz w:val="18"/>
                <w:szCs w:val="18"/>
              </w:rPr>
              <w:t>《卫生陶瓷》</w:t>
            </w:r>
            <w:r>
              <w:rPr>
                <w:rFonts w:ascii="方正仿宋_GBK" w:eastAsia="方正仿宋_GBK" w:hAnsi="方正仿宋_GBK" w:cs="方正仿宋_GBK" w:hint="eastAsia"/>
                <w:sz w:val="18"/>
                <w:szCs w:val="18"/>
              </w:rPr>
              <w:t>W</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GB /T26730-2011</w:t>
            </w:r>
            <w:r>
              <w:rPr>
                <w:rFonts w:ascii="方正仿宋_GBK" w:eastAsia="方正仿宋_GBK" w:hAnsi="方正仿宋_GBK" w:cs="方正仿宋_GBK" w:hint="eastAsia"/>
                <w:sz w:val="18"/>
                <w:szCs w:val="18"/>
              </w:rPr>
              <w:t>《卫生洁具便器用重力式冲水装置及洁具机架》标准的检验报告，并加盖公章）。</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儿童</w:t>
            </w:r>
            <w:r>
              <w:rPr>
                <w:rFonts w:ascii="方正仿宋_GBK" w:eastAsia="方正仿宋_GBK" w:hAnsi="方正仿宋_GBK" w:cs="方正仿宋_GBK" w:hint="eastAsia"/>
                <w:sz w:val="24"/>
              </w:rPr>
              <w:t>坐便器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陶瓷</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冲水陶瓷坐便器；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拥有自洁、除臭和紫外线多种功能；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涂层增加纳米涂。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（投标供应商需提供监督检验中心符合</w:t>
            </w:r>
            <w:r>
              <w:rPr>
                <w:rFonts w:ascii="方正仿宋_GBK" w:eastAsia="方正仿宋_GBK" w:hAnsi="方正仿宋_GBK" w:cs="方正仿宋_GBK" w:hint="eastAsia"/>
                <w:sz w:val="18"/>
                <w:szCs w:val="18"/>
              </w:rPr>
              <w:t xml:space="preserve">GB </w:t>
            </w:r>
            <w:r>
              <w:rPr>
                <w:rFonts w:ascii="方正仿宋_GBK" w:eastAsia="方正仿宋_GBK" w:hAnsi="方正仿宋_GBK" w:cs="方正仿宋_GBK" w:hint="eastAsia"/>
                <w:sz w:val="18"/>
                <w:szCs w:val="18"/>
              </w:rPr>
              <w:t>/T6952-2015</w:t>
            </w:r>
            <w:r>
              <w:rPr>
                <w:rFonts w:ascii="方正仿宋_GBK" w:eastAsia="方正仿宋_GBK" w:hAnsi="方正仿宋_GBK" w:cs="方正仿宋_GBK" w:hint="eastAsia"/>
                <w:sz w:val="18"/>
                <w:szCs w:val="18"/>
              </w:rPr>
              <w:t>《卫生陶瓷》</w:t>
            </w:r>
            <w:r>
              <w:rPr>
                <w:rFonts w:ascii="方正仿宋_GBK" w:eastAsia="方正仿宋_GBK" w:hAnsi="方正仿宋_GBK" w:cs="方正仿宋_GBK" w:hint="eastAsia"/>
                <w:sz w:val="18"/>
                <w:szCs w:val="18"/>
              </w:rPr>
              <w:t>W</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GB /T26730-2011</w:t>
            </w:r>
            <w:r>
              <w:rPr>
                <w:rFonts w:ascii="方正仿宋_GBK" w:eastAsia="方正仿宋_GBK" w:hAnsi="方正仿宋_GBK" w:cs="方正仿宋_GBK" w:hint="eastAsia"/>
                <w:sz w:val="18"/>
                <w:szCs w:val="18"/>
              </w:rPr>
              <w:t>《卫生洁具便器用重力式冲水装置及洁具机架》标准的检验报告，并加盖公章）。</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扶手</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3mm</w:t>
            </w:r>
            <w:r>
              <w:rPr>
                <w:rFonts w:ascii="方正仿宋_GBK" w:eastAsia="方正仿宋_GBK" w:hAnsi="方正仿宋_GBK" w:cs="方正仿宋_GBK" w:hint="eastAsia"/>
                <w:sz w:val="18"/>
                <w:szCs w:val="18"/>
              </w:rPr>
              <w:t>厚不锈钢，坚固耐用；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黄色高光喷塑处理，更加醒目；</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表面采用小点防滑处理；</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婴儿桌椅</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ABS</w:t>
            </w:r>
            <w:r>
              <w:rPr>
                <w:rFonts w:ascii="方正仿宋_GBK" w:eastAsia="方正仿宋_GBK" w:hAnsi="方正仿宋_GBK" w:cs="方正仿宋_GBK" w:hint="eastAsia"/>
                <w:sz w:val="24"/>
              </w:rPr>
              <w:t>材质</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HDPE</w:t>
            </w:r>
            <w:r>
              <w:rPr>
                <w:rFonts w:ascii="方正仿宋_GBK" w:eastAsia="方正仿宋_GBK" w:hAnsi="方正仿宋_GBK" w:cs="方正仿宋_GBK" w:hint="eastAsia"/>
                <w:sz w:val="18"/>
                <w:szCs w:val="18"/>
              </w:rPr>
              <w:t>材料制造，有效防止细菌污染</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中间配备安全带，进一步保证安全</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采用经过抗摩擦及抗敏处理的材质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开合自如，节省空间。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承重：</w:t>
            </w:r>
            <w:r>
              <w:rPr>
                <w:rFonts w:ascii="方正仿宋_GBK" w:eastAsia="方正仿宋_GBK" w:hAnsi="方正仿宋_GBK" w:cs="方正仿宋_GBK" w:hint="eastAsia"/>
                <w:sz w:val="18"/>
                <w:szCs w:val="18"/>
              </w:rPr>
              <w:t>&gt;50kg</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抗压强度</w:t>
            </w:r>
            <w:r>
              <w:rPr>
                <w:rFonts w:ascii="方正仿宋_GBK" w:eastAsia="方正仿宋_GBK" w:hAnsi="方正仿宋_GBK" w:cs="方正仿宋_GBK" w:hint="eastAsia"/>
                <w:sz w:val="18"/>
                <w:szCs w:val="18"/>
              </w:rPr>
              <w:t>:&gt;300Mpa</w:t>
            </w:r>
            <w:r>
              <w:rPr>
                <w:rFonts w:ascii="方正仿宋_GBK" w:eastAsia="方正仿宋_GBK" w:hAnsi="方正仿宋_GBK" w:cs="方正仿宋_GBK" w:hint="eastAsia"/>
                <w:sz w:val="18"/>
                <w:szCs w:val="18"/>
              </w:rPr>
              <w:t>。</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尿布更换台</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ABS</w:t>
            </w:r>
            <w:r>
              <w:rPr>
                <w:rFonts w:ascii="方正仿宋_GBK" w:eastAsia="方正仿宋_GBK" w:hAnsi="方正仿宋_GBK" w:cs="方正仿宋_GBK" w:hint="eastAsia"/>
                <w:sz w:val="24"/>
              </w:rPr>
              <w:t>材质</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壁挂式可折叠；</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内置液压杆开合缓和不易压手，单手可操作；</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抗菌表层抑制气味和细菌生长，减少交叉感染</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四面环绕包裹，表面花纹防滑处理，避免意外掉落；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承重：</w:t>
            </w:r>
            <w:r>
              <w:rPr>
                <w:rFonts w:ascii="方正仿宋_GBK" w:eastAsia="方正仿宋_GBK" w:hAnsi="方正仿宋_GBK" w:cs="方正仿宋_GBK" w:hint="eastAsia"/>
                <w:sz w:val="18"/>
                <w:szCs w:val="18"/>
              </w:rPr>
              <w:t>&gt;70kg</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抗压强度</w:t>
            </w:r>
            <w:r>
              <w:rPr>
                <w:rFonts w:ascii="方正仿宋_GBK" w:eastAsia="方正仿宋_GBK" w:hAnsi="方正仿宋_GBK" w:cs="方正仿宋_GBK" w:hint="eastAsia"/>
                <w:sz w:val="18"/>
                <w:szCs w:val="18"/>
              </w:rPr>
              <w:t>:&gt;300Mpa</w:t>
            </w:r>
            <w:r>
              <w:rPr>
                <w:rFonts w:ascii="方正仿宋_GBK" w:eastAsia="方正仿宋_GBK" w:hAnsi="方正仿宋_GBK" w:cs="方正仿宋_GBK" w:hint="eastAsia"/>
                <w:sz w:val="18"/>
                <w:szCs w:val="18"/>
              </w:rPr>
              <w:t>。</w:t>
            </w:r>
          </w:p>
        </w:tc>
      </w:tr>
      <w:tr w:rsidR="00CC4569">
        <w:trPr>
          <w:trHeight w:val="182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小便斗</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陶瓷</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采用落地式水冲小便器；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设计尺寸适应所有人群的体位特征；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负压装置，确保使用后无异味；</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釉面处理：防粘、易清理、有光泽，坚固，不吸水。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表面处理：防粘纳米涂层。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（投标供应商需提供监督检验中心符合</w:t>
            </w:r>
            <w:r>
              <w:rPr>
                <w:rFonts w:ascii="方正仿宋_GBK" w:eastAsia="方正仿宋_GBK" w:hAnsi="方正仿宋_GBK" w:cs="方正仿宋_GBK" w:hint="eastAsia"/>
                <w:sz w:val="18"/>
                <w:szCs w:val="18"/>
              </w:rPr>
              <w:t xml:space="preserve">GB /T </w:t>
            </w:r>
            <w:r>
              <w:rPr>
                <w:rFonts w:ascii="方正仿宋_GBK" w:eastAsia="方正仿宋_GBK" w:hAnsi="方正仿宋_GBK" w:cs="方正仿宋_GBK" w:hint="eastAsia"/>
                <w:sz w:val="18"/>
                <w:szCs w:val="18"/>
              </w:rPr>
              <w:t>6952-2015</w:t>
            </w:r>
            <w:r>
              <w:rPr>
                <w:rFonts w:ascii="方正仿宋_GBK" w:eastAsia="方正仿宋_GBK" w:hAnsi="方正仿宋_GBK" w:cs="方正仿宋_GBK" w:hint="eastAsia"/>
                <w:sz w:val="18"/>
                <w:szCs w:val="18"/>
              </w:rPr>
              <w:t>《卫生陶瓷》标准的检验报告，并加盖公章）</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二合一</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消毒机和烘手机</w:t>
            </w:r>
            <w:r>
              <w:rPr>
                <w:rFonts w:ascii="方正仿宋_GBK" w:eastAsia="方正仿宋_GBK" w:hAnsi="方正仿宋_GBK" w:cs="方正仿宋_GBK" w:hint="eastAsia"/>
                <w:sz w:val="24"/>
              </w:rPr>
              <w:t>)</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隐藏嵌入式设计，更加美观，不易损坏；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将消毒机和烘手机整合在一个整体箱体柜中；</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不锈钢耐磨，易清洁，耐腐蚀。</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置物台</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坚固耐用；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不锈钢耐磨，易打扫，耐腐蚀；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高压喷漆，防锈效果更好；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造型平滑圆润，更加安全。</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镜子</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玻璃</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造型美观；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背面覆盖防爆膜，镜面破裂碎片不易飞溅</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收到外力作用只破损而不飞溅</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各向同性；</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单面不透光；</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亚稳性；</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良好的透视、透光性能（</w:t>
            </w:r>
            <w:r>
              <w:rPr>
                <w:rFonts w:ascii="方正仿宋_GBK" w:eastAsia="方正仿宋_GBK" w:hAnsi="方正仿宋_GBK" w:cs="方正仿宋_GBK" w:hint="eastAsia"/>
                <w:sz w:val="18"/>
                <w:szCs w:val="18"/>
              </w:rPr>
              <w:t>3mm</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5mm</w:t>
            </w:r>
            <w:r>
              <w:rPr>
                <w:rFonts w:ascii="方正仿宋_GBK" w:eastAsia="方正仿宋_GBK" w:hAnsi="方正仿宋_GBK" w:cs="方正仿宋_GBK" w:hint="eastAsia"/>
                <w:sz w:val="18"/>
                <w:szCs w:val="18"/>
              </w:rPr>
              <w:t>厚的镜片玻璃的</w:t>
            </w:r>
            <w:hyperlink r:id="rId14" w:tgtFrame="https://baike.baidu.com/item/%E7%8E%BB%E7%92%83/_blank" w:history="1">
              <w:r>
                <w:rPr>
                  <w:rFonts w:ascii="方正仿宋_GBK" w:eastAsia="方正仿宋_GBK" w:hAnsi="方正仿宋_GBK" w:cs="方正仿宋_GBK" w:hint="eastAsia"/>
                  <w:sz w:val="18"/>
                  <w:szCs w:val="18"/>
                </w:rPr>
                <w:t>可见光透射比</w:t>
              </w:r>
            </w:hyperlink>
            <w:r>
              <w:rPr>
                <w:rFonts w:ascii="方正仿宋_GBK" w:eastAsia="方正仿宋_GBK" w:hAnsi="方正仿宋_GBK" w:cs="方正仿宋_GBK" w:hint="eastAsia"/>
                <w:sz w:val="18"/>
                <w:szCs w:val="18"/>
              </w:rPr>
              <w:t>分别为</w:t>
            </w:r>
            <w:r>
              <w:rPr>
                <w:rFonts w:ascii="方正仿宋_GBK" w:eastAsia="方正仿宋_GBK" w:hAnsi="方正仿宋_GBK" w:cs="方正仿宋_GBK" w:hint="eastAsia"/>
                <w:sz w:val="18"/>
                <w:szCs w:val="18"/>
              </w:rPr>
              <w:t>87%</w:t>
            </w:r>
            <w:r>
              <w:rPr>
                <w:rFonts w:ascii="方正仿宋_GBK" w:eastAsia="方正仿宋_GBK" w:hAnsi="方正仿宋_GBK" w:cs="方正仿宋_GBK" w:hint="eastAsia"/>
                <w:sz w:val="18"/>
                <w:szCs w:val="18"/>
              </w:rPr>
              <w:t>和</w:t>
            </w:r>
            <w:r>
              <w:rPr>
                <w:rFonts w:ascii="方正仿宋_GBK" w:eastAsia="方正仿宋_GBK" w:hAnsi="方正仿宋_GBK" w:cs="方正仿宋_GBK" w:hint="eastAsia"/>
                <w:sz w:val="18"/>
                <w:szCs w:val="18"/>
              </w:rPr>
              <w:t>84%</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有较高的化学稳定性。</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洗手池</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设计尺寸适应所有人群的体位特征；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人造大理石素色或浅色台面，不锈钢支架台下安装洗手盆；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洗手盆采用陶瓷，釉面处理防粘、易清理、有光泽，坚固，不吸水，表面处理防粘纳米涂层；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洗手池水龙头使用二合一（干手器</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水龙头）、纸巾盒</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肥皂液；</w:t>
            </w:r>
          </w:p>
          <w:p w:rsidR="00CC4569" w:rsidRDefault="00CA28AB">
            <w:pPr>
              <w:spacing w:line="240" w:lineRule="exact"/>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满足相关规范及要求。</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垃圾桶</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8</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1.304</w:t>
            </w:r>
            <w:r>
              <w:rPr>
                <w:rFonts w:ascii="方正仿宋_GBK" w:eastAsia="方正仿宋_GBK" w:hAnsi="方正仿宋_GBK" w:cs="方正仿宋_GBK" w:hint="eastAsia"/>
                <w:sz w:val="18"/>
                <w:szCs w:val="18"/>
              </w:rPr>
              <w:t>不锈钢抗锈耐腐蚀。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外观喷平光黑漆工艺。</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外观边角圆滑无尖角毛刺。</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设置垃圾桶内桶。</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第三卫生间门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铝制</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材质及厚度：铝材</w:t>
            </w:r>
            <w:r>
              <w:rPr>
                <w:rFonts w:ascii="方正仿宋_GBK" w:eastAsia="方正仿宋_GBK" w:hAnsi="方正仿宋_GBK" w:cs="方正仿宋_GBK" w:hint="eastAsia"/>
                <w:sz w:val="18"/>
                <w:szCs w:val="18"/>
              </w:rPr>
              <w:t>1.5mm</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喷涂：高压喷金属漆；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颜色：浅灰；</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开启方式：外开；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性能：耐用防潮、耐刮、防腐。</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一体式残疾人坡道</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防滑花岗石</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脚面采用花岗石，防滑处理，设置扶手栏杆；</w:t>
            </w:r>
          </w:p>
        </w:tc>
      </w:tr>
      <w:tr w:rsidR="00CC4569">
        <w:trPr>
          <w:trHeight w:val="90"/>
          <w:jc w:val="center"/>
        </w:trPr>
        <w:tc>
          <w:tcPr>
            <w:tcW w:w="656" w:type="dxa"/>
            <w:vMerge w:val="restart"/>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大厅</w:t>
            </w:r>
          </w:p>
        </w:tc>
        <w:tc>
          <w:tcPr>
            <w:tcW w:w="1245"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智慧系统</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包含引导屏界面定制、智慧公厕网关</w:t>
            </w:r>
            <w:r>
              <w:rPr>
                <w:rFonts w:ascii="方正仿宋_GBK" w:eastAsia="方正仿宋_GBK" w:hAnsi="方正仿宋_GBK" w:cs="方正仿宋_GBK" w:hint="eastAsia"/>
                <w:sz w:val="18"/>
                <w:szCs w:val="18"/>
              </w:rPr>
              <w:t xml:space="preserve"> (LORA </w:t>
            </w:r>
            <w:r>
              <w:rPr>
                <w:rFonts w:ascii="方正仿宋_GBK" w:eastAsia="方正仿宋_GBK" w:hAnsi="方正仿宋_GBK" w:cs="方正仿宋_GBK" w:hint="eastAsia"/>
                <w:sz w:val="18"/>
                <w:szCs w:val="18"/>
              </w:rPr>
              <w:t>网关集成所有数据接收功能。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带</w:t>
            </w:r>
            <w:r>
              <w:rPr>
                <w:rFonts w:ascii="方正仿宋_GBK" w:eastAsia="方正仿宋_GBK" w:hAnsi="方正仿宋_GBK" w:cs="方正仿宋_GBK" w:hint="eastAsia"/>
                <w:sz w:val="18"/>
                <w:szCs w:val="18"/>
              </w:rPr>
              <w:t xml:space="preserve"> RJ45 </w:t>
            </w:r>
            <w:r>
              <w:rPr>
                <w:rFonts w:ascii="方正仿宋_GBK" w:eastAsia="方正仿宋_GBK" w:hAnsi="方正仿宋_GBK" w:cs="方正仿宋_GBK" w:hint="eastAsia"/>
                <w:sz w:val="18"/>
                <w:szCs w:val="18"/>
              </w:rPr>
              <w:t>网络接口，对外数据上传，引导屏</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界面显示，带</w:t>
            </w:r>
            <w:r>
              <w:rPr>
                <w:rFonts w:ascii="方正仿宋_GBK" w:eastAsia="方正仿宋_GBK" w:hAnsi="方正仿宋_GBK" w:cs="方正仿宋_GBK" w:hint="eastAsia"/>
                <w:sz w:val="18"/>
                <w:szCs w:val="18"/>
              </w:rPr>
              <w:t xml:space="preserve"> HDMI </w:t>
            </w:r>
            <w:r>
              <w:rPr>
                <w:rFonts w:ascii="方正仿宋_GBK" w:eastAsia="方正仿宋_GBK" w:hAnsi="方正仿宋_GBK" w:cs="方正仿宋_GBK" w:hint="eastAsia"/>
                <w:sz w:val="18"/>
                <w:szCs w:val="18"/>
              </w:rPr>
              <w:t>接口</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lastRenderedPageBreak/>
              <w:t>有人</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无人红绿灯显示器、雷达检测、</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空气环境传感器</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温度、湿度、</w:t>
            </w:r>
            <w:r>
              <w:rPr>
                <w:rFonts w:ascii="方正仿宋_GBK" w:eastAsia="方正仿宋_GBK" w:hAnsi="方正仿宋_GBK" w:cs="方正仿宋_GBK" w:hint="eastAsia"/>
                <w:sz w:val="18"/>
                <w:szCs w:val="18"/>
              </w:rPr>
              <w:t>PM2.5</w:t>
            </w:r>
            <w:r>
              <w:rPr>
                <w:rFonts w:ascii="方正仿宋_GBK" w:eastAsia="方正仿宋_GBK" w:hAnsi="方正仿宋_GBK" w:cs="方正仿宋_GBK" w:hint="eastAsia"/>
                <w:sz w:val="18"/>
                <w:szCs w:val="18"/>
              </w:rPr>
              <w:t>、氨气、硫化氢</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、碳排放量检测。</w:t>
            </w:r>
            <w:r>
              <w:rPr>
                <w:rFonts w:ascii="方正仿宋_GBK" w:eastAsia="方正仿宋_GBK" w:hAnsi="方正仿宋_GBK" w:cs="方正仿宋_GBK" w:hint="eastAsia"/>
                <w:sz w:val="18"/>
                <w:szCs w:val="18"/>
              </w:rPr>
              <w:t xml:space="preserve">DC12V </w:t>
            </w:r>
            <w:r>
              <w:rPr>
                <w:rFonts w:ascii="方正仿宋_GBK" w:eastAsia="方正仿宋_GBK" w:hAnsi="方正仿宋_GBK" w:cs="方正仿宋_GBK" w:hint="eastAsia"/>
                <w:sz w:val="18"/>
                <w:szCs w:val="18"/>
              </w:rPr>
              <w:t>供电，</w:t>
            </w:r>
            <w:r>
              <w:rPr>
                <w:rFonts w:ascii="方正仿宋_GBK" w:eastAsia="方正仿宋_GBK" w:hAnsi="方正仿宋_GBK" w:cs="方正仿宋_GBK" w:hint="eastAsia"/>
                <w:sz w:val="18"/>
                <w:szCs w:val="18"/>
              </w:rPr>
              <w:t xml:space="preserve">LORA </w:t>
            </w:r>
            <w:r>
              <w:rPr>
                <w:rFonts w:ascii="方正仿宋_GBK" w:eastAsia="方正仿宋_GBK" w:hAnsi="方正仿宋_GBK" w:cs="方正仿宋_GBK" w:hint="eastAsia"/>
                <w:sz w:val="18"/>
                <w:szCs w:val="18"/>
              </w:rPr>
              <w:t>无线传输</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、评</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价仪、智能喷香机、报警传感器、人流统</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计仪、紧急按钮</w:t>
            </w:r>
            <w:r>
              <w:rPr>
                <w:rFonts w:ascii="方正仿宋_GBK" w:eastAsia="方正仿宋_GBK" w:hAnsi="方正仿宋_GBK" w:cs="方正仿宋_GBK" w:hint="eastAsia"/>
                <w:sz w:val="18"/>
                <w:szCs w:val="18"/>
              </w:rPr>
              <w:t>CO2</w:t>
            </w:r>
            <w:r>
              <w:rPr>
                <w:rFonts w:ascii="方正仿宋_GBK" w:eastAsia="方正仿宋_GBK" w:hAnsi="方正仿宋_GBK" w:cs="方正仿宋_GBK" w:hint="eastAsia"/>
                <w:sz w:val="18"/>
                <w:szCs w:val="18"/>
              </w:rPr>
              <w:t>排放量、水资源节约量显示等</w:t>
            </w:r>
            <w:r>
              <w:rPr>
                <w:rFonts w:ascii="方正仿宋_GBK" w:eastAsia="方正仿宋_GBK" w:hAnsi="方正仿宋_GBK" w:cs="方正仿宋_GBK" w:hint="eastAsia"/>
                <w:sz w:val="18"/>
                <w:szCs w:val="18"/>
                <w:lang w:eastAsia="ja-JP"/>
              </w:rPr>
              <w:t>.</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监控</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无线传输、七天存储、</w:t>
            </w:r>
            <w:r>
              <w:rPr>
                <w:rFonts w:ascii="方正仿宋_GBK" w:eastAsia="方正仿宋_GBK" w:hAnsi="方正仿宋_GBK" w:cs="方正仿宋_GBK" w:hint="eastAsia"/>
                <w:sz w:val="18"/>
                <w:szCs w:val="18"/>
              </w:rPr>
              <w:t>sd</w:t>
            </w:r>
            <w:r>
              <w:rPr>
                <w:rFonts w:ascii="方正仿宋_GBK" w:eastAsia="方正仿宋_GBK" w:hAnsi="方正仿宋_GBK" w:cs="方正仿宋_GBK" w:hint="eastAsia"/>
                <w:sz w:val="18"/>
                <w:szCs w:val="18"/>
              </w:rPr>
              <w:t>存储功能、</w:t>
            </w:r>
            <w:r>
              <w:rPr>
                <w:rFonts w:ascii="方正仿宋_GBK" w:eastAsia="方正仿宋_GBK" w:hAnsi="方正仿宋_GBK" w:cs="方正仿宋_GBK" w:hint="eastAsia"/>
                <w:sz w:val="18"/>
                <w:szCs w:val="18"/>
              </w:rPr>
              <w:t xml:space="preserve"> 4k</w:t>
            </w:r>
            <w:r>
              <w:rPr>
                <w:rFonts w:ascii="方正仿宋_GBK" w:eastAsia="方正仿宋_GBK" w:hAnsi="方正仿宋_GBK" w:cs="方正仿宋_GBK" w:hint="eastAsia"/>
                <w:sz w:val="18"/>
                <w:szCs w:val="18"/>
              </w:rPr>
              <w:t>高清、防水、防潮、防尘。</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镜子</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玻璃</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造型美观；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背面覆盖防爆膜，镜面破裂碎片不易飞溅</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收到外力作用只破损而不飞溅</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各向同性；</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单面不透光；</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亚稳性；</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良好的透视、透光性能（</w:t>
            </w:r>
            <w:r>
              <w:rPr>
                <w:rFonts w:ascii="方正仿宋_GBK" w:eastAsia="方正仿宋_GBK" w:hAnsi="方正仿宋_GBK" w:cs="方正仿宋_GBK" w:hint="eastAsia"/>
                <w:sz w:val="18"/>
                <w:szCs w:val="18"/>
              </w:rPr>
              <w:t>3mm</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5mm</w:t>
            </w:r>
            <w:r>
              <w:rPr>
                <w:rFonts w:ascii="方正仿宋_GBK" w:eastAsia="方正仿宋_GBK" w:hAnsi="方正仿宋_GBK" w:cs="方正仿宋_GBK" w:hint="eastAsia"/>
                <w:sz w:val="18"/>
                <w:szCs w:val="18"/>
              </w:rPr>
              <w:t>厚的镜片玻璃的</w:t>
            </w:r>
            <w:hyperlink r:id="rId15" w:tgtFrame="https://baike.baidu.com/item/%E7%8E%BB%E7%92%83/_blank" w:history="1">
              <w:r>
                <w:rPr>
                  <w:rFonts w:ascii="方正仿宋_GBK" w:eastAsia="方正仿宋_GBK" w:hAnsi="方正仿宋_GBK" w:cs="方正仿宋_GBK" w:hint="eastAsia"/>
                  <w:sz w:val="18"/>
                  <w:szCs w:val="18"/>
                </w:rPr>
                <w:t>可见光透射比</w:t>
              </w:r>
            </w:hyperlink>
            <w:r>
              <w:rPr>
                <w:rFonts w:ascii="方正仿宋_GBK" w:eastAsia="方正仿宋_GBK" w:hAnsi="方正仿宋_GBK" w:cs="方正仿宋_GBK" w:hint="eastAsia"/>
                <w:sz w:val="18"/>
                <w:szCs w:val="18"/>
              </w:rPr>
              <w:t>分别为</w:t>
            </w:r>
            <w:r>
              <w:rPr>
                <w:rFonts w:ascii="方正仿宋_GBK" w:eastAsia="方正仿宋_GBK" w:hAnsi="方正仿宋_GBK" w:cs="方正仿宋_GBK" w:hint="eastAsia"/>
                <w:sz w:val="18"/>
                <w:szCs w:val="18"/>
              </w:rPr>
              <w:t>87%</w:t>
            </w:r>
            <w:r>
              <w:rPr>
                <w:rFonts w:ascii="方正仿宋_GBK" w:eastAsia="方正仿宋_GBK" w:hAnsi="方正仿宋_GBK" w:cs="方正仿宋_GBK" w:hint="eastAsia"/>
                <w:sz w:val="18"/>
                <w:szCs w:val="18"/>
              </w:rPr>
              <w:t>和</w:t>
            </w:r>
            <w:r>
              <w:rPr>
                <w:rFonts w:ascii="方正仿宋_GBK" w:eastAsia="方正仿宋_GBK" w:hAnsi="方正仿宋_GBK" w:cs="方正仿宋_GBK" w:hint="eastAsia"/>
                <w:sz w:val="18"/>
                <w:szCs w:val="18"/>
              </w:rPr>
              <w:t>84%</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有较高的化学稳定性。</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洗手池</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设计尺寸适应所有人群的体位特征；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人造大理石素色或浅色台面，不锈钢支架台下安装洗手盆；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洗手盆采用陶瓷，釉面处理防粘、易清理、有光泽，坚固，不吸水，表面处理防粘纳米涂层；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洗手池水龙头使用二合一（干手器</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水龙头）、纸巾盒</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肥皂液；</w:t>
            </w:r>
          </w:p>
          <w:p w:rsidR="00CC4569" w:rsidRDefault="00CA28AB">
            <w:pPr>
              <w:spacing w:line="240" w:lineRule="exact"/>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满足相关规范及要求。</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儿童洗手池</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设计尺寸适应所有人群的体位特征；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人造大理石素色或浅色台面，不锈钢支架台下安装洗手盆；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洗手盆采用陶瓷，釉面处理防粘、易清理、有光泽，坚固，不吸水，表面处理防粘纳米涂层；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洗手池水龙头使用二合一（干手器</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水龙头）；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满足相关规范及要求。</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置物台</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稳固承重；</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不锈钢，造型平滑圆润，耐腐蚀，易打扫；</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高压喷漆，防锈效果更好；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置物面防滑处理，边角圆滑无尖锐棱角无尖角毛刺。</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二合一</w:t>
            </w: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消毒机和烘手机</w:t>
            </w:r>
            <w:r>
              <w:rPr>
                <w:rFonts w:ascii="方正仿宋_GBK" w:eastAsia="方正仿宋_GBK" w:hAnsi="方正仿宋_GBK" w:cs="方正仿宋_GBK" w:hint="eastAsia"/>
                <w:sz w:val="24"/>
              </w:rPr>
              <w:t>)</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304</w:t>
            </w: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隐藏嵌入式设计，更加美观，不易损坏。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将消毒机和烘手机整合在一个整体箱体柜中。</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不锈钢耐磨，易清洁，耐腐蚀。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表面处理：拉丝，更加平滑整洁</w:t>
            </w:r>
          </w:p>
        </w:tc>
      </w:tr>
      <w:tr w:rsidR="00CC4569">
        <w:trPr>
          <w:trHeight w:val="506"/>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取纸机</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自动扫脸识别</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零接触自动切纸</w:t>
            </w:r>
            <w:r>
              <w:rPr>
                <w:rFonts w:ascii="方正仿宋_GBK" w:eastAsia="方正仿宋_GBK" w:hAnsi="方正仿宋_GBK" w:cs="方正仿宋_GBK" w:hint="eastAsia"/>
                <w:sz w:val="18"/>
                <w:szCs w:val="18"/>
              </w:rPr>
              <w:t xml:space="preserve">                  </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具有重复取纸限制，可自由设定纸长</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有</w:t>
            </w:r>
            <w:r>
              <w:rPr>
                <w:rFonts w:ascii="方正仿宋_GBK" w:eastAsia="方正仿宋_GBK" w:hAnsi="方正仿宋_GBK" w:cs="方正仿宋_GBK" w:hint="eastAsia"/>
                <w:sz w:val="18"/>
                <w:szCs w:val="18"/>
              </w:rPr>
              <w:t xml:space="preserve">usb </w:t>
            </w:r>
            <w:r>
              <w:rPr>
                <w:rFonts w:ascii="方正仿宋_GBK" w:eastAsia="方正仿宋_GBK" w:hAnsi="方正仿宋_GBK" w:cs="方正仿宋_GBK" w:hint="eastAsia"/>
                <w:sz w:val="18"/>
                <w:szCs w:val="18"/>
              </w:rPr>
              <w:t>接口，可按需植入海量的公益广告和宣传片</w:t>
            </w:r>
          </w:p>
        </w:tc>
      </w:tr>
      <w:tr w:rsidR="00CC4569">
        <w:trPr>
          <w:trHeight w:val="506"/>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售货机</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分格式弹窗出货，不卡槽。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可无线传输及物联网传输</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存货量：</w:t>
            </w:r>
            <w:r>
              <w:rPr>
                <w:rFonts w:ascii="方正仿宋_GBK" w:eastAsia="方正仿宋_GBK" w:hAnsi="方正仿宋_GBK" w:cs="方正仿宋_GBK" w:hint="eastAsia"/>
                <w:sz w:val="18"/>
                <w:szCs w:val="18"/>
              </w:rPr>
              <w:t>24</w:t>
            </w:r>
            <w:r>
              <w:rPr>
                <w:rFonts w:ascii="方正仿宋_GBK" w:eastAsia="方正仿宋_GBK" w:hAnsi="方正仿宋_GBK" w:cs="方正仿宋_GBK" w:hint="eastAsia"/>
                <w:sz w:val="18"/>
                <w:szCs w:val="18"/>
              </w:rPr>
              <w:t>格</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换货便捷</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饮水机</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1 .</w:t>
            </w:r>
            <w:r>
              <w:rPr>
                <w:rFonts w:ascii="方正仿宋_GBK" w:eastAsia="方正仿宋_GBK" w:hAnsi="方正仿宋_GBK" w:cs="方正仿宋_GBK" w:hint="eastAsia"/>
                <w:sz w:val="18"/>
                <w:szCs w:val="18"/>
              </w:rPr>
              <w:t>储水量：</w:t>
            </w:r>
            <w:r>
              <w:rPr>
                <w:rFonts w:ascii="方正仿宋_GBK" w:eastAsia="方正仿宋_GBK" w:hAnsi="方正仿宋_GBK" w:cs="方正仿宋_GBK" w:hint="eastAsia"/>
                <w:sz w:val="18"/>
                <w:szCs w:val="18"/>
              </w:rPr>
              <w:t>200L</w:t>
            </w:r>
            <w:r>
              <w:rPr>
                <w:rFonts w:ascii="方正仿宋_GBK" w:eastAsia="方正仿宋_GBK" w:hAnsi="方正仿宋_GBK" w:cs="方正仿宋_GBK" w:hint="eastAsia"/>
                <w:sz w:val="18"/>
                <w:szCs w:val="18"/>
              </w:rPr>
              <w:t>储水量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加热速度：</w:t>
            </w:r>
            <w:r>
              <w:rPr>
                <w:rFonts w:ascii="方正仿宋_GBK" w:eastAsia="方正仿宋_GBK" w:hAnsi="方正仿宋_GBK" w:cs="方正仿宋_GBK" w:hint="eastAsia"/>
                <w:sz w:val="18"/>
                <w:szCs w:val="18"/>
              </w:rPr>
              <w:t>20-90L/H</w:t>
            </w:r>
            <w:r>
              <w:rPr>
                <w:rFonts w:ascii="方正仿宋_GBK" w:eastAsia="方正仿宋_GBK" w:hAnsi="方正仿宋_GBK" w:cs="方正仿宋_GBK" w:hint="eastAsia"/>
                <w:sz w:val="18"/>
                <w:szCs w:val="18"/>
              </w:rPr>
              <w:t>快速加热</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3.304</w:t>
            </w:r>
            <w:r>
              <w:rPr>
                <w:rFonts w:ascii="方正仿宋_GBK" w:eastAsia="方正仿宋_GBK" w:hAnsi="方正仿宋_GBK" w:cs="方正仿宋_GBK" w:hint="eastAsia"/>
                <w:sz w:val="18"/>
                <w:szCs w:val="18"/>
              </w:rPr>
              <w:t>不锈钢材质，防锈，防潮，耐磨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级反渗透</w:t>
            </w:r>
          </w:p>
        </w:tc>
      </w:tr>
      <w:tr w:rsidR="00CC4569">
        <w:trPr>
          <w:trHeight w:val="135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空气抑菌机</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采用臭氧消杀，环保无污染；</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超薄隐形处理，安全美观；</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四种工作模式：除氨气，除甲醛，除苯，除一氧化碳；</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大功率大面积处理，处理速度快；</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活氧输出：</w:t>
            </w:r>
            <w:r>
              <w:rPr>
                <w:rFonts w:ascii="方正仿宋_GBK" w:eastAsia="方正仿宋_GBK" w:hAnsi="方正仿宋_GBK" w:cs="方正仿宋_GBK" w:hint="eastAsia"/>
                <w:sz w:val="18"/>
                <w:szCs w:val="18"/>
              </w:rPr>
              <w:t>100mg/h</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杀菌除臭：</w:t>
            </w:r>
            <w:r>
              <w:rPr>
                <w:rFonts w:ascii="方正仿宋_GBK" w:eastAsia="方正仿宋_GBK" w:hAnsi="方正仿宋_GBK" w:cs="方正仿宋_GBK" w:hint="eastAsia"/>
                <w:sz w:val="18"/>
                <w:szCs w:val="18"/>
              </w:rPr>
              <w:t>&gt;99</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除醛率：</w:t>
            </w:r>
            <w:r>
              <w:rPr>
                <w:rFonts w:ascii="方正仿宋_GBK" w:eastAsia="方正仿宋_GBK" w:hAnsi="方正仿宋_GBK" w:cs="方正仿宋_GBK" w:hint="eastAsia"/>
                <w:sz w:val="18"/>
                <w:szCs w:val="18"/>
              </w:rPr>
              <w:t>&gt;99.3</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8.</w:t>
            </w:r>
            <w:r>
              <w:rPr>
                <w:rFonts w:ascii="方正仿宋_GBK" w:eastAsia="方正仿宋_GBK" w:hAnsi="方正仿宋_GBK" w:cs="方正仿宋_GBK" w:hint="eastAsia"/>
                <w:sz w:val="18"/>
                <w:szCs w:val="18"/>
              </w:rPr>
              <w:t>葡萄球菌杀灭率：</w:t>
            </w:r>
            <w:r>
              <w:rPr>
                <w:rFonts w:ascii="方正仿宋_GBK" w:eastAsia="方正仿宋_GBK" w:hAnsi="方正仿宋_GBK" w:cs="方正仿宋_GBK" w:hint="eastAsia"/>
                <w:sz w:val="18"/>
                <w:szCs w:val="18"/>
              </w:rPr>
              <w:t>&gt;99.95</w:t>
            </w:r>
            <w:r>
              <w:rPr>
                <w:rFonts w:ascii="方正仿宋_GBK" w:eastAsia="方正仿宋_GBK" w:hAnsi="方正仿宋_GBK" w:cs="方正仿宋_GBK" w:hint="eastAsia"/>
                <w:sz w:val="18"/>
                <w:szCs w:val="18"/>
              </w:rPr>
              <w:t>。</w:t>
            </w:r>
          </w:p>
        </w:tc>
      </w:tr>
      <w:tr w:rsidR="00CC4569">
        <w:trPr>
          <w:trHeight w:val="365"/>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厕位余位显示器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在厕所外安装显示设备，实时监测卫生状况、卫生间占用状况、余位显示及卫生间设备状态。</w:t>
            </w:r>
          </w:p>
        </w:tc>
      </w:tr>
      <w:tr w:rsidR="00CC4569">
        <w:trPr>
          <w:trHeight w:val="13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吊顶音响</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2</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1.EQ</w:t>
            </w:r>
            <w:r>
              <w:rPr>
                <w:rFonts w:ascii="方正仿宋_GBK" w:eastAsia="方正仿宋_GBK" w:hAnsi="方正仿宋_GBK" w:cs="方正仿宋_GBK" w:hint="eastAsia"/>
                <w:sz w:val="18"/>
                <w:szCs w:val="18"/>
              </w:rPr>
              <w:t>音效；</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嵌入式设计，高端美观、安全、不易损坏；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lastRenderedPageBreak/>
              <w:t>3.</w:t>
            </w:r>
            <w:r>
              <w:rPr>
                <w:rFonts w:ascii="方正仿宋_GBK" w:eastAsia="方正仿宋_GBK" w:hAnsi="方正仿宋_GBK" w:cs="方正仿宋_GBK" w:hint="eastAsia"/>
                <w:sz w:val="18"/>
                <w:szCs w:val="18"/>
              </w:rPr>
              <w:t>防尘散热；</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防水等级：</w:t>
            </w: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级。</w:t>
            </w:r>
          </w:p>
        </w:tc>
      </w:tr>
      <w:tr w:rsidR="00CC4569">
        <w:trPr>
          <w:trHeight w:val="772"/>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大厅门框</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造型设计安装，材质为防腐、防嗮、防水；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高压喷漆；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圆角平滑美观，更加安全。</w:t>
            </w:r>
          </w:p>
        </w:tc>
      </w:tr>
      <w:tr w:rsidR="00CC4569">
        <w:trPr>
          <w:trHeight w:val="514"/>
          <w:jc w:val="center"/>
        </w:trPr>
        <w:tc>
          <w:tcPr>
            <w:tcW w:w="656" w:type="dxa"/>
            <w:vMerge w:val="restart"/>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管理间</w:t>
            </w: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rPr>
              <w:t>工具间</w:t>
            </w: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工</w:t>
            </w: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管理间门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铝制</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材质及厚度：铝材</w:t>
            </w:r>
            <w:r>
              <w:rPr>
                <w:rFonts w:ascii="方正仿宋_GBK" w:eastAsia="方正仿宋_GBK" w:hAnsi="方正仿宋_GBK" w:cs="方正仿宋_GBK" w:hint="eastAsia"/>
                <w:sz w:val="18"/>
                <w:szCs w:val="18"/>
              </w:rPr>
              <w:t>1.5mm</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喷涂：高压喷金属漆；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开启方式：外开；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性能：耐用防潮、耐刮、防腐。</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拖把池</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陶瓷</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耐腐蚀；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易清洁；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釉面处理更加美观。</w:t>
            </w:r>
          </w:p>
        </w:tc>
      </w:tr>
      <w:tr w:rsidR="00CC4569">
        <w:trPr>
          <w:trHeight w:val="1221"/>
          <w:jc w:val="center"/>
        </w:trPr>
        <w:tc>
          <w:tcPr>
            <w:tcW w:w="656" w:type="dxa"/>
            <w:vMerge w:val="restart"/>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空调外机房</w:t>
            </w: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空调外机</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1 .</w:t>
            </w:r>
            <w:r>
              <w:rPr>
                <w:rFonts w:ascii="方正仿宋_GBK" w:eastAsia="方正仿宋_GBK" w:hAnsi="方正仿宋_GBK" w:cs="方正仿宋_GBK" w:hint="eastAsia"/>
                <w:sz w:val="18"/>
                <w:szCs w:val="18"/>
              </w:rPr>
              <w:t>冷热交换</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 xml:space="preserve">2. </w:t>
            </w:r>
            <w:r>
              <w:rPr>
                <w:rFonts w:ascii="方正仿宋_GBK" w:eastAsia="方正仿宋_GBK" w:hAnsi="方正仿宋_GBK" w:cs="方正仿宋_GBK" w:hint="eastAsia"/>
                <w:sz w:val="18"/>
                <w:szCs w:val="18"/>
              </w:rPr>
              <w:t>排出杂质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3 .</w:t>
            </w:r>
            <w:r>
              <w:rPr>
                <w:rFonts w:ascii="方正仿宋_GBK" w:eastAsia="方正仿宋_GBK" w:hAnsi="方正仿宋_GBK" w:cs="方正仿宋_GBK" w:hint="eastAsia"/>
                <w:sz w:val="18"/>
                <w:szCs w:val="18"/>
              </w:rPr>
              <w:t>防水等级：</w:t>
            </w: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级防水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排风量：</w:t>
            </w:r>
            <w:r>
              <w:rPr>
                <w:rFonts w:ascii="方正仿宋_GBK" w:eastAsia="方正仿宋_GBK" w:hAnsi="方正仿宋_GBK" w:cs="方正仿宋_GBK" w:hint="eastAsia"/>
                <w:sz w:val="18"/>
                <w:szCs w:val="18"/>
              </w:rPr>
              <w:t>1600m3/h</w:t>
            </w:r>
          </w:p>
        </w:tc>
      </w:tr>
      <w:tr w:rsidR="00CC4569">
        <w:trPr>
          <w:trHeight w:val="2043"/>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空调外机门</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张</w:t>
            </w:r>
          </w:p>
        </w:tc>
        <w:tc>
          <w:tcPr>
            <w:tcW w:w="1170" w:type="dxa"/>
            <w:tcBorders>
              <w:tl2br w:val="nil"/>
              <w:tr2bl w:val="nil"/>
            </w:tcBorders>
            <w:vAlign w:val="center"/>
          </w:tcPr>
          <w:p w:rsidR="00CC4569" w:rsidRDefault="00CA28AB">
            <w:pPr>
              <w:spacing w:line="280" w:lineRule="exact"/>
              <w:rPr>
                <w:rFonts w:ascii="方正仿宋_GBK" w:eastAsia="方正仿宋_GBK" w:hAnsi="方正仿宋_GBK" w:cs="方正仿宋_GBK"/>
                <w:sz w:val="24"/>
              </w:rPr>
            </w:pPr>
            <w:r>
              <w:rPr>
                <w:rFonts w:ascii="方正仿宋_GBK" w:eastAsia="方正仿宋_GBK" w:hAnsi="方正仿宋_GBK" w:cs="方正仿宋_GBK" w:hint="eastAsia"/>
                <w:sz w:val="24"/>
              </w:rPr>
              <w:t>铝制</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轻质高强度铝制门（与外观颜色同色处理）；</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节能保温；</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绿色环保；</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耐腐蚀；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绝缘性能好；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高压喷灰色高光漆面；</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圆角平滑美观，更加安全；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8.</w:t>
            </w:r>
            <w:r>
              <w:rPr>
                <w:rFonts w:ascii="方正仿宋_GBK" w:eastAsia="方正仿宋_GBK" w:hAnsi="方正仿宋_GBK" w:cs="方正仿宋_GBK" w:hint="eastAsia"/>
                <w:sz w:val="18"/>
                <w:szCs w:val="18"/>
              </w:rPr>
              <w:t>开启方式：外开。</w:t>
            </w:r>
          </w:p>
        </w:tc>
      </w:tr>
      <w:tr w:rsidR="00CC4569">
        <w:trPr>
          <w:trHeight w:val="608"/>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3P</w:t>
            </w:r>
            <w:r>
              <w:rPr>
                <w:rFonts w:ascii="方正仿宋_GBK" w:eastAsia="方正仿宋_GBK" w:hAnsi="方正仿宋_GBK" w:cs="方正仿宋_GBK" w:hint="eastAsia"/>
                <w:sz w:val="24"/>
              </w:rPr>
              <w:t>风管机</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大功率输出：不低于</w:t>
            </w:r>
            <w:r>
              <w:rPr>
                <w:rFonts w:ascii="方正仿宋_GBK" w:eastAsia="方正仿宋_GBK" w:hAnsi="方正仿宋_GBK" w:cs="方正仿宋_GBK" w:hint="eastAsia"/>
                <w:sz w:val="18"/>
                <w:szCs w:val="18"/>
              </w:rPr>
              <w:t>2200W</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国内一线品牌、制冷制热效果一流；</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隐藏式安装，美观不占空间；</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出风量：不低于</w:t>
            </w:r>
            <w:r>
              <w:rPr>
                <w:rFonts w:ascii="方正仿宋_GBK" w:eastAsia="方正仿宋_GBK" w:hAnsi="方正仿宋_GBK" w:cs="方正仿宋_GBK" w:hint="eastAsia"/>
                <w:sz w:val="18"/>
                <w:szCs w:val="18"/>
              </w:rPr>
              <w:t>1600m3/h</w:t>
            </w:r>
            <w:r>
              <w:rPr>
                <w:rFonts w:ascii="方正仿宋_GBK" w:eastAsia="方正仿宋_GBK" w:hAnsi="方正仿宋_GBK" w:cs="方正仿宋_GBK" w:hint="eastAsia"/>
                <w:sz w:val="18"/>
                <w:szCs w:val="18"/>
              </w:rPr>
              <w:t>。</w:t>
            </w:r>
          </w:p>
          <w:p w:rsidR="00CC4569" w:rsidRDefault="00CA28AB">
            <w:pPr>
              <w:pStyle w:val="a0"/>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各厕位及大厅均安装送风口。</w:t>
            </w:r>
          </w:p>
        </w:tc>
      </w:tr>
      <w:tr w:rsidR="00CC4569">
        <w:trPr>
          <w:trHeight w:val="92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新风系统</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新风系统能够用防止灰尘和细菌入侵室内，自动过滤送入室内的空气；</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能够用去除室内湿气和异味，防止各类用具发霉腐坏；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能够调节室温，兼具空调的作用。</w:t>
            </w:r>
          </w:p>
        </w:tc>
      </w:tr>
      <w:tr w:rsidR="00CC4569">
        <w:trPr>
          <w:trHeight w:val="1683"/>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空气消杀设备</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1</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厕所安装有对应的风机、风管，保证每个蹲位能均匀负压排气；</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配备废气及尾气消杀设备可对排出气体进行过滤、消毒、杀菌；</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具备气体消杀装置，通过</w:t>
            </w:r>
            <w:r>
              <w:rPr>
                <w:rFonts w:ascii="方正仿宋_GBK" w:eastAsia="方正仿宋_GBK" w:hAnsi="方正仿宋_GBK" w:cs="方正仿宋_GBK" w:hint="eastAsia"/>
                <w:sz w:val="18"/>
                <w:szCs w:val="18"/>
              </w:rPr>
              <w:t>UV</w:t>
            </w:r>
            <w:r>
              <w:rPr>
                <w:rFonts w:ascii="方正仿宋_GBK" w:eastAsia="方正仿宋_GBK" w:hAnsi="方正仿宋_GBK" w:cs="方正仿宋_GBK" w:hint="eastAsia"/>
                <w:sz w:val="18"/>
                <w:szCs w:val="18"/>
              </w:rPr>
              <w:t>光氧</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活性炭有效的消毒、灭菌、除臭；</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如厕完毕后通过智能系统，排风系统自动工作循环降解除臭；</w:t>
            </w:r>
            <w:r>
              <w:rPr>
                <w:rFonts w:ascii="方正仿宋_GBK" w:eastAsia="方正仿宋_GBK" w:hAnsi="方正仿宋_GBK" w:cs="方正仿宋_GBK" w:hint="eastAsia"/>
                <w:sz w:val="18"/>
                <w:szCs w:val="18"/>
              </w:rPr>
              <w:t xml:space="preserve">                                </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有效防止厕所异味，同时消杀气体中病菌可有效防止病毒传染，确保排出气体为洁净气体。</w:t>
            </w:r>
          </w:p>
        </w:tc>
      </w:tr>
      <w:tr w:rsidR="00CC4569">
        <w:trPr>
          <w:trHeight w:val="1138"/>
          <w:jc w:val="center"/>
        </w:trPr>
        <w:tc>
          <w:tcPr>
            <w:tcW w:w="656" w:type="dxa"/>
            <w:vMerge w:val="restart"/>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C4569">
            <w:pPr>
              <w:spacing w:line="280" w:lineRule="exact"/>
              <w:jc w:val="center"/>
              <w:rPr>
                <w:rFonts w:ascii="方正仿宋_GBK" w:eastAsia="方正仿宋_GBK" w:hAnsi="方正仿宋_GBK" w:cs="方正仿宋_GBK"/>
                <w:sz w:val="24"/>
              </w:rPr>
            </w:pPr>
          </w:p>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房屋骨架及装修</w:t>
            </w: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房屋主体</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热镀锌管</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外形平整，棱角清晰；</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切口没有影响使用的毛刺和变形；</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镀锌层没有起皮、起瘤、脱落等缺陷；</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数控成型；</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防潮、防腐、抗酸碱；</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国标：</w:t>
            </w:r>
            <w:r>
              <w:rPr>
                <w:rFonts w:ascii="方正仿宋_GBK" w:eastAsia="方正仿宋_GBK" w:hAnsi="方正仿宋_GBK" w:cs="方正仿宋_GBK" w:hint="eastAsia"/>
                <w:sz w:val="18"/>
                <w:szCs w:val="18"/>
              </w:rPr>
              <w:t>GB/T3091-2015</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型号：</w:t>
            </w:r>
            <w:r>
              <w:rPr>
                <w:rFonts w:ascii="方正仿宋_GBK" w:eastAsia="方正仿宋_GBK" w:hAnsi="方正仿宋_GBK" w:cs="方正仿宋_GBK" w:hint="eastAsia"/>
                <w:sz w:val="18"/>
                <w:szCs w:val="18"/>
              </w:rPr>
              <w:t>Q235A</w:t>
            </w:r>
            <w:r>
              <w:rPr>
                <w:rFonts w:ascii="方正仿宋_GBK" w:eastAsia="方正仿宋_GBK" w:hAnsi="方正仿宋_GBK" w:cs="方正仿宋_GBK" w:hint="eastAsia"/>
                <w:sz w:val="18"/>
                <w:szCs w:val="18"/>
              </w:rPr>
              <w:t>。</w:t>
            </w:r>
          </w:p>
        </w:tc>
      </w:tr>
      <w:tr w:rsidR="00CC4569">
        <w:trPr>
          <w:trHeight w:val="459"/>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镀锌板</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r>
              <w:rPr>
                <w:rFonts w:ascii="方正仿宋_GBK" w:eastAsia="方正仿宋_GBK" w:hAnsi="方正仿宋_GBK" w:cs="方正仿宋_GBK" w:hint="eastAsia"/>
                <w:sz w:val="24"/>
                <w:vertAlign w:val="superscript"/>
              </w:rPr>
              <w:t>2</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热镀锌板</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外形平整，棱角清晰；</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切口没有影响使用的毛刺和变形；</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镀锌层没有起皮、起瘤、脱落等缺陷；</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数控成型；</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防潮、防腐、抗酸碱；</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国标：</w:t>
            </w:r>
            <w:r>
              <w:rPr>
                <w:rFonts w:ascii="方正仿宋_GBK" w:eastAsia="方正仿宋_GBK" w:hAnsi="方正仿宋_GBK" w:cs="方正仿宋_GBK" w:hint="eastAsia"/>
                <w:sz w:val="18"/>
                <w:szCs w:val="18"/>
              </w:rPr>
              <w:t>JIS G3302</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94</w:t>
            </w:r>
            <w:r>
              <w:rPr>
                <w:rFonts w:ascii="方正仿宋_GBK" w:eastAsia="方正仿宋_GBK" w:hAnsi="方正仿宋_GBK" w:cs="方正仿宋_GBK" w:hint="eastAsia"/>
                <w:sz w:val="18"/>
                <w:szCs w:val="18"/>
              </w:rPr>
              <w:t>镀锌钢板。</w:t>
            </w:r>
          </w:p>
        </w:tc>
      </w:tr>
      <w:tr w:rsidR="00CC4569">
        <w:trPr>
          <w:trHeight w:val="90"/>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吊耳</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45</w:t>
            </w:r>
            <w:r>
              <w:rPr>
                <w:rFonts w:ascii="方正仿宋_GBK" w:eastAsia="方正仿宋_GBK" w:hAnsi="方正仿宋_GBK" w:cs="方正仿宋_GBK" w:hint="eastAsia"/>
                <w:sz w:val="24"/>
              </w:rPr>
              <w:t>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型号：</w:t>
            </w:r>
            <w:r>
              <w:rPr>
                <w:rFonts w:ascii="方正仿宋_GBK" w:eastAsia="方正仿宋_GBK" w:hAnsi="方正仿宋_GBK" w:cs="方正仿宋_GBK" w:hint="eastAsia"/>
                <w:sz w:val="18"/>
                <w:szCs w:val="18"/>
              </w:rPr>
              <w:t>Q345</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漆面：银灰金属漆。</w:t>
            </w:r>
          </w:p>
        </w:tc>
      </w:tr>
      <w:tr w:rsidR="00CC4569">
        <w:trPr>
          <w:trHeight w:val="343"/>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保温层</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水性聚氨酯</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环保型保温材料，具有优越的抗水、防潮性、高强度抗压性、防腐蚀、耐用性、轻质、高硬度、产品再用性、环境保护等优异性能；满足国家级、地方及行业相关标准。</w:t>
            </w:r>
          </w:p>
        </w:tc>
      </w:tr>
      <w:tr w:rsidR="00CC4569">
        <w:trPr>
          <w:trHeight w:val="1286"/>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欧松板</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shd w:val="clear" w:color="auto" w:fill="FFFFFF"/>
              </w:rPr>
              <w:t>软针、阔叶树材的小径木、速生间伐材等</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使用</w:t>
            </w:r>
            <w:r>
              <w:rPr>
                <w:rFonts w:ascii="方正仿宋_GBK" w:eastAsia="方正仿宋_GBK" w:hAnsi="方正仿宋_GBK" w:cs="方正仿宋_GBK" w:hint="eastAsia"/>
                <w:sz w:val="18"/>
                <w:szCs w:val="18"/>
              </w:rPr>
              <w:t xml:space="preserve"> PMDI </w:t>
            </w:r>
            <w:r>
              <w:rPr>
                <w:rFonts w:ascii="方正仿宋_GBK" w:eastAsia="方正仿宋_GBK" w:hAnsi="方正仿宋_GBK" w:cs="方正仿宋_GBK" w:hint="eastAsia"/>
                <w:sz w:val="18"/>
                <w:szCs w:val="18"/>
              </w:rPr>
              <w:t>无醛胶黏剂</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按照欧洲</w:t>
            </w:r>
            <w:r>
              <w:rPr>
                <w:rFonts w:ascii="方正仿宋_GBK" w:eastAsia="方正仿宋_GBK" w:hAnsi="方正仿宋_GBK" w:cs="方正仿宋_GBK" w:hint="eastAsia"/>
                <w:sz w:val="18"/>
                <w:szCs w:val="18"/>
              </w:rPr>
              <w:t xml:space="preserve"> EN300 </w:t>
            </w:r>
            <w:r>
              <w:rPr>
                <w:rFonts w:ascii="方正仿宋_GBK" w:eastAsia="方正仿宋_GBK" w:hAnsi="方正仿宋_GBK" w:cs="方正仿宋_GBK" w:hint="eastAsia"/>
                <w:sz w:val="18"/>
                <w:szCs w:val="18"/>
              </w:rPr>
              <w:t>标准进行生产，无醛胶水，属于环保板材；</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规格</w:t>
            </w:r>
            <w:r>
              <w:rPr>
                <w:rFonts w:ascii="方正仿宋_GBK" w:eastAsia="方正仿宋_GBK" w:hAnsi="方正仿宋_GBK" w:cs="方正仿宋_GBK" w:hint="eastAsia"/>
                <w:sz w:val="18"/>
                <w:szCs w:val="18"/>
              </w:rPr>
              <w:t xml:space="preserve"> 1220*2440mm </w:t>
            </w:r>
            <w:r>
              <w:rPr>
                <w:rFonts w:ascii="方正仿宋_GBK" w:eastAsia="方正仿宋_GBK" w:hAnsi="方正仿宋_GBK" w:cs="方正仿宋_GBK" w:hint="eastAsia"/>
                <w:sz w:val="18"/>
                <w:szCs w:val="18"/>
              </w:rPr>
              <w:t>厚度</w:t>
            </w:r>
            <w:r>
              <w:rPr>
                <w:rFonts w:ascii="方正仿宋_GBK" w:eastAsia="方正仿宋_GBK" w:hAnsi="方正仿宋_GBK" w:cs="方正仿宋_GBK" w:hint="eastAsia"/>
                <w:sz w:val="18"/>
                <w:szCs w:val="18"/>
              </w:rPr>
              <w:t xml:space="preserve"> 12mm</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防水阻燃，</w:t>
            </w:r>
            <w:r>
              <w:rPr>
                <w:rFonts w:ascii="方正仿宋_GBK" w:eastAsia="方正仿宋_GBK" w:hAnsi="方正仿宋_GBK" w:cs="方正仿宋_GBK" w:hint="eastAsia"/>
                <w:sz w:val="18"/>
                <w:szCs w:val="18"/>
              </w:rPr>
              <w:t xml:space="preserve">B1 </w:t>
            </w:r>
            <w:r>
              <w:rPr>
                <w:rFonts w:ascii="方正仿宋_GBK" w:eastAsia="方正仿宋_GBK" w:hAnsi="方正仿宋_GBK" w:cs="方正仿宋_GBK" w:hint="eastAsia"/>
                <w:sz w:val="18"/>
                <w:szCs w:val="18"/>
              </w:rPr>
              <w:t>级防火，无甲醛排放；</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膨胀系数小，握钉能力强，密度均匀。</w:t>
            </w:r>
          </w:p>
        </w:tc>
      </w:tr>
      <w:tr w:rsidR="00CC4569">
        <w:trPr>
          <w:trHeight w:val="1379"/>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墙面装饰</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shd w:val="clear" w:color="auto" w:fill="FFFFFF"/>
              </w:rPr>
            </w:pPr>
            <w:r>
              <w:rPr>
                <w:rFonts w:ascii="方正仿宋_GBK" w:eastAsia="方正仿宋_GBK" w:hAnsi="方正仿宋_GBK" w:cs="方正仿宋_GBK" w:hint="eastAsia"/>
                <w:sz w:val="24"/>
                <w:shd w:val="clear" w:color="auto" w:fill="FFFFFF"/>
              </w:rPr>
              <w:t>铝塑板</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轻质高强：每平方米的重量仅在</w:t>
            </w:r>
            <w:r>
              <w:rPr>
                <w:rFonts w:ascii="方正仿宋_GBK" w:eastAsia="方正仿宋_GBK" w:hAnsi="方正仿宋_GBK" w:cs="方正仿宋_GBK" w:hint="eastAsia"/>
                <w:sz w:val="18"/>
                <w:szCs w:val="18"/>
              </w:rPr>
              <w:t>3.5-5.5</w:t>
            </w:r>
            <w:r>
              <w:rPr>
                <w:rFonts w:ascii="方正仿宋_GBK" w:eastAsia="方正仿宋_GBK" w:hAnsi="方正仿宋_GBK" w:cs="方正仿宋_GBK" w:hint="eastAsia"/>
                <w:sz w:val="18"/>
                <w:szCs w:val="18"/>
              </w:rPr>
              <w:t>公斤左右；</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超耐候性</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由于采用了以</w:t>
            </w:r>
            <w:r>
              <w:rPr>
                <w:rFonts w:ascii="方正仿宋_GBK" w:eastAsia="方正仿宋_GBK" w:hAnsi="方正仿宋_GBK" w:cs="方正仿宋_GBK" w:hint="eastAsia"/>
                <w:sz w:val="18"/>
                <w:szCs w:val="18"/>
              </w:rPr>
              <w:t>KYNAR-500</w:t>
            </w:r>
            <w:r>
              <w:rPr>
                <w:rFonts w:ascii="方正仿宋_GBK" w:eastAsia="方正仿宋_GBK" w:hAnsi="方正仿宋_GBK" w:cs="方正仿宋_GBK" w:hint="eastAsia"/>
                <w:sz w:val="18"/>
                <w:szCs w:val="18"/>
              </w:rPr>
              <w:t>为基料的</w:t>
            </w:r>
            <w:r>
              <w:rPr>
                <w:rFonts w:ascii="方正仿宋_GBK" w:eastAsia="方正仿宋_GBK" w:hAnsi="方正仿宋_GBK" w:cs="方正仿宋_GBK" w:hint="eastAsia"/>
                <w:sz w:val="18"/>
                <w:szCs w:val="18"/>
              </w:rPr>
              <w:t>PVDF</w:t>
            </w:r>
            <w:r>
              <w:rPr>
                <w:rFonts w:ascii="方正仿宋_GBK" w:eastAsia="方正仿宋_GBK" w:hAnsi="方正仿宋_GBK" w:cs="方正仿宋_GBK" w:hint="eastAsia"/>
                <w:sz w:val="18"/>
                <w:szCs w:val="18"/>
              </w:rPr>
              <w:t>的</w:t>
            </w:r>
            <w:hyperlink r:id="rId16" w:tgtFrame="https://baike.baidu.com/item/%E9%93%9D%E5%A1%91%E6%9D%BF/_blank" w:history="1">
              <w:r>
                <w:rPr>
                  <w:rFonts w:ascii="方正仿宋_GBK" w:eastAsia="方正仿宋_GBK" w:hAnsi="方正仿宋_GBK" w:cs="方正仿宋_GBK" w:hint="eastAsia"/>
                  <w:sz w:val="18"/>
                  <w:szCs w:val="18"/>
                </w:rPr>
                <w:t>氟碳漆</w:t>
              </w:r>
            </w:hyperlink>
            <w:r>
              <w:rPr>
                <w:rFonts w:ascii="方正仿宋_GBK" w:eastAsia="方正仿宋_GBK" w:hAnsi="方正仿宋_GBK" w:cs="方正仿宋_GBK" w:hint="eastAsia"/>
                <w:sz w:val="18"/>
                <w:szCs w:val="18"/>
              </w:rPr>
              <w:t>、耐候性方面都有独特的优势，无论在炎热的阳光下或严寒的风</w:t>
            </w:r>
            <w:r>
              <w:rPr>
                <w:rFonts w:ascii="方正仿宋_GBK" w:eastAsia="方正仿宋_GBK" w:hAnsi="方正仿宋_GBK" w:cs="方正仿宋_GBK" w:hint="eastAsia"/>
                <w:sz w:val="18"/>
                <w:szCs w:val="18"/>
              </w:rPr>
              <w:t>雪中都无损于漂亮的外观，可达</w:t>
            </w:r>
            <w:r>
              <w:rPr>
                <w:rFonts w:ascii="方正仿宋_GBK" w:eastAsia="方正仿宋_GBK" w:hAnsi="方正仿宋_GBK" w:cs="方正仿宋_GBK" w:hint="eastAsia"/>
                <w:sz w:val="18"/>
                <w:szCs w:val="18"/>
              </w:rPr>
              <w:t>20</w:t>
            </w:r>
            <w:r>
              <w:rPr>
                <w:rFonts w:ascii="方正仿宋_GBK" w:eastAsia="方正仿宋_GBK" w:hAnsi="方正仿宋_GBK" w:cs="方正仿宋_GBK" w:hint="eastAsia"/>
                <w:sz w:val="18"/>
                <w:szCs w:val="18"/>
              </w:rPr>
              <w:t>年不褪色；</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易清洁，耐冲击，易保养，防火性能卓越。</w:t>
            </w:r>
          </w:p>
        </w:tc>
      </w:tr>
      <w:tr w:rsidR="00CC4569">
        <w:trPr>
          <w:trHeight w:val="1321"/>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地面瓷砖</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优等品防滑地砖；</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性能：</w:t>
            </w:r>
            <w:r>
              <w:rPr>
                <w:rFonts w:ascii="方正仿宋_GBK" w:eastAsia="方正仿宋_GBK" w:hAnsi="方正仿宋_GBK" w:cs="方正仿宋_GBK" w:hint="eastAsia"/>
                <w:sz w:val="18"/>
                <w:szCs w:val="18"/>
              </w:rPr>
              <w:t xml:space="preserve">4 </w:t>
            </w:r>
            <w:r>
              <w:rPr>
                <w:rFonts w:ascii="方正仿宋_GBK" w:eastAsia="方正仿宋_GBK" w:hAnsi="方正仿宋_GBK" w:cs="方正仿宋_GBK" w:hint="eastAsia"/>
                <w:sz w:val="18"/>
                <w:szCs w:val="18"/>
              </w:rPr>
              <w:t>级耐磨度、</w:t>
            </w:r>
            <w:r>
              <w:rPr>
                <w:rFonts w:ascii="方正仿宋_GBK" w:eastAsia="方正仿宋_GBK" w:hAnsi="方正仿宋_GBK" w:cs="方正仿宋_GBK" w:hint="eastAsia"/>
                <w:sz w:val="18"/>
                <w:szCs w:val="18"/>
              </w:rPr>
              <w:t xml:space="preserve">5 </w:t>
            </w:r>
            <w:r>
              <w:rPr>
                <w:rFonts w:ascii="方正仿宋_GBK" w:eastAsia="方正仿宋_GBK" w:hAnsi="方正仿宋_GBK" w:cs="方正仿宋_GBK" w:hint="eastAsia"/>
                <w:sz w:val="18"/>
                <w:szCs w:val="18"/>
              </w:rPr>
              <w:t>级耐污性、小于</w:t>
            </w:r>
            <w:r>
              <w:rPr>
                <w:rFonts w:ascii="方正仿宋_GBK" w:eastAsia="方正仿宋_GBK" w:hAnsi="方正仿宋_GBK" w:cs="方正仿宋_GBK" w:hint="eastAsia"/>
                <w:sz w:val="18"/>
                <w:szCs w:val="18"/>
              </w:rPr>
              <w:t xml:space="preserve"> 0.3%</w:t>
            </w:r>
            <w:r>
              <w:rPr>
                <w:rFonts w:ascii="方正仿宋_GBK" w:eastAsia="方正仿宋_GBK" w:hAnsi="方正仿宋_GBK" w:cs="方正仿宋_GBK" w:hint="eastAsia"/>
                <w:sz w:val="18"/>
                <w:szCs w:val="18"/>
              </w:rPr>
              <w:t>吸水性；</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釉面致密、防滑、平整、不吸水</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 xml:space="preserve">            </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色调为水泥灰类，花纹为大理石花纹；</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砖体透体色泽；</w:t>
            </w:r>
            <w:r>
              <w:rPr>
                <w:rFonts w:ascii="方正仿宋_GBK" w:eastAsia="方正仿宋_GBK" w:hAnsi="方正仿宋_GBK" w:cs="方正仿宋_GBK" w:hint="eastAsia"/>
                <w:sz w:val="18"/>
                <w:szCs w:val="18"/>
              </w:rPr>
              <w:t xml:space="preserve">                    </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坚硬、耐磨、耐压、耐擦洗；</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7.</w:t>
            </w:r>
            <w:r>
              <w:rPr>
                <w:rFonts w:ascii="方正仿宋_GBK" w:eastAsia="方正仿宋_GBK" w:hAnsi="方正仿宋_GBK" w:cs="方正仿宋_GBK" w:hint="eastAsia"/>
                <w:sz w:val="18"/>
                <w:szCs w:val="18"/>
              </w:rPr>
              <w:t>吸水率低，可擦洗，不脱色，不变形，</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安全无毒，不污染环境，施工及维护保养方便。</w:t>
            </w:r>
          </w:p>
        </w:tc>
      </w:tr>
      <w:tr w:rsidR="00CC4569">
        <w:trPr>
          <w:trHeight w:val="513"/>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开关、</w:t>
            </w:r>
            <w:r>
              <w:rPr>
                <w:rFonts w:ascii="方正仿宋_GBK" w:eastAsia="方正仿宋_GBK" w:hAnsi="方正仿宋_GBK" w:cs="方正仿宋_GBK" w:hint="eastAsia"/>
                <w:sz w:val="24"/>
              </w:rPr>
              <w:t xml:space="preserve"> </w:t>
            </w:r>
            <w:r>
              <w:rPr>
                <w:rFonts w:ascii="方正仿宋_GBK" w:eastAsia="方正仿宋_GBK" w:hAnsi="方正仿宋_GBK" w:cs="方正仿宋_GBK" w:hint="eastAsia"/>
                <w:sz w:val="24"/>
              </w:rPr>
              <w:t>插座</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塑料</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阻燃</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 xml:space="preserve">PC </w:t>
            </w:r>
            <w:r>
              <w:rPr>
                <w:rFonts w:ascii="方正仿宋_GBK" w:eastAsia="方正仿宋_GBK" w:hAnsi="方正仿宋_GBK" w:cs="方正仿宋_GBK" w:hint="eastAsia"/>
                <w:sz w:val="18"/>
                <w:szCs w:val="18"/>
              </w:rPr>
              <w:t>外观材料，阻燃抗腐蚀；</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导电性强，抗压性强，不易变形；</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安全性能指标：国标；</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设计规范：</w:t>
            </w:r>
            <w:r>
              <w:rPr>
                <w:rFonts w:ascii="方正仿宋_GBK" w:eastAsia="方正仿宋_GBK" w:hAnsi="方正仿宋_GBK" w:cs="方正仿宋_GBK" w:hint="eastAsia"/>
                <w:sz w:val="18"/>
                <w:szCs w:val="18"/>
              </w:rPr>
              <w:t>GB50096</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1996</w:t>
            </w:r>
            <w:r>
              <w:rPr>
                <w:rFonts w:ascii="方正仿宋_GBK" w:eastAsia="方正仿宋_GBK" w:hAnsi="方正仿宋_GBK" w:cs="方正仿宋_GBK" w:hint="eastAsia"/>
                <w:sz w:val="18"/>
                <w:szCs w:val="18"/>
              </w:rPr>
              <w:t>；</w:t>
            </w:r>
          </w:p>
        </w:tc>
      </w:tr>
      <w:tr w:rsidR="00CC4569">
        <w:trPr>
          <w:trHeight w:val="689"/>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灯带</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硅胶，铝基板</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采用地面灯带，防水，防潮；</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材质：</w:t>
            </w:r>
            <w:r>
              <w:rPr>
                <w:rFonts w:ascii="方正仿宋_GBK" w:eastAsia="方正仿宋_GBK" w:hAnsi="方正仿宋_GBK" w:cs="方正仿宋_GBK" w:hint="eastAsia"/>
                <w:sz w:val="18"/>
                <w:szCs w:val="18"/>
              </w:rPr>
              <w:t>1.5mm</w:t>
            </w:r>
            <w:r>
              <w:rPr>
                <w:rFonts w:ascii="方正仿宋_GBK" w:eastAsia="方正仿宋_GBK" w:hAnsi="方正仿宋_GBK" w:cs="方正仿宋_GBK" w:hint="eastAsia"/>
                <w:sz w:val="18"/>
                <w:szCs w:val="18"/>
              </w:rPr>
              <w:t>厚度双层铝基板；</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3.24V</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5W/m</w:t>
            </w:r>
            <w:r>
              <w:rPr>
                <w:rFonts w:ascii="方正仿宋_GBK" w:eastAsia="方正仿宋_GBK" w:hAnsi="方正仿宋_GBK" w:cs="方正仿宋_GBK" w:hint="eastAsia"/>
                <w:sz w:val="18"/>
                <w:szCs w:val="18"/>
              </w:rPr>
              <w:t>，高亮；</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不易变形，嵌入式隐形安装；</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5.</w:t>
            </w:r>
            <w:r>
              <w:rPr>
                <w:rFonts w:ascii="方正仿宋_GBK" w:eastAsia="方正仿宋_GBK" w:hAnsi="方正仿宋_GBK" w:cs="方正仿宋_GBK" w:hint="eastAsia"/>
                <w:sz w:val="18"/>
                <w:szCs w:val="18"/>
              </w:rPr>
              <w:t>采用进口光学级</w:t>
            </w:r>
            <w:r>
              <w:rPr>
                <w:rFonts w:ascii="方正仿宋_GBK" w:eastAsia="方正仿宋_GBK" w:hAnsi="方正仿宋_GBK" w:cs="方正仿宋_GBK" w:hint="eastAsia"/>
                <w:sz w:val="18"/>
                <w:szCs w:val="18"/>
              </w:rPr>
              <w:t>PMMA</w:t>
            </w:r>
            <w:r>
              <w:rPr>
                <w:rFonts w:ascii="方正仿宋_GBK" w:eastAsia="方正仿宋_GBK" w:hAnsi="方正仿宋_GBK" w:cs="方正仿宋_GBK" w:hint="eastAsia"/>
                <w:sz w:val="18"/>
                <w:szCs w:val="18"/>
              </w:rPr>
              <w:t>导光板，发光均匀，透光性好防护等级</w:t>
            </w:r>
            <w:r>
              <w:rPr>
                <w:rFonts w:ascii="方正仿宋_GBK" w:eastAsia="方正仿宋_GBK" w:hAnsi="方正仿宋_GBK" w:cs="方正仿宋_GBK" w:hint="eastAsia"/>
                <w:sz w:val="18"/>
                <w:szCs w:val="18"/>
              </w:rPr>
              <w:t>:IP67</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6.</w:t>
            </w:r>
            <w:r>
              <w:rPr>
                <w:rFonts w:ascii="方正仿宋_GBK" w:eastAsia="方正仿宋_GBK" w:hAnsi="方正仿宋_GBK" w:cs="方正仿宋_GBK" w:hint="eastAsia"/>
                <w:sz w:val="18"/>
                <w:szCs w:val="18"/>
              </w:rPr>
              <w:t>绿色环保：节能</w:t>
            </w:r>
            <w:r>
              <w:rPr>
                <w:rFonts w:ascii="方正仿宋_GBK" w:eastAsia="方正仿宋_GBK" w:hAnsi="方正仿宋_GBK" w:cs="方正仿宋_GBK" w:hint="eastAsia"/>
                <w:sz w:val="18"/>
                <w:szCs w:val="18"/>
              </w:rPr>
              <w:t>60%</w:t>
            </w:r>
            <w:r>
              <w:rPr>
                <w:rFonts w:ascii="方正仿宋_GBK" w:eastAsia="方正仿宋_GBK" w:hAnsi="方正仿宋_GBK" w:cs="方正仿宋_GBK" w:hint="eastAsia"/>
                <w:sz w:val="18"/>
                <w:szCs w:val="18"/>
              </w:rPr>
              <w:t>以上。</w:t>
            </w:r>
          </w:p>
        </w:tc>
      </w:tr>
      <w:tr w:rsidR="00CC4569">
        <w:trPr>
          <w:trHeight w:val="634"/>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收边条</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不锈钢</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美观，不易损坏。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将接口缝隙隐藏。</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采用</w:t>
            </w:r>
            <w:r>
              <w:rPr>
                <w:rFonts w:ascii="方正仿宋_GBK" w:eastAsia="方正仿宋_GBK" w:hAnsi="方正仿宋_GBK" w:cs="方正仿宋_GBK" w:hint="eastAsia"/>
                <w:sz w:val="18"/>
                <w:szCs w:val="18"/>
              </w:rPr>
              <w:t>304</w:t>
            </w:r>
            <w:r>
              <w:rPr>
                <w:rFonts w:ascii="方正仿宋_GBK" w:eastAsia="方正仿宋_GBK" w:hAnsi="方正仿宋_GBK" w:cs="方正仿宋_GBK" w:hint="eastAsia"/>
                <w:sz w:val="18"/>
                <w:szCs w:val="18"/>
              </w:rPr>
              <w:t>不锈钢耐磨，易清洁，耐腐蚀。</w:t>
            </w:r>
          </w:p>
        </w:tc>
      </w:tr>
      <w:tr w:rsidR="00CC4569">
        <w:trPr>
          <w:trHeight w:val="2613"/>
          <w:jc w:val="center"/>
        </w:trPr>
        <w:tc>
          <w:tcPr>
            <w:tcW w:w="656" w:type="dxa"/>
            <w:vMerge/>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星空顶</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光纤灯，聚酯纤维吸音板</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安全：光电分离光纤部分不带任何电能和热能，任何情况下接触正在发光的光纤都可确保绝对安全。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环保：光纤照明所发出的光，为隔滤了红外线和紫外线的冷光，光色柔和纯净，不产生热量，降低了对空调系统的环境负担，实现了高效节能。光纤材料本身具有环保性，不含有任何形式的挥发性物质。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耐久：光纤本身的使用寿命在</w:t>
            </w:r>
            <w:r>
              <w:rPr>
                <w:rFonts w:ascii="方正仿宋_GBK" w:eastAsia="方正仿宋_GBK" w:hAnsi="方正仿宋_GBK" w:cs="方正仿宋_GBK" w:hint="eastAsia"/>
                <w:sz w:val="18"/>
                <w:szCs w:val="18"/>
              </w:rPr>
              <w:t>20</w:t>
            </w:r>
            <w:r>
              <w:rPr>
                <w:rFonts w:ascii="方正仿宋_GBK" w:eastAsia="方正仿宋_GBK" w:hAnsi="方正仿宋_GBK" w:cs="方正仿宋_GBK" w:hint="eastAsia"/>
                <w:sz w:val="18"/>
                <w:szCs w:val="18"/>
              </w:rPr>
              <w:t>年以上，一次安装，无限使用。开关操作和保养均简易方便，拆卸后，可以再次重复使用。</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装饰：星空顶的色彩纷繁多样，光点的疏密、大小，赋予空间动感、质感和空间感。</w:t>
            </w:r>
            <w:r>
              <w:rPr>
                <w:rFonts w:ascii="方正仿宋_GBK" w:eastAsia="方正仿宋_GBK" w:hAnsi="方正仿宋_GBK" w:cs="方正仿宋_GBK" w:hint="eastAsia"/>
                <w:sz w:val="18"/>
                <w:szCs w:val="18"/>
              </w:rPr>
              <w:t>同时，光纤系柔性传播的特点，能根据不同创意，将光线自由地导向所需位置，极具个性化魅力。</w:t>
            </w:r>
          </w:p>
        </w:tc>
      </w:tr>
      <w:tr w:rsidR="00CC4569">
        <w:trPr>
          <w:trHeight w:val="1428"/>
          <w:jc w:val="center"/>
        </w:trPr>
        <w:tc>
          <w:tcPr>
            <w:tcW w:w="656"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PVC</w:t>
            </w:r>
            <w:r>
              <w:rPr>
                <w:rFonts w:ascii="方正仿宋_GBK" w:eastAsia="方正仿宋_GBK" w:hAnsi="方正仿宋_GBK" w:cs="方正仿宋_GBK" w:hint="eastAsia"/>
                <w:sz w:val="24"/>
              </w:rPr>
              <w:t>管</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Pvc</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密度：</w:t>
            </w:r>
            <w:r>
              <w:rPr>
                <w:rFonts w:ascii="方正仿宋_GBK" w:eastAsia="方正仿宋_GBK" w:hAnsi="方正仿宋_GBK" w:cs="方正仿宋_GBK" w:hint="eastAsia"/>
                <w:sz w:val="18"/>
                <w:szCs w:val="18"/>
              </w:rPr>
              <w:t>1.38</w:t>
            </w:r>
            <w:r>
              <w:rPr>
                <w:rFonts w:ascii="方正仿宋_GBK" w:eastAsia="方正仿宋_GBK" w:hAnsi="方正仿宋_GBK" w:cs="方正仿宋_GBK" w:hint="eastAsia"/>
                <w:sz w:val="18"/>
                <w:szCs w:val="18"/>
              </w:rPr>
              <w:t>克</w:t>
            </w:r>
            <w:r>
              <w:rPr>
                <w:rFonts w:ascii="方正仿宋_GBK" w:eastAsia="方正仿宋_GBK" w:hAnsi="方正仿宋_GBK" w:cs="方正仿宋_GBK" w:hint="eastAsia"/>
                <w:sz w:val="18"/>
                <w:szCs w:val="18"/>
              </w:rPr>
              <w:t>/</w:t>
            </w:r>
            <w:r>
              <w:rPr>
                <w:rFonts w:ascii="方正仿宋_GBK" w:eastAsia="方正仿宋_GBK" w:hAnsi="方正仿宋_GBK" w:cs="方正仿宋_GBK" w:hint="eastAsia"/>
                <w:sz w:val="18"/>
                <w:szCs w:val="18"/>
              </w:rPr>
              <w:t>立方厘米</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成型收缩率：</w:t>
            </w:r>
            <w:r>
              <w:rPr>
                <w:rFonts w:ascii="方正仿宋_GBK" w:eastAsia="方正仿宋_GBK" w:hAnsi="方正仿宋_GBK" w:cs="方正仿宋_GBK" w:hint="eastAsia"/>
                <w:sz w:val="18"/>
                <w:szCs w:val="18"/>
              </w:rPr>
              <w:t>0.6-1.5%</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成型温度：</w:t>
            </w:r>
            <w:r>
              <w:rPr>
                <w:rFonts w:ascii="方正仿宋_GBK" w:eastAsia="方正仿宋_GBK" w:hAnsi="方正仿宋_GBK" w:cs="方正仿宋_GBK" w:hint="eastAsia"/>
                <w:sz w:val="18"/>
                <w:szCs w:val="18"/>
              </w:rPr>
              <w:t>160-190</w:t>
            </w:r>
            <w:r>
              <w:rPr>
                <w:rFonts w:ascii="方正仿宋_GBK" w:eastAsia="方正仿宋_GBK" w:hAnsi="方正仿宋_GBK" w:cs="方正仿宋_GBK" w:hint="eastAsia"/>
                <w:sz w:val="18"/>
                <w:szCs w:val="18"/>
              </w:rPr>
              <w:t>℃，熔点</w:t>
            </w:r>
            <w:r>
              <w:rPr>
                <w:rFonts w:ascii="方正仿宋_GBK" w:eastAsia="方正仿宋_GBK" w:hAnsi="方正仿宋_GBK" w:cs="方正仿宋_GBK" w:hint="eastAsia"/>
                <w:sz w:val="18"/>
                <w:szCs w:val="18"/>
              </w:rPr>
              <w:t>212</w:t>
            </w:r>
            <w:r>
              <w:rPr>
                <w:rFonts w:ascii="方正仿宋_GBK" w:eastAsia="方正仿宋_GBK" w:hAnsi="方正仿宋_GBK" w:cs="方正仿宋_GBK" w:hint="eastAsia"/>
                <w:sz w:val="18"/>
                <w:szCs w:val="18"/>
              </w:rPr>
              <w:t>℃。</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特性：力学性能，电性能优良，耐酸碱力极强，化学稳定性好，但软化点低</w:t>
            </w:r>
            <w:r>
              <w:rPr>
                <w:rFonts w:ascii="方正仿宋_GBK" w:eastAsia="方正仿宋_GBK" w:hAnsi="方正仿宋_GBK" w:cs="方正仿宋_GBK" w:hint="eastAsia"/>
                <w:sz w:val="18"/>
                <w:szCs w:val="18"/>
              </w:rPr>
              <w:t xml:space="preserve">. </w:t>
            </w:r>
            <w:r>
              <w:rPr>
                <w:rFonts w:ascii="方正仿宋_GBK" w:eastAsia="方正仿宋_GBK" w:hAnsi="方正仿宋_GBK" w:cs="方正仿宋_GBK" w:hint="eastAsia"/>
                <w:sz w:val="18"/>
                <w:szCs w:val="18"/>
              </w:rPr>
              <w:t>适于制作薄板，电线电缆绝缘层，密封件等。</w:t>
            </w:r>
          </w:p>
        </w:tc>
      </w:tr>
      <w:tr w:rsidR="00CC4569">
        <w:trPr>
          <w:trHeight w:val="1366"/>
          <w:jc w:val="center"/>
        </w:trPr>
        <w:tc>
          <w:tcPr>
            <w:tcW w:w="656"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电线</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pStyle w:val="10"/>
              <w:tabs>
                <w:tab w:val="clear" w:pos="8302"/>
                <w:tab w:val="left" w:pos="1260"/>
                <w:tab w:val="left" w:pos="1685"/>
                <w:tab w:val="right" w:leader="dot" w:pos="8400"/>
              </w:tabs>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塑料单股铜芯线</w:t>
            </w:r>
          </w:p>
        </w:tc>
        <w:tc>
          <w:tcPr>
            <w:tcW w:w="4414" w:type="dxa"/>
            <w:gridSpan w:val="2"/>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导电性：符合国标</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防水等级：</w:t>
            </w:r>
            <w:r>
              <w:rPr>
                <w:rFonts w:ascii="方正仿宋_GBK" w:eastAsia="方正仿宋_GBK" w:hAnsi="方正仿宋_GBK" w:cs="方正仿宋_GBK" w:hint="eastAsia"/>
                <w:sz w:val="18"/>
                <w:szCs w:val="18"/>
              </w:rPr>
              <w:t>IP06</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绝缘性：</w:t>
            </w:r>
            <w:r>
              <w:rPr>
                <w:rFonts w:ascii="方正仿宋_GBK" w:eastAsia="方正仿宋_GBK" w:hAnsi="方正仿宋_GBK" w:cs="方正仿宋_GBK" w:hint="eastAsia"/>
                <w:sz w:val="18"/>
                <w:szCs w:val="18"/>
              </w:rPr>
              <w:t>1000</w:t>
            </w:r>
            <w:r>
              <w:rPr>
                <w:rFonts w:ascii="方正仿宋_GBK" w:eastAsia="方正仿宋_GBK" w:hAnsi="方正仿宋_GBK" w:cs="方正仿宋_GBK" w:hint="eastAsia"/>
                <w:sz w:val="18"/>
                <w:szCs w:val="18"/>
              </w:rPr>
              <w:t>Ω</w:t>
            </w:r>
            <w:r>
              <w:rPr>
                <w:rFonts w:ascii="方正仿宋_GBK" w:eastAsia="方正仿宋_GBK" w:hAnsi="方正仿宋_GBK" w:cs="方正仿宋_GBK" w:hint="eastAsia"/>
                <w:sz w:val="18"/>
                <w:szCs w:val="18"/>
              </w:rPr>
              <w:t>/V</w:t>
            </w:r>
          </w:p>
        </w:tc>
      </w:tr>
      <w:tr w:rsidR="00CC4569">
        <w:trPr>
          <w:gridAfter w:val="1"/>
          <w:wAfter w:w="51" w:type="dxa"/>
          <w:trHeight w:val="1366"/>
          <w:jc w:val="center"/>
        </w:trPr>
        <w:tc>
          <w:tcPr>
            <w:tcW w:w="656"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卫生间标识标牌</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A28AB">
            <w:pPr>
              <w:pStyle w:val="10"/>
              <w:tabs>
                <w:tab w:val="clear" w:pos="8302"/>
                <w:tab w:val="left" w:pos="1260"/>
                <w:tab w:val="left" w:pos="1685"/>
                <w:tab w:val="right" w:leader="dot" w:pos="8400"/>
              </w:tabs>
              <w:spacing w:line="280" w:lineRule="exac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亚克力板</w:t>
            </w:r>
          </w:p>
        </w:tc>
        <w:tc>
          <w:tcPr>
            <w:tcW w:w="4363" w:type="dxa"/>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1.</w:t>
            </w:r>
            <w:r>
              <w:rPr>
                <w:rFonts w:ascii="方正仿宋_GBK" w:eastAsia="方正仿宋_GBK" w:hAnsi="方正仿宋_GBK" w:cs="方正仿宋_GBK" w:hint="eastAsia"/>
                <w:sz w:val="18"/>
                <w:szCs w:val="18"/>
              </w:rPr>
              <w:t>绝缘性能优良</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2.</w:t>
            </w:r>
            <w:r>
              <w:rPr>
                <w:rFonts w:ascii="方正仿宋_GBK" w:eastAsia="方正仿宋_GBK" w:hAnsi="方正仿宋_GBK" w:cs="方正仿宋_GBK" w:hint="eastAsia"/>
                <w:sz w:val="18"/>
                <w:szCs w:val="18"/>
              </w:rPr>
              <w:t>耐候及耐酸碱性能好</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3.</w:t>
            </w:r>
            <w:r>
              <w:rPr>
                <w:rFonts w:ascii="方正仿宋_GBK" w:eastAsia="方正仿宋_GBK" w:hAnsi="方正仿宋_GBK" w:cs="方正仿宋_GBK" w:hint="eastAsia"/>
                <w:sz w:val="18"/>
                <w:szCs w:val="18"/>
              </w:rPr>
              <w:t>寿命长。</w:t>
            </w:r>
          </w:p>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4.</w:t>
            </w:r>
            <w:r>
              <w:rPr>
                <w:rFonts w:ascii="方正仿宋_GBK" w:eastAsia="方正仿宋_GBK" w:hAnsi="方正仿宋_GBK" w:cs="方正仿宋_GBK" w:hint="eastAsia"/>
                <w:sz w:val="18"/>
                <w:szCs w:val="18"/>
              </w:rPr>
              <w:t>抗冲击力强。</w:t>
            </w:r>
          </w:p>
        </w:tc>
      </w:tr>
      <w:tr w:rsidR="00CC4569">
        <w:trPr>
          <w:gridAfter w:val="1"/>
          <w:wAfter w:w="51" w:type="dxa"/>
          <w:trHeight w:val="362"/>
          <w:jc w:val="center"/>
        </w:trPr>
        <w:tc>
          <w:tcPr>
            <w:tcW w:w="656" w:type="dxa"/>
            <w:tcBorders>
              <w:tl2br w:val="nil"/>
              <w:tr2bl w:val="nil"/>
            </w:tcBorders>
            <w:vAlign w:val="center"/>
          </w:tcPr>
          <w:p w:rsidR="00CC4569" w:rsidRDefault="00CC4569">
            <w:pPr>
              <w:spacing w:line="280" w:lineRule="exact"/>
              <w:jc w:val="center"/>
              <w:rPr>
                <w:rFonts w:ascii="方正仿宋_GBK" w:eastAsia="方正仿宋_GBK" w:hAnsi="方正仿宋_GBK" w:cs="方正仿宋_GBK"/>
                <w:sz w:val="24"/>
              </w:rPr>
            </w:pPr>
          </w:p>
        </w:tc>
        <w:tc>
          <w:tcPr>
            <w:tcW w:w="1245"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外墙面、顶喷漆</w:t>
            </w:r>
          </w:p>
        </w:tc>
        <w:tc>
          <w:tcPr>
            <w:tcW w:w="606" w:type="dxa"/>
            <w:tcBorders>
              <w:tl2br w:val="nil"/>
              <w:tr2bl w:val="nil"/>
            </w:tcBorders>
            <w:vAlign w:val="center"/>
          </w:tcPr>
          <w:p w:rsidR="00CC4569" w:rsidRDefault="00CA28AB">
            <w:pPr>
              <w:spacing w:line="28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w:t>
            </w:r>
          </w:p>
        </w:tc>
        <w:tc>
          <w:tcPr>
            <w:tcW w:w="1170" w:type="dxa"/>
            <w:tcBorders>
              <w:tl2br w:val="nil"/>
              <w:tr2bl w:val="nil"/>
            </w:tcBorders>
            <w:vAlign w:val="center"/>
          </w:tcPr>
          <w:p w:rsidR="00CC4569" w:rsidRDefault="00CC4569">
            <w:pPr>
              <w:pStyle w:val="10"/>
              <w:tabs>
                <w:tab w:val="clear" w:pos="8302"/>
                <w:tab w:val="left" w:pos="1260"/>
                <w:tab w:val="left" w:pos="1685"/>
                <w:tab w:val="right" w:leader="dot" w:pos="8400"/>
              </w:tabs>
              <w:spacing w:line="280" w:lineRule="exact"/>
              <w:rPr>
                <w:rFonts w:ascii="方正仿宋_GBK" w:eastAsia="方正仿宋_GBK" w:hAnsi="方正仿宋_GBK" w:cs="方正仿宋_GBK"/>
                <w:sz w:val="24"/>
                <w:szCs w:val="24"/>
              </w:rPr>
            </w:pPr>
          </w:p>
        </w:tc>
        <w:tc>
          <w:tcPr>
            <w:tcW w:w="4363" w:type="dxa"/>
            <w:tcBorders>
              <w:tl2br w:val="nil"/>
              <w:tr2bl w:val="nil"/>
            </w:tcBorders>
            <w:vAlign w:val="center"/>
          </w:tcPr>
          <w:p w:rsidR="00CC4569" w:rsidRDefault="00CA28AB">
            <w:pPr>
              <w:spacing w:line="240" w:lineRule="exact"/>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耐高温、耐腐蚀</w:t>
            </w:r>
          </w:p>
        </w:tc>
      </w:tr>
    </w:tbl>
    <w:p w:rsidR="00CC4569" w:rsidRDefault="00CA28AB">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三、其他要求</w:t>
      </w:r>
    </w:p>
    <w:p w:rsidR="00CC4569" w:rsidRDefault="00CA28AB">
      <w:pPr>
        <w:pStyle w:val="Default"/>
        <w:spacing w:line="420" w:lineRule="exact"/>
        <w:ind w:firstLineChars="233" w:firstLine="559"/>
        <w:rPr>
          <w:rFonts w:ascii="方正仿宋_GBK" w:eastAsia="方正仿宋_GBK" w:hAnsi="方正仿宋_GBK" w:cs="方正仿宋_GBK"/>
          <w:color w:val="auto"/>
        </w:rPr>
      </w:pPr>
      <w:r>
        <w:rPr>
          <w:rFonts w:ascii="方正仿宋_GBK" w:eastAsia="方正仿宋_GBK" w:hAnsi="方正仿宋_GBK" w:cs="方正仿宋_GBK" w:hint="eastAsia"/>
          <w:color w:val="auto"/>
        </w:rPr>
        <w:t>1</w:t>
      </w:r>
      <w:r>
        <w:rPr>
          <w:rFonts w:ascii="方正仿宋_GBK" w:eastAsia="方正仿宋_GBK" w:hAnsi="方正仿宋_GBK" w:cs="方正仿宋_GBK" w:hint="eastAsia"/>
          <w:color w:val="auto"/>
        </w:rPr>
        <w:t>、</w:t>
      </w:r>
      <w:r>
        <w:rPr>
          <w:rFonts w:ascii="方正仿宋_GBK" w:eastAsia="方正仿宋_GBK" w:hAnsi="方正仿宋_GBK" w:cs="方正仿宋_GBK" w:hint="eastAsia"/>
          <w:color w:val="auto"/>
        </w:rPr>
        <w:t>厕所要求满足可移动，不占绿地的要求。</w:t>
      </w:r>
    </w:p>
    <w:p w:rsidR="00CC4569" w:rsidRDefault="00CA28AB">
      <w:pPr>
        <w:pStyle w:val="Default"/>
        <w:spacing w:line="420" w:lineRule="exact"/>
        <w:ind w:firstLineChars="233" w:firstLine="559"/>
        <w:rPr>
          <w:rFonts w:ascii="方正仿宋_GBK" w:eastAsia="方正仿宋_GBK" w:hAnsi="方正仿宋_GBK" w:cs="方正仿宋_GBK"/>
          <w:color w:val="auto"/>
        </w:rPr>
      </w:pPr>
      <w:r>
        <w:rPr>
          <w:rFonts w:ascii="方正仿宋_GBK" w:eastAsia="方正仿宋_GBK" w:hAnsi="方正仿宋_GBK" w:cs="方正仿宋_GBK" w:hint="eastAsia"/>
          <w:color w:val="auto"/>
        </w:rPr>
        <w:t>2</w:t>
      </w:r>
      <w:r>
        <w:rPr>
          <w:rFonts w:ascii="方正仿宋_GBK" w:eastAsia="方正仿宋_GBK" w:hAnsi="方正仿宋_GBK" w:cs="方正仿宋_GBK" w:hint="eastAsia"/>
          <w:color w:val="auto"/>
        </w:rPr>
        <w:t>、</w:t>
      </w:r>
      <w:r>
        <w:rPr>
          <w:rFonts w:ascii="方正仿宋_GBK" w:eastAsia="方正仿宋_GBK" w:hAnsi="方正仿宋_GBK" w:cs="方正仿宋_GBK" w:hint="eastAsia"/>
          <w:color w:val="auto"/>
        </w:rPr>
        <w:t>环境监测及除臭：系统监控各传感器的运行状况，并分析采集到的温湿度、氨气、硫化氢等实时数值，超标后可智能联动开启相关调节设备，如若氨气数值超标，可启动风机自动换气除臭，保证公厕时刻处于明亮、干净的状态。</w:t>
      </w:r>
    </w:p>
    <w:p w:rsidR="00CC4569" w:rsidRDefault="00CA28AB">
      <w:pPr>
        <w:pStyle w:val="Default"/>
        <w:spacing w:line="420" w:lineRule="exact"/>
        <w:ind w:firstLineChars="233" w:firstLine="559"/>
        <w:rPr>
          <w:rFonts w:ascii="方正仿宋_GBK" w:eastAsia="方正仿宋_GBK" w:hAnsi="方正仿宋_GBK" w:cs="方正仿宋_GBK"/>
          <w:color w:val="auto"/>
        </w:rPr>
      </w:pPr>
      <w:r>
        <w:rPr>
          <w:rFonts w:ascii="方正仿宋_GBK" w:eastAsia="方正仿宋_GBK" w:hAnsi="方正仿宋_GBK" w:cs="方正仿宋_GBK" w:hint="eastAsia"/>
          <w:color w:val="auto"/>
        </w:rPr>
        <w:t>3</w:t>
      </w:r>
      <w:r>
        <w:rPr>
          <w:rFonts w:ascii="方正仿宋_GBK" w:eastAsia="方正仿宋_GBK" w:hAnsi="方正仿宋_GBK" w:cs="方正仿宋_GBK" w:hint="eastAsia"/>
          <w:color w:val="auto"/>
        </w:rPr>
        <w:t>、厕所内设置有空气环境传感器（温度、湿度、</w:t>
      </w:r>
      <w:r>
        <w:rPr>
          <w:rFonts w:ascii="方正仿宋_GBK" w:eastAsia="方正仿宋_GBK" w:hAnsi="方正仿宋_GBK" w:cs="方正仿宋_GBK" w:hint="eastAsia"/>
          <w:color w:val="auto"/>
        </w:rPr>
        <w:t>PM2.5</w:t>
      </w:r>
      <w:r>
        <w:rPr>
          <w:rFonts w:ascii="方正仿宋_GBK" w:eastAsia="方正仿宋_GBK" w:hAnsi="方正仿宋_GBK" w:cs="方正仿宋_GBK" w:hint="eastAsia"/>
          <w:color w:val="auto"/>
        </w:rPr>
        <w:t>、氨气、硫化氢检测），实时检测</w:t>
      </w:r>
      <w:r>
        <w:rPr>
          <w:rFonts w:ascii="方正仿宋_GBK" w:eastAsia="方正仿宋_GBK" w:hAnsi="方正仿宋_GBK" w:cs="方正仿宋_GBK" w:hint="eastAsia"/>
          <w:b/>
          <w:bCs/>
          <w:color w:val="auto"/>
        </w:rPr>
        <w:t>（提供数据采集和监控系统计算机软件著作权登记证书）</w:t>
      </w:r>
      <w:r>
        <w:rPr>
          <w:rFonts w:ascii="方正仿宋_GBK" w:eastAsia="方正仿宋_GBK" w:hAnsi="方正仿宋_GBK" w:cs="方正仿宋_GBK" w:hint="eastAsia"/>
          <w:color w:val="auto"/>
        </w:rPr>
        <w:t>。</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r>
        <w:rPr>
          <w:rFonts w:ascii="方正仿宋_GBK" w:eastAsia="方正仿宋_GBK" w:hAnsi="方正仿宋_GBK" w:cs="方正仿宋_GBK" w:hint="eastAsia"/>
          <w:kern w:val="0"/>
          <w:sz w:val="24"/>
        </w:rPr>
        <w:t>、设置紧急呼叫按钮或紧急联系信息的设置，监控摄像头，确保公厕内外安全。</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r>
        <w:rPr>
          <w:rFonts w:ascii="方正仿宋_GBK" w:eastAsia="方正仿宋_GBK" w:hAnsi="方正仿宋_GBK" w:cs="方正仿宋_GBK" w:hint="eastAsia"/>
          <w:kern w:val="0"/>
          <w:sz w:val="24"/>
        </w:rPr>
        <w:t>、厕所清洁设施（高压水枪），不使用时需隐蔽。</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r>
        <w:rPr>
          <w:rFonts w:ascii="方正仿宋_GBK" w:eastAsia="方正仿宋_GBK" w:hAnsi="方正仿宋_GBK" w:cs="方正仿宋_GBK" w:hint="eastAsia"/>
          <w:kern w:val="0"/>
          <w:sz w:val="24"/>
        </w:rPr>
        <w:t>、智能节电根据人是否进入自动调节光线强弱，达到节能。</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r>
        <w:rPr>
          <w:rFonts w:ascii="方正仿宋_GBK" w:eastAsia="方正仿宋_GBK" w:hAnsi="方正仿宋_GBK" w:cs="方正仿宋_GBK" w:hint="eastAsia"/>
          <w:kern w:val="0"/>
          <w:sz w:val="24"/>
        </w:rPr>
        <w:t>、若采购人需调整方案，中标人需配合修改方案至满足采购人需求。</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r>
        <w:rPr>
          <w:rFonts w:ascii="方正仿宋_GBK" w:eastAsia="方正仿宋_GBK" w:hAnsi="方正仿宋_GBK" w:cs="方正仿宋_GBK" w:hint="eastAsia"/>
          <w:kern w:val="0"/>
          <w:sz w:val="24"/>
        </w:rPr>
        <w:t>、智慧厕所外观造型须比选人要求，以元宇宙、儿童化、智能化、科技感的概念进行重新设计，最终由比选人审定后实施，参选人所报价格已包含在内。</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9</w:t>
      </w:r>
      <w:r>
        <w:rPr>
          <w:rFonts w:ascii="方正仿宋_GBK" w:eastAsia="方正仿宋_GBK" w:hAnsi="方正仿宋_GBK" w:cs="方正仿宋_GBK" w:hint="eastAsia"/>
          <w:kern w:val="0"/>
          <w:sz w:val="24"/>
        </w:rPr>
        <w:t>、中选人可对智慧厕所各项尺寸、材质、颜色等与比选人进行商议，由比选人最终确定是否变更，但标准须不低于比选文件要求。</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10</w:t>
      </w:r>
      <w:r>
        <w:rPr>
          <w:rFonts w:ascii="方正仿宋_GBK" w:eastAsia="方正仿宋_GBK" w:hAnsi="方正仿宋_GBK" w:cs="方正仿宋_GBK" w:hint="eastAsia"/>
          <w:kern w:val="0"/>
          <w:sz w:val="24"/>
        </w:rPr>
        <w:t>、智慧厕所基</w:t>
      </w:r>
      <w:r>
        <w:rPr>
          <w:rFonts w:ascii="方正仿宋_GBK" w:eastAsia="方正仿宋_GBK" w:hAnsi="方正仿宋_GBK" w:cs="方正仿宋_GBK" w:hint="eastAsia"/>
          <w:kern w:val="0"/>
          <w:sz w:val="24"/>
        </w:rPr>
        <w:t>础由中选单位根据相关规范设施，电力、给水、排水接入由甲方指定接口，暗埋距离不超过</w:t>
      </w:r>
      <w:r>
        <w:rPr>
          <w:rFonts w:ascii="方正仿宋_GBK" w:eastAsia="方正仿宋_GBK" w:hAnsi="方正仿宋_GBK" w:cs="方正仿宋_GBK" w:hint="eastAsia"/>
          <w:kern w:val="0"/>
          <w:sz w:val="24"/>
        </w:rPr>
        <w:lastRenderedPageBreak/>
        <w:t>200</w:t>
      </w:r>
      <w:r>
        <w:rPr>
          <w:rFonts w:ascii="方正仿宋_GBK" w:eastAsia="方正仿宋_GBK" w:hAnsi="方正仿宋_GBK" w:cs="方正仿宋_GBK" w:hint="eastAsia"/>
          <w:kern w:val="0"/>
          <w:sz w:val="24"/>
        </w:rPr>
        <w:t>米。</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11</w:t>
      </w:r>
      <w:r>
        <w:rPr>
          <w:rFonts w:ascii="方正仿宋_GBK" w:eastAsia="方正仿宋_GBK" w:hAnsi="方正仿宋_GBK" w:cs="方正仿宋_GBK" w:hint="eastAsia"/>
          <w:kern w:val="0"/>
          <w:sz w:val="24"/>
        </w:rPr>
        <w:t>、投标人虚假响应本项目的质量技术要求成为中标人，在实际交货验收时达不到本项目质量技术要求，业主方将不予验收，所有的责任和损失由投标人承担，并将取消已中标资格。</w:t>
      </w:r>
    </w:p>
    <w:p w:rsidR="00CC4569" w:rsidRDefault="00CA28AB">
      <w:pPr>
        <w:spacing w:line="420" w:lineRule="exact"/>
        <w:ind w:firstLineChars="233" w:firstLine="559"/>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12</w:t>
      </w:r>
      <w:r>
        <w:rPr>
          <w:rFonts w:ascii="方正仿宋_GBK" w:eastAsia="方正仿宋_GBK" w:hAnsi="方正仿宋_GBK" w:cs="方正仿宋_GBK" w:hint="eastAsia"/>
          <w:kern w:val="0"/>
          <w:sz w:val="24"/>
        </w:rPr>
        <w:t>、智慧厕所系统无条件开放端口，便于接入比选人指定系统，免费提供后期系统升级服务。</w:t>
      </w: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C4569">
      <w:pPr>
        <w:widowControl/>
        <w:jc w:val="left"/>
      </w:pPr>
    </w:p>
    <w:p w:rsidR="00CC4569" w:rsidRDefault="00CA28AB">
      <w:pPr>
        <w:pStyle w:val="1"/>
        <w:spacing w:line="360" w:lineRule="auto"/>
        <w:jc w:val="center"/>
        <w:rPr>
          <w:rFonts w:ascii="宋体" w:hAnsi="宋体"/>
        </w:rPr>
      </w:pPr>
      <w:bookmarkStart w:id="700" w:name="_Toc509218852"/>
      <w:bookmarkStart w:id="701" w:name="_Toc430530528"/>
      <w:bookmarkStart w:id="702" w:name="_Toc287607865"/>
      <w:bookmarkStart w:id="703" w:name="_Toc287620812"/>
      <w:bookmarkStart w:id="704" w:name="_Toc534185829"/>
      <w:bookmarkStart w:id="705" w:name="_Toc23843"/>
      <w:bookmarkStart w:id="706" w:name="_Toc68115920"/>
      <w:r>
        <w:rPr>
          <w:rFonts w:ascii="宋体" w:hAnsi="宋体" w:hint="eastAsia"/>
        </w:rPr>
        <w:t>第六章</w:t>
      </w:r>
      <w:r>
        <w:rPr>
          <w:rFonts w:ascii="宋体" w:hAnsi="宋体" w:hint="eastAsia"/>
        </w:rPr>
        <w:t xml:space="preserve">  </w:t>
      </w:r>
      <w:r>
        <w:rPr>
          <w:rFonts w:ascii="宋体" w:hAnsi="宋体" w:hint="eastAsia"/>
        </w:rPr>
        <w:t>参选文件格式</w:t>
      </w:r>
      <w:bookmarkEnd w:id="700"/>
      <w:bookmarkEnd w:id="701"/>
      <w:bookmarkEnd w:id="702"/>
      <w:bookmarkEnd w:id="703"/>
      <w:bookmarkEnd w:id="704"/>
      <w:bookmarkEnd w:id="705"/>
      <w:bookmarkEnd w:id="706"/>
    </w:p>
    <w:p w:rsidR="00CC4569" w:rsidRDefault="00CC4569">
      <w:pPr>
        <w:spacing w:line="360" w:lineRule="auto"/>
        <w:rPr>
          <w:rFonts w:ascii="宋体" w:hAnsi="宋体"/>
          <w:sz w:val="32"/>
          <w:szCs w:val="32"/>
        </w:rPr>
      </w:pPr>
    </w:p>
    <w:p w:rsidR="00CC4569" w:rsidRDefault="00CA28AB">
      <w:pPr>
        <w:spacing w:line="360" w:lineRule="auto"/>
        <w:jc w:val="center"/>
        <w:rPr>
          <w:rFonts w:ascii="宋体" w:hAnsi="宋体"/>
          <w:sz w:val="36"/>
          <w:szCs w:val="36"/>
        </w:rPr>
      </w:pPr>
      <w:r>
        <w:rPr>
          <w:rFonts w:ascii="宋体" w:hAnsi="宋体"/>
          <w:noProof/>
        </w:rPr>
        <mc:AlternateContent>
          <mc:Choice Requires="wps">
            <w:drawing>
              <wp:anchor distT="0" distB="0" distL="114300" distR="114300" simplePos="0" relativeHeight="251659264"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rsidR="00CC4569" w:rsidRDefault="00CC4569"/>
                        </w:txbxContent>
                      </wps:txbx>
                      <wps:bodyPr rot="0" vert="horz" wrap="square" lIns="91440" tIns="45720" rIns="91440" bIns="45720" anchor="t" anchorCtr="0" upright="1">
                        <a:noAutofit/>
                      </wps:bodyPr>
                    </wps:wsp>
                  </a:graphicData>
                </a:graphic>
              </wp:anchor>
            </w:drawing>
          </mc:Choice>
          <mc:Fallback>
            <w:pict>
              <v:rect id="矩形 111" o:spid="_x0000_s1026" style="position:absolute;left:0;text-align:left;margin-left:186.25pt;margin-top:666.6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" stroked="f">
                <v:textbox>
                  <w:txbxContent>
                    <w:p w:rsidR="00CC4569" w:rsidRDefault="00CC4569"/>
                  </w:txbxContent>
                </v:textbox>
              </v:rect>
            </w:pict>
          </mc:Fallback>
        </mc:AlternateContent>
      </w:r>
      <w:r>
        <w:rPr>
          <w:rFonts w:ascii="宋体" w:hAnsi="宋体"/>
          <w:szCs w:val="20"/>
        </w:rPr>
        <w:br w:type="page"/>
      </w:r>
      <w:bookmarkStart w:id="707" w:name="_Toc224103493"/>
      <w:r>
        <w:rPr>
          <w:rFonts w:ascii="宋体" w:hAnsi="宋体" w:hint="eastAsia"/>
          <w:sz w:val="36"/>
          <w:szCs w:val="36"/>
        </w:rPr>
        <w:lastRenderedPageBreak/>
        <w:t>目</w:t>
      </w:r>
      <w:r>
        <w:rPr>
          <w:rFonts w:ascii="宋体" w:hAnsi="宋体" w:hint="eastAsia"/>
          <w:sz w:val="36"/>
          <w:szCs w:val="36"/>
        </w:rPr>
        <w:t xml:space="preserve">  </w:t>
      </w:r>
      <w:r>
        <w:rPr>
          <w:rFonts w:ascii="宋体" w:hAnsi="宋体" w:hint="eastAsia"/>
          <w:sz w:val="36"/>
          <w:szCs w:val="36"/>
        </w:rPr>
        <w:t>录</w:t>
      </w:r>
      <w:bookmarkEnd w:id="707"/>
    </w:p>
    <w:p w:rsidR="00CC4569" w:rsidRDefault="00CC4569">
      <w:pPr>
        <w:spacing w:line="360" w:lineRule="auto"/>
        <w:jc w:val="center"/>
        <w:rPr>
          <w:rFonts w:ascii="宋体" w:hAnsi="宋体"/>
          <w:szCs w:val="20"/>
        </w:rPr>
      </w:pPr>
    </w:p>
    <w:p w:rsidR="00CC4569" w:rsidRDefault="00CA28AB">
      <w:pPr>
        <w:spacing w:line="360" w:lineRule="auto"/>
        <w:rPr>
          <w:rFonts w:ascii="宋体" w:hAnsi="宋体"/>
          <w:b/>
        </w:rPr>
      </w:pPr>
      <w:r>
        <w:rPr>
          <w:rFonts w:ascii="宋体" w:hAnsi="宋体" w:hint="eastAsia"/>
          <w:b/>
        </w:rPr>
        <w:t>一</w:t>
      </w:r>
      <w:r>
        <w:rPr>
          <w:rFonts w:ascii="宋体" w:hAnsi="宋体"/>
          <w:b/>
        </w:rPr>
        <w:t>、参选函部分</w:t>
      </w:r>
    </w:p>
    <w:p w:rsidR="00CC4569" w:rsidRDefault="00CA28AB">
      <w:pPr>
        <w:spacing w:line="360" w:lineRule="auto"/>
        <w:ind w:firstLineChars="200" w:firstLine="420"/>
        <w:rPr>
          <w:rFonts w:ascii="宋体" w:hAnsi="宋体"/>
        </w:rPr>
      </w:pPr>
      <w:r>
        <w:rPr>
          <w:rFonts w:ascii="宋体" w:hAnsi="宋体"/>
        </w:rPr>
        <w:t>（一）参选函</w:t>
      </w:r>
    </w:p>
    <w:p w:rsidR="00CC4569" w:rsidRDefault="00CA28AB">
      <w:pPr>
        <w:spacing w:line="360" w:lineRule="auto"/>
        <w:ind w:firstLineChars="200" w:firstLine="420"/>
        <w:rPr>
          <w:rFonts w:ascii="宋体" w:hAnsi="宋体"/>
        </w:rPr>
      </w:pPr>
      <w:r>
        <w:rPr>
          <w:rFonts w:ascii="宋体" w:hAnsi="宋体"/>
        </w:rPr>
        <w:t>（二）</w:t>
      </w:r>
      <w:r>
        <w:rPr>
          <w:rFonts w:ascii="宋体" w:hAnsi="宋体" w:hint="eastAsia"/>
        </w:rPr>
        <w:t>法定代表人身份证明或附有法定代表人身份证明的授权委托书</w:t>
      </w:r>
    </w:p>
    <w:p w:rsidR="00CC4569" w:rsidRDefault="00CA28AB">
      <w:pPr>
        <w:spacing w:line="360" w:lineRule="auto"/>
        <w:rPr>
          <w:rFonts w:ascii="宋体" w:hAnsi="宋体"/>
          <w:b/>
        </w:rPr>
      </w:pPr>
      <w:r>
        <w:rPr>
          <w:rFonts w:ascii="宋体" w:hAnsi="宋体" w:hint="eastAsia"/>
          <w:b/>
        </w:rPr>
        <w:t>二</w:t>
      </w:r>
      <w:r>
        <w:rPr>
          <w:rFonts w:ascii="宋体" w:hAnsi="宋体"/>
          <w:b/>
        </w:rPr>
        <w:t>、技术部分</w:t>
      </w:r>
    </w:p>
    <w:p w:rsidR="00CC4569" w:rsidRDefault="00CA28AB">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资格审查部分</w:t>
      </w:r>
    </w:p>
    <w:p w:rsidR="00CC4569" w:rsidRDefault="00CA28AB">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CC4569" w:rsidRDefault="00CA28AB">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）参选人基本情况表</w:t>
      </w:r>
    </w:p>
    <w:p w:rsidR="00CC4569" w:rsidRDefault="00CA28AB">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）类似项目情况表</w:t>
      </w:r>
    </w:p>
    <w:p w:rsidR="00CC4569" w:rsidRDefault="00CA28AB">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w:t>
      </w:r>
      <w:r>
        <w:rPr>
          <w:rFonts w:ascii="宋体" w:hAnsi="宋体" w:hint="eastAsia"/>
        </w:rPr>
        <w:t>承诺</w:t>
      </w:r>
    </w:p>
    <w:p w:rsidR="00CC4569" w:rsidRDefault="00CA28AB">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）其他资料</w:t>
      </w:r>
    </w:p>
    <w:p w:rsidR="00CC4569" w:rsidRDefault="00CA28AB">
      <w:pPr>
        <w:autoSpaceDE w:val="0"/>
        <w:autoSpaceDN w:val="0"/>
        <w:adjustRightInd w:val="0"/>
        <w:spacing w:line="276" w:lineRule="auto"/>
        <w:ind w:right="-23"/>
        <w:jc w:val="left"/>
        <w:rPr>
          <w:rFonts w:ascii="宋体" w:hAnsi="宋体"/>
          <w:b/>
          <w:kern w:val="0"/>
          <w:sz w:val="24"/>
        </w:rPr>
      </w:pPr>
      <w:r>
        <w:rPr>
          <w:rFonts w:ascii="宋体" w:hAnsi="宋体"/>
          <w:b/>
          <w:kern w:val="0"/>
          <w:sz w:val="24"/>
        </w:rPr>
        <w:br w:type="page"/>
      </w:r>
      <w:bookmarkStart w:id="708" w:name="_Toc287620813"/>
      <w:bookmarkStart w:id="709" w:name="_Toc224103494"/>
      <w:bookmarkStart w:id="710" w:name="_Toc277082642"/>
      <w:bookmarkStart w:id="711" w:name="_Toc430530529"/>
      <w:bookmarkStart w:id="712" w:name="_Toc287607866"/>
    </w:p>
    <w:p w:rsidR="00CC4569" w:rsidRDefault="00CA28AB">
      <w:pPr>
        <w:keepNext/>
        <w:keepLines/>
        <w:spacing w:before="260" w:after="260" w:line="360" w:lineRule="auto"/>
        <w:jc w:val="center"/>
        <w:outlineLvl w:val="1"/>
        <w:rPr>
          <w:rFonts w:ascii="宋体" w:hAnsi="宋体"/>
          <w:sz w:val="44"/>
          <w:szCs w:val="44"/>
        </w:rPr>
      </w:pPr>
      <w:bookmarkStart w:id="713" w:name="_Toc57905918"/>
      <w:bookmarkStart w:id="714" w:name="_Toc19476"/>
      <w:r>
        <w:rPr>
          <w:rFonts w:ascii="宋体" w:hAnsi="宋体" w:hint="eastAsia"/>
          <w:sz w:val="44"/>
          <w:szCs w:val="44"/>
        </w:rPr>
        <w:lastRenderedPageBreak/>
        <w:t>一、参选函部分</w:t>
      </w:r>
      <w:bookmarkEnd w:id="708"/>
      <w:bookmarkEnd w:id="709"/>
      <w:bookmarkEnd w:id="710"/>
      <w:bookmarkEnd w:id="711"/>
      <w:bookmarkEnd w:id="712"/>
      <w:bookmarkEnd w:id="713"/>
      <w:bookmarkEnd w:id="714"/>
    </w:p>
    <w:p w:rsidR="00CC4569" w:rsidRDefault="00CC4569">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CC4569" w:rsidRDefault="00CA28AB">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CC4569" w:rsidRDefault="00CA28AB">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CC4569" w:rsidRDefault="00CA28A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参</w:t>
      </w:r>
      <w:r>
        <w:rPr>
          <w:rFonts w:ascii="宋体" w:hAnsi="宋体" w:hint="eastAsia"/>
          <w:kern w:val="0"/>
          <w:sz w:val="72"/>
          <w:szCs w:val="72"/>
        </w:rPr>
        <w:t xml:space="preserve"> </w:t>
      </w:r>
      <w:r>
        <w:rPr>
          <w:rFonts w:ascii="宋体" w:hAnsi="宋体" w:hint="eastAsia"/>
          <w:kern w:val="0"/>
          <w:sz w:val="72"/>
          <w:szCs w:val="72"/>
        </w:rPr>
        <w:t>选</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CC4569" w:rsidRDefault="00CC4569">
      <w:pPr>
        <w:autoSpaceDE w:val="0"/>
        <w:autoSpaceDN w:val="0"/>
        <w:adjustRightInd w:val="0"/>
        <w:snapToGrid w:val="0"/>
        <w:spacing w:line="360" w:lineRule="auto"/>
        <w:jc w:val="left"/>
        <w:rPr>
          <w:rFonts w:ascii="宋体" w:hAnsi="宋体"/>
          <w:kern w:val="0"/>
          <w:sz w:val="16"/>
          <w:szCs w:val="16"/>
        </w:rPr>
      </w:pPr>
    </w:p>
    <w:p w:rsidR="00CC4569" w:rsidRDefault="00CA28A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参选函部分</w:t>
      </w: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C4569">
      <w:pPr>
        <w:autoSpaceDE w:val="0"/>
        <w:autoSpaceDN w:val="0"/>
        <w:adjustRightInd w:val="0"/>
        <w:snapToGrid w:val="0"/>
        <w:spacing w:line="360" w:lineRule="auto"/>
        <w:jc w:val="left"/>
        <w:rPr>
          <w:rFonts w:ascii="宋体" w:hAnsi="宋体"/>
          <w:b/>
          <w:kern w:val="0"/>
          <w:sz w:val="20"/>
          <w:szCs w:val="20"/>
        </w:rPr>
      </w:pPr>
    </w:p>
    <w:p w:rsidR="00CC4569" w:rsidRDefault="00CA28AB">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参选人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（盖单位公章）</w:t>
      </w:r>
    </w:p>
    <w:p w:rsidR="00CC4569" w:rsidRDefault="00CA28AB">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（签字或盖章）</w:t>
      </w:r>
    </w:p>
    <w:p w:rsidR="00CC4569" w:rsidRDefault="00CA28AB">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CC4569" w:rsidRDefault="00CA28A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CC4569" w:rsidRDefault="00CC4569">
      <w:pPr>
        <w:autoSpaceDE w:val="0"/>
        <w:autoSpaceDN w:val="0"/>
        <w:adjustRightInd w:val="0"/>
        <w:snapToGrid w:val="0"/>
        <w:spacing w:line="360" w:lineRule="auto"/>
        <w:jc w:val="left"/>
        <w:rPr>
          <w:rFonts w:ascii="宋体" w:hAnsi="宋体"/>
          <w:kern w:val="0"/>
          <w:sz w:val="24"/>
          <w:szCs w:val="21"/>
        </w:rPr>
      </w:pPr>
    </w:p>
    <w:p w:rsidR="00CC4569" w:rsidRDefault="00CA28A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（一）参选函</w:t>
      </w:r>
    </w:p>
    <w:p w:rsidR="00CC4569" w:rsidRDefault="00CA28A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w:t>
      </w:r>
      <w:r>
        <w:rPr>
          <w:rFonts w:ascii="宋体" w:hAnsi="宋体" w:hint="eastAsia"/>
          <w:kern w:val="0"/>
          <w:sz w:val="24"/>
        </w:rPr>
        <w:t>二</w:t>
      </w:r>
      <w:r>
        <w:rPr>
          <w:rFonts w:ascii="宋体" w:hAnsi="宋体"/>
          <w:kern w:val="0"/>
          <w:sz w:val="24"/>
        </w:rPr>
        <w:t>）</w:t>
      </w:r>
      <w:r>
        <w:rPr>
          <w:rFonts w:ascii="宋体" w:hAnsi="宋体" w:hint="eastAsia"/>
          <w:kern w:val="0"/>
          <w:sz w:val="24"/>
        </w:rPr>
        <w:t>法定代表人身份证明或附有法定代表人身份证明的授权委托书</w:t>
      </w:r>
    </w:p>
    <w:p w:rsidR="00CC4569" w:rsidRDefault="00CC4569">
      <w:pPr>
        <w:autoSpaceDE w:val="0"/>
        <w:autoSpaceDN w:val="0"/>
        <w:adjustRightInd w:val="0"/>
        <w:spacing w:line="360" w:lineRule="auto"/>
        <w:ind w:firstLineChars="200" w:firstLine="480"/>
        <w:jc w:val="left"/>
        <w:rPr>
          <w:rFonts w:ascii="宋体" w:hAnsi="宋体"/>
          <w:kern w:val="0"/>
          <w:sz w:val="24"/>
        </w:rPr>
      </w:pPr>
    </w:p>
    <w:p w:rsidR="00CC4569" w:rsidRDefault="00CC4569">
      <w:pPr>
        <w:autoSpaceDE w:val="0"/>
        <w:autoSpaceDN w:val="0"/>
        <w:adjustRightInd w:val="0"/>
        <w:snapToGrid w:val="0"/>
        <w:spacing w:line="360" w:lineRule="auto"/>
        <w:jc w:val="left"/>
        <w:rPr>
          <w:rFonts w:ascii="宋体" w:hAnsi="宋体"/>
          <w:w w:val="99"/>
          <w:kern w:val="0"/>
          <w:sz w:val="28"/>
          <w:szCs w:val="28"/>
        </w:rPr>
      </w:pPr>
    </w:p>
    <w:p w:rsidR="00CC4569" w:rsidRDefault="00CA28AB">
      <w:pPr>
        <w:keepNext/>
        <w:keepLines/>
        <w:spacing w:before="260" w:after="260" w:line="416" w:lineRule="auto"/>
        <w:jc w:val="center"/>
        <w:outlineLvl w:val="2"/>
        <w:rPr>
          <w:rFonts w:ascii="宋体" w:hAnsi="宋体"/>
          <w:bCs/>
          <w:sz w:val="32"/>
          <w:szCs w:val="32"/>
        </w:rPr>
      </w:pPr>
      <w:bookmarkStart w:id="715" w:name="_Toc287620814"/>
      <w:bookmarkStart w:id="716" w:name="_Toc509218854"/>
      <w:bookmarkStart w:id="717" w:name="_Toc534185831"/>
      <w:bookmarkStart w:id="718" w:name="_Toc430530530"/>
      <w:bookmarkStart w:id="719" w:name="_Toc277082643"/>
      <w:bookmarkStart w:id="720" w:name="_Toc287607867"/>
      <w:bookmarkStart w:id="721" w:name="_Toc224103495"/>
      <w:r>
        <w:rPr>
          <w:rFonts w:ascii="宋体" w:hAnsi="宋体"/>
          <w:b/>
          <w:bCs/>
          <w:sz w:val="32"/>
          <w:szCs w:val="32"/>
        </w:rPr>
        <w:br w:type="page"/>
      </w:r>
      <w:bookmarkStart w:id="722" w:name="_Toc26071"/>
      <w:bookmarkStart w:id="723" w:name="_Toc57905919"/>
      <w:r>
        <w:rPr>
          <w:rFonts w:hint="eastAsia"/>
          <w:b/>
          <w:bCs/>
          <w:sz w:val="32"/>
          <w:szCs w:val="32"/>
        </w:rPr>
        <w:lastRenderedPageBreak/>
        <w:t>（一）参选函</w:t>
      </w:r>
      <w:bookmarkEnd w:id="715"/>
      <w:bookmarkEnd w:id="716"/>
      <w:bookmarkEnd w:id="717"/>
      <w:bookmarkEnd w:id="718"/>
      <w:bookmarkEnd w:id="719"/>
      <w:bookmarkEnd w:id="720"/>
      <w:bookmarkEnd w:id="721"/>
      <w:bookmarkEnd w:id="722"/>
      <w:bookmarkEnd w:id="723"/>
    </w:p>
    <w:p w:rsidR="00CC4569" w:rsidRDefault="00CA28AB">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（比选人名称）</w:t>
      </w:r>
      <w:r>
        <w:rPr>
          <w:rFonts w:ascii="宋体" w:hAnsi="宋体"/>
          <w:snapToGrid w:val="0"/>
          <w:kern w:val="0"/>
          <w:szCs w:val="21"/>
        </w:rPr>
        <w:t>：</w:t>
      </w:r>
    </w:p>
    <w:p w:rsidR="00CC4569" w:rsidRDefault="00CA28AB">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hint="eastAsia"/>
          <w:snapToGrid w:val="0"/>
          <w:kern w:val="0"/>
          <w:szCs w:val="21"/>
        </w:rPr>
        <w:t>比选</w:t>
      </w:r>
      <w:r>
        <w:rPr>
          <w:rFonts w:ascii="宋体" w:hAnsi="宋体"/>
          <w:snapToGrid w:val="0"/>
          <w:kern w:val="0"/>
          <w:szCs w:val="21"/>
        </w:rPr>
        <w:t>文件的全部内容，愿意以</w:t>
      </w:r>
      <w:r>
        <w:rPr>
          <w:rFonts w:ascii="宋体" w:hAnsi="宋体" w:hint="eastAsia"/>
          <w:snapToGrid w:val="0"/>
          <w:kern w:val="0"/>
          <w:szCs w:val="21"/>
        </w:rPr>
        <w:t>下</w:t>
      </w:r>
      <w:r>
        <w:rPr>
          <w:rFonts w:ascii="宋体" w:hAnsi="宋体"/>
          <w:snapToGrid w:val="0"/>
          <w:kern w:val="0"/>
          <w:szCs w:val="21"/>
        </w:rPr>
        <w:t>报价，按合同约定实施和完成</w:t>
      </w:r>
      <w:r>
        <w:rPr>
          <w:rFonts w:ascii="宋体" w:hAnsi="宋体" w:hint="eastAsia"/>
          <w:snapToGrid w:val="0"/>
          <w:kern w:val="0"/>
          <w:szCs w:val="21"/>
        </w:rPr>
        <w:t>比选文件要求的所有内容</w:t>
      </w:r>
      <w:r>
        <w:rPr>
          <w:rFonts w:ascii="宋体" w:hAnsi="宋体"/>
          <w:snapToGrid w:val="0"/>
          <w:kern w:val="0"/>
          <w:szCs w:val="21"/>
        </w:rPr>
        <w:t>，质量</w:t>
      </w:r>
      <w:r>
        <w:rPr>
          <w:rFonts w:ascii="宋体" w:hAnsi="宋体" w:hint="eastAsia"/>
          <w:snapToGrid w:val="0"/>
          <w:kern w:val="0"/>
          <w:szCs w:val="21"/>
        </w:rPr>
        <w:t>满足比选文件要求。</w:t>
      </w:r>
    </w:p>
    <w:p w:rsidR="00CC4569" w:rsidRDefault="00CA28AB">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2.</w:t>
      </w:r>
      <w:r>
        <w:rPr>
          <w:rFonts w:ascii="宋体" w:hAnsi="宋体" w:hint="eastAsia"/>
          <w:snapToGrid w:val="0"/>
          <w:kern w:val="0"/>
          <w:szCs w:val="21"/>
        </w:rPr>
        <w:t>本项目采购厕所数量为</w:t>
      </w:r>
      <w:r>
        <w:rPr>
          <w:rFonts w:ascii="宋体" w:hAnsi="宋体" w:hint="eastAsia"/>
          <w:snapToGrid w:val="0"/>
          <w:kern w:val="0"/>
          <w:szCs w:val="21"/>
        </w:rPr>
        <w:t>4</w:t>
      </w:r>
      <w:r>
        <w:rPr>
          <w:rFonts w:ascii="宋体" w:hAnsi="宋体" w:hint="eastAsia"/>
          <w:snapToGrid w:val="0"/>
          <w:kern w:val="0"/>
          <w:szCs w:val="21"/>
        </w:rPr>
        <w:t>套</w:t>
      </w:r>
      <w:r>
        <w:rPr>
          <w:rFonts w:ascii="宋体" w:hAnsi="宋体" w:hint="eastAsia"/>
          <w:snapToGrid w:val="0"/>
          <w:kern w:val="0"/>
          <w:szCs w:val="21"/>
        </w:rPr>
        <w:t>（</w:t>
      </w:r>
      <w:r>
        <w:rPr>
          <w:rFonts w:ascii="宋体" w:hAnsi="宋体" w:hint="eastAsia"/>
          <w:snapToGrid w:val="0"/>
          <w:kern w:val="0"/>
          <w:szCs w:val="21"/>
        </w:rPr>
        <w:t>I</w:t>
      </w:r>
      <w:r>
        <w:rPr>
          <w:rFonts w:ascii="宋体" w:hAnsi="宋体" w:hint="eastAsia"/>
          <w:snapToGrid w:val="0"/>
          <w:kern w:val="0"/>
          <w:szCs w:val="21"/>
        </w:rPr>
        <w:t>型</w:t>
      </w:r>
      <w:r>
        <w:rPr>
          <w:rFonts w:ascii="宋体" w:hAnsi="宋体" w:hint="eastAsia"/>
          <w:snapToGrid w:val="0"/>
          <w:kern w:val="0"/>
          <w:szCs w:val="21"/>
        </w:rPr>
        <w:t>和</w:t>
      </w:r>
      <w:r>
        <w:rPr>
          <w:rFonts w:ascii="宋体" w:hAnsi="宋体" w:cs="宋体" w:hint="eastAsia"/>
          <w:snapToGrid w:val="0"/>
          <w:kern w:val="0"/>
          <w:szCs w:val="21"/>
        </w:rPr>
        <w:t>Ⅱ</w:t>
      </w:r>
      <w:r>
        <w:rPr>
          <w:rFonts w:ascii="宋体" w:hAnsi="宋体" w:hint="eastAsia"/>
          <w:snapToGrid w:val="0"/>
          <w:kern w:val="0"/>
          <w:szCs w:val="21"/>
        </w:rPr>
        <w:t>型各</w:t>
      </w:r>
      <w:r>
        <w:rPr>
          <w:rFonts w:ascii="宋体" w:hAnsi="宋体" w:hint="eastAsia"/>
          <w:snapToGrid w:val="0"/>
          <w:kern w:val="0"/>
          <w:szCs w:val="21"/>
        </w:rPr>
        <w:t>2</w:t>
      </w:r>
      <w:r>
        <w:rPr>
          <w:rFonts w:ascii="宋体" w:hAnsi="宋体" w:hint="eastAsia"/>
          <w:snapToGrid w:val="0"/>
          <w:kern w:val="0"/>
          <w:szCs w:val="21"/>
        </w:rPr>
        <w:t>套</w:t>
      </w:r>
      <w:r>
        <w:rPr>
          <w:rFonts w:ascii="宋体" w:hAnsi="宋体" w:hint="eastAsia"/>
          <w:snapToGrid w:val="0"/>
          <w:kern w:val="0"/>
          <w:szCs w:val="21"/>
        </w:rPr>
        <w:t>）</w:t>
      </w:r>
      <w:r>
        <w:rPr>
          <w:rFonts w:ascii="宋体" w:hAnsi="宋体" w:hint="eastAsia"/>
          <w:snapToGrid w:val="0"/>
          <w:kern w:val="0"/>
          <w:szCs w:val="21"/>
        </w:rPr>
        <w:t>，</w:t>
      </w:r>
      <w:r>
        <w:rPr>
          <w:rFonts w:ascii="宋体" w:hAnsi="宋体" w:hint="eastAsia"/>
          <w:snapToGrid w:val="0"/>
          <w:kern w:val="0"/>
          <w:szCs w:val="21"/>
        </w:rPr>
        <w:t>I</w:t>
      </w:r>
      <w:r>
        <w:rPr>
          <w:rFonts w:ascii="宋体" w:hAnsi="宋体" w:hint="eastAsia"/>
          <w:snapToGrid w:val="0"/>
          <w:kern w:val="0"/>
          <w:szCs w:val="21"/>
        </w:rPr>
        <w:t>型每套综合单价为</w:t>
      </w:r>
      <w:r>
        <w:rPr>
          <w:rFonts w:ascii="宋体" w:hAnsi="宋体" w:hint="eastAsia"/>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rPr>
        <w:t>元</w:t>
      </w:r>
      <w:r>
        <w:rPr>
          <w:rFonts w:ascii="宋体" w:hAnsi="宋体" w:hint="eastAsia"/>
          <w:snapToGrid w:val="0"/>
          <w:kern w:val="0"/>
          <w:szCs w:val="21"/>
        </w:rPr>
        <w:t>/</w:t>
      </w:r>
      <w:r>
        <w:rPr>
          <w:rFonts w:ascii="宋体" w:hAnsi="宋体" w:hint="eastAsia"/>
          <w:snapToGrid w:val="0"/>
          <w:kern w:val="0"/>
          <w:szCs w:val="21"/>
        </w:rPr>
        <w:t>套（大写：</w:t>
      </w:r>
      <w:r>
        <w:rPr>
          <w:rFonts w:ascii="宋体" w:hAnsi="宋体" w:hint="eastAsia"/>
          <w:snapToGrid w:val="0"/>
          <w:kern w:val="0"/>
          <w:szCs w:val="21"/>
          <w:u w:val="single"/>
        </w:rPr>
        <w:t xml:space="preserve">           </w:t>
      </w:r>
      <w:r>
        <w:rPr>
          <w:rFonts w:ascii="宋体" w:hAnsi="宋体" w:hint="eastAsia"/>
          <w:snapToGrid w:val="0"/>
          <w:kern w:val="0"/>
          <w:szCs w:val="21"/>
        </w:rPr>
        <w:t xml:space="preserve"> </w:t>
      </w:r>
      <w:r>
        <w:rPr>
          <w:rFonts w:ascii="宋体" w:hAnsi="宋体" w:hint="eastAsia"/>
          <w:snapToGrid w:val="0"/>
          <w:kern w:val="0"/>
          <w:szCs w:val="21"/>
        </w:rPr>
        <w:t>元</w:t>
      </w:r>
      <w:r>
        <w:rPr>
          <w:rFonts w:ascii="宋体" w:hAnsi="宋体" w:hint="eastAsia"/>
          <w:snapToGrid w:val="0"/>
          <w:kern w:val="0"/>
          <w:szCs w:val="21"/>
        </w:rPr>
        <w:t>/</w:t>
      </w:r>
      <w:r>
        <w:rPr>
          <w:rFonts w:ascii="宋体" w:hAnsi="宋体" w:hint="eastAsia"/>
          <w:snapToGrid w:val="0"/>
          <w:kern w:val="0"/>
          <w:szCs w:val="21"/>
        </w:rPr>
        <w:t>套</w:t>
      </w:r>
      <w:r>
        <w:rPr>
          <w:rFonts w:ascii="宋体" w:hAnsi="宋体" w:hint="eastAsia"/>
          <w:snapToGrid w:val="0"/>
          <w:kern w:val="0"/>
          <w:szCs w:val="21"/>
        </w:rPr>
        <w:t xml:space="preserve"> </w:t>
      </w:r>
      <w:r>
        <w:rPr>
          <w:rFonts w:ascii="宋体" w:hAnsi="宋体" w:hint="eastAsia"/>
          <w:snapToGrid w:val="0"/>
          <w:kern w:val="0"/>
          <w:szCs w:val="21"/>
        </w:rPr>
        <w:t>），</w:t>
      </w:r>
      <w:r>
        <w:rPr>
          <w:rFonts w:ascii="宋体" w:hAnsi="宋体" w:cs="宋体" w:hint="eastAsia"/>
          <w:snapToGrid w:val="0"/>
          <w:kern w:val="0"/>
          <w:szCs w:val="21"/>
        </w:rPr>
        <w:t>Ⅱ</w:t>
      </w:r>
      <w:r>
        <w:rPr>
          <w:rFonts w:ascii="宋体" w:hAnsi="宋体" w:hint="eastAsia"/>
          <w:snapToGrid w:val="0"/>
          <w:kern w:val="0"/>
          <w:szCs w:val="21"/>
        </w:rPr>
        <w:t>型每套综合单价为</w:t>
      </w:r>
      <w:r>
        <w:rPr>
          <w:rFonts w:ascii="宋体" w:hAnsi="宋体" w:hint="eastAsia"/>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rPr>
        <w:t>元</w:t>
      </w:r>
      <w:r>
        <w:rPr>
          <w:rFonts w:ascii="宋体" w:hAnsi="宋体" w:hint="eastAsia"/>
          <w:snapToGrid w:val="0"/>
          <w:kern w:val="0"/>
          <w:szCs w:val="21"/>
        </w:rPr>
        <w:t>/</w:t>
      </w:r>
      <w:r>
        <w:rPr>
          <w:rFonts w:ascii="宋体" w:hAnsi="宋体" w:hint="eastAsia"/>
          <w:snapToGrid w:val="0"/>
          <w:kern w:val="0"/>
          <w:szCs w:val="21"/>
        </w:rPr>
        <w:t>套（大写：</w:t>
      </w:r>
      <w:r>
        <w:rPr>
          <w:rFonts w:ascii="宋体" w:hAnsi="宋体" w:hint="eastAsia"/>
          <w:snapToGrid w:val="0"/>
          <w:kern w:val="0"/>
          <w:szCs w:val="21"/>
          <w:u w:val="single"/>
        </w:rPr>
        <w:t xml:space="preserve">           </w:t>
      </w:r>
      <w:r>
        <w:rPr>
          <w:rFonts w:ascii="宋体" w:hAnsi="宋体" w:hint="eastAsia"/>
          <w:snapToGrid w:val="0"/>
          <w:kern w:val="0"/>
          <w:szCs w:val="21"/>
        </w:rPr>
        <w:t xml:space="preserve"> </w:t>
      </w:r>
      <w:r>
        <w:rPr>
          <w:rFonts w:ascii="宋体" w:hAnsi="宋体" w:hint="eastAsia"/>
          <w:snapToGrid w:val="0"/>
          <w:kern w:val="0"/>
          <w:szCs w:val="21"/>
        </w:rPr>
        <w:t>元</w:t>
      </w:r>
      <w:r>
        <w:rPr>
          <w:rFonts w:ascii="宋体" w:hAnsi="宋体" w:hint="eastAsia"/>
          <w:snapToGrid w:val="0"/>
          <w:kern w:val="0"/>
          <w:szCs w:val="21"/>
        </w:rPr>
        <w:t>/</w:t>
      </w:r>
      <w:r>
        <w:rPr>
          <w:rFonts w:ascii="宋体" w:hAnsi="宋体" w:hint="eastAsia"/>
          <w:snapToGrid w:val="0"/>
          <w:kern w:val="0"/>
          <w:szCs w:val="21"/>
        </w:rPr>
        <w:t>套</w:t>
      </w:r>
      <w:r>
        <w:rPr>
          <w:rFonts w:ascii="宋体" w:hAnsi="宋体" w:hint="eastAsia"/>
          <w:snapToGrid w:val="0"/>
          <w:kern w:val="0"/>
          <w:szCs w:val="21"/>
        </w:rPr>
        <w:t xml:space="preserve"> </w:t>
      </w:r>
      <w:r>
        <w:rPr>
          <w:rFonts w:ascii="宋体" w:hAnsi="宋体" w:hint="eastAsia"/>
          <w:snapToGrid w:val="0"/>
          <w:kern w:val="0"/>
          <w:szCs w:val="21"/>
        </w:rPr>
        <w:t>）</w:t>
      </w:r>
      <w:r>
        <w:rPr>
          <w:rFonts w:ascii="宋体" w:hAnsi="宋体" w:hint="eastAsia"/>
          <w:snapToGrid w:val="0"/>
          <w:kern w:val="0"/>
          <w:szCs w:val="21"/>
        </w:rPr>
        <w:t>；</w:t>
      </w:r>
      <w:r>
        <w:rPr>
          <w:rFonts w:ascii="宋体" w:hAnsi="宋体" w:hint="eastAsia"/>
          <w:snapToGrid w:val="0"/>
          <w:kern w:val="0"/>
          <w:szCs w:val="21"/>
        </w:rPr>
        <w:t>总价为：</w:t>
      </w:r>
      <w:r>
        <w:rPr>
          <w:rFonts w:ascii="宋体" w:hAnsi="宋体" w:hint="eastAsia"/>
          <w:snapToGrid w:val="0"/>
          <w:kern w:val="0"/>
          <w:szCs w:val="21"/>
          <w:u w:val="single"/>
        </w:rPr>
        <w:t xml:space="preserve">          </w:t>
      </w:r>
      <w:r>
        <w:rPr>
          <w:rFonts w:ascii="宋体" w:hAnsi="宋体" w:hint="eastAsia"/>
          <w:snapToGrid w:val="0"/>
          <w:kern w:val="0"/>
          <w:szCs w:val="21"/>
        </w:rPr>
        <w:t>元（大写：</w:t>
      </w:r>
      <w:r>
        <w:rPr>
          <w:rFonts w:ascii="宋体" w:hAnsi="宋体" w:hint="eastAsia"/>
          <w:snapToGrid w:val="0"/>
          <w:kern w:val="0"/>
          <w:szCs w:val="21"/>
          <w:u w:val="single"/>
        </w:rPr>
        <w:t xml:space="preserve">           </w:t>
      </w:r>
      <w:r>
        <w:rPr>
          <w:rFonts w:ascii="宋体" w:hAnsi="宋体" w:hint="eastAsia"/>
          <w:snapToGrid w:val="0"/>
          <w:kern w:val="0"/>
          <w:szCs w:val="21"/>
        </w:rPr>
        <w:t>元）。</w:t>
      </w:r>
    </w:p>
    <w:p w:rsidR="00CC4569" w:rsidRDefault="00CA28AB">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3.</w:t>
      </w:r>
      <w:r>
        <w:rPr>
          <w:rFonts w:ascii="宋体" w:hAnsi="宋体" w:hint="eastAsia"/>
          <w:snapToGrid w:val="0"/>
          <w:kern w:val="0"/>
          <w:szCs w:val="21"/>
        </w:rPr>
        <w:t>我方承诺本项目产品质量保证期为</w:t>
      </w:r>
      <w:r>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u w:val="single"/>
        </w:rPr>
        <w:t xml:space="preserve">  </w:t>
      </w:r>
      <w:r>
        <w:rPr>
          <w:rFonts w:ascii="宋体" w:hAnsi="宋体" w:hint="eastAsia"/>
          <w:snapToGrid w:val="0"/>
          <w:kern w:val="0"/>
          <w:szCs w:val="21"/>
        </w:rPr>
        <w:t>年（不低于</w:t>
      </w:r>
      <w:r>
        <w:rPr>
          <w:rFonts w:ascii="宋体" w:hAnsi="宋体" w:hint="eastAsia"/>
          <w:snapToGrid w:val="0"/>
          <w:kern w:val="0"/>
          <w:szCs w:val="21"/>
        </w:rPr>
        <w:t>2</w:t>
      </w:r>
      <w:r>
        <w:rPr>
          <w:rFonts w:ascii="宋体" w:hAnsi="宋体" w:hint="eastAsia"/>
          <w:snapToGrid w:val="0"/>
          <w:kern w:val="0"/>
          <w:szCs w:val="21"/>
        </w:rPr>
        <w:t>年），从验收合格之日起算。</w:t>
      </w:r>
      <w:r>
        <w:rPr>
          <w:rFonts w:ascii="宋体" w:hAnsi="宋体" w:hint="eastAsia"/>
          <w:snapToGrid w:val="0"/>
          <w:kern w:val="0"/>
          <w:szCs w:val="21"/>
        </w:rPr>
        <w:t xml:space="preserve"> </w:t>
      </w:r>
    </w:p>
    <w:p w:rsidR="00CC4569" w:rsidRDefault="00CA28A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hint="eastAsia"/>
          <w:snapToGrid w:val="0"/>
          <w:kern w:val="0"/>
          <w:szCs w:val="21"/>
        </w:rPr>
        <w:t xml:space="preserve">4. </w:t>
      </w:r>
      <w:r>
        <w:rPr>
          <w:rFonts w:ascii="宋体" w:hAnsi="宋体"/>
          <w:snapToGrid w:val="0"/>
          <w:kern w:val="0"/>
          <w:szCs w:val="21"/>
        </w:rPr>
        <w:t>我方承诺在参选有效期内不修改、撤销参选文件。</w:t>
      </w:r>
    </w:p>
    <w:p w:rsidR="00CC4569" w:rsidRDefault="00CA28AB">
      <w:pPr>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5. </w:t>
      </w:r>
      <w:r>
        <w:rPr>
          <w:rFonts w:ascii="宋体" w:hAnsi="宋体"/>
          <w:snapToGrid w:val="0"/>
          <w:kern w:val="0"/>
          <w:szCs w:val="21"/>
        </w:rPr>
        <w:t>如我方中</w:t>
      </w:r>
      <w:r>
        <w:rPr>
          <w:rFonts w:ascii="宋体" w:hAnsi="宋体" w:hint="eastAsia"/>
          <w:snapToGrid w:val="0"/>
          <w:kern w:val="0"/>
          <w:szCs w:val="21"/>
        </w:rPr>
        <w:t>选</w:t>
      </w:r>
      <w:r>
        <w:rPr>
          <w:rFonts w:ascii="宋体" w:hAnsi="宋体"/>
          <w:snapToGrid w:val="0"/>
          <w:kern w:val="0"/>
          <w:szCs w:val="21"/>
        </w:rPr>
        <w:t>：</w:t>
      </w:r>
    </w:p>
    <w:p w:rsidR="00CC4569" w:rsidRDefault="00CA28A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）我方承诺在收到中标通知书</w:t>
      </w:r>
      <w:r>
        <w:rPr>
          <w:rFonts w:ascii="宋体" w:hAnsi="宋体" w:hint="eastAsia"/>
          <w:snapToGrid w:val="0"/>
          <w:kern w:val="0"/>
          <w:szCs w:val="21"/>
        </w:rPr>
        <w:t>或中选结果通知</w:t>
      </w:r>
      <w:r>
        <w:rPr>
          <w:rFonts w:ascii="宋体" w:hAnsi="宋体"/>
          <w:snapToGrid w:val="0"/>
          <w:kern w:val="0"/>
          <w:szCs w:val="21"/>
        </w:rPr>
        <w:t>后，在规定的期限内与你方签订合同。</w:t>
      </w:r>
    </w:p>
    <w:p w:rsidR="00CC4569" w:rsidRDefault="00CA28A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）随同本参选函递交的参选函附录属于合同文件的组成部分。</w:t>
      </w:r>
    </w:p>
    <w:p w:rsidR="00CC4569" w:rsidRDefault="00CA28A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）我方承诺按照招标文件规定向你方递交履约担保。</w:t>
      </w:r>
    </w:p>
    <w:p w:rsidR="00CC4569" w:rsidRDefault="00CA28A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）我方承诺在合同约定的期限内完成</w:t>
      </w:r>
      <w:r>
        <w:rPr>
          <w:rFonts w:ascii="宋体" w:hAnsi="宋体" w:hint="eastAsia"/>
          <w:snapToGrid w:val="0"/>
          <w:kern w:val="0"/>
          <w:szCs w:val="21"/>
        </w:rPr>
        <w:t>产品供货</w:t>
      </w:r>
      <w:r>
        <w:rPr>
          <w:rFonts w:ascii="宋体" w:hAnsi="宋体"/>
          <w:snapToGrid w:val="0"/>
          <w:kern w:val="0"/>
          <w:szCs w:val="21"/>
        </w:rPr>
        <w:t>并</w:t>
      </w:r>
      <w:r>
        <w:rPr>
          <w:rFonts w:ascii="宋体" w:hAnsi="宋体" w:hint="eastAsia"/>
          <w:snapToGrid w:val="0"/>
          <w:kern w:val="0"/>
          <w:szCs w:val="21"/>
        </w:rPr>
        <w:t>完成</w:t>
      </w:r>
      <w:r>
        <w:rPr>
          <w:rFonts w:ascii="宋体" w:hAnsi="宋体"/>
          <w:snapToGrid w:val="0"/>
          <w:kern w:val="0"/>
          <w:szCs w:val="21"/>
        </w:rPr>
        <w:t>移交</w:t>
      </w:r>
      <w:r>
        <w:rPr>
          <w:rFonts w:ascii="宋体" w:hAnsi="宋体" w:hint="eastAsia"/>
          <w:snapToGrid w:val="0"/>
          <w:kern w:val="0"/>
          <w:szCs w:val="21"/>
        </w:rPr>
        <w:t>培训工作</w:t>
      </w:r>
      <w:r>
        <w:rPr>
          <w:rFonts w:ascii="宋体" w:hAnsi="宋体"/>
          <w:snapToGrid w:val="0"/>
          <w:kern w:val="0"/>
          <w:szCs w:val="21"/>
        </w:rPr>
        <w:t>。</w:t>
      </w:r>
    </w:p>
    <w:p w:rsidR="00CC4569" w:rsidRDefault="00CA28AB">
      <w:pPr>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6. </w:t>
      </w:r>
      <w:r>
        <w:rPr>
          <w:rFonts w:ascii="宋体" w:hAnsi="宋体"/>
          <w:snapToGrid w:val="0"/>
          <w:kern w:val="0"/>
          <w:szCs w:val="21"/>
        </w:rPr>
        <w:t>我方</w:t>
      </w:r>
      <w:r>
        <w:rPr>
          <w:rFonts w:ascii="宋体" w:hAnsi="宋体"/>
          <w:snapToGrid w:val="0"/>
          <w:spacing w:val="-2"/>
          <w:kern w:val="0"/>
          <w:szCs w:val="21"/>
        </w:rPr>
        <w:t>在此声明，所递交的参选文件及有关资料内容完整、真实和准确，且不存在第二章</w:t>
      </w:r>
      <w:r>
        <w:rPr>
          <w:rFonts w:ascii="宋体" w:hAnsi="宋体"/>
          <w:snapToGrid w:val="0"/>
          <w:spacing w:val="-2"/>
          <w:kern w:val="0"/>
          <w:szCs w:val="21"/>
        </w:rPr>
        <w:t>“</w:t>
      </w:r>
      <w:r>
        <w:rPr>
          <w:rFonts w:ascii="宋体" w:hAnsi="宋体"/>
          <w:snapToGrid w:val="0"/>
          <w:spacing w:val="-2"/>
          <w:kern w:val="0"/>
          <w:szCs w:val="21"/>
        </w:rPr>
        <w:t>参选人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w:t>
      </w:r>
      <w:r>
        <w:rPr>
          <w:rFonts w:ascii="宋体" w:hAnsi="宋体"/>
          <w:b/>
          <w:snapToGrid w:val="0"/>
          <w:kern w:val="0"/>
          <w:szCs w:val="21"/>
        </w:rPr>
        <w:t>同时我方承诺接受</w:t>
      </w:r>
      <w:r>
        <w:rPr>
          <w:rFonts w:ascii="宋体" w:hAnsi="宋体" w:hint="eastAsia"/>
          <w:b/>
          <w:snapToGrid w:val="0"/>
          <w:kern w:val="0"/>
          <w:szCs w:val="21"/>
        </w:rPr>
        <w:t>比选</w:t>
      </w:r>
      <w:r>
        <w:rPr>
          <w:rFonts w:ascii="宋体" w:hAnsi="宋体"/>
          <w:b/>
          <w:snapToGrid w:val="0"/>
          <w:kern w:val="0"/>
          <w:szCs w:val="21"/>
        </w:rPr>
        <w:t>文件及附件、澄清及</w:t>
      </w:r>
      <w:r>
        <w:rPr>
          <w:rFonts w:ascii="宋体" w:hAnsi="宋体" w:hint="eastAsia"/>
          <w:b/>
          <w:snapToGrid w:val="0"/>
          <w:kern w:val="0"/>
          <w:szCs w:val="21"/>
        </w:rPr>
        <w:t>修改</w:t>
      </w:r>
      <w:r>
        <w:rPr>
          <w:rFonts w:ascii="宋体" w:hAnsi="宋体"/>
          <w:b/>
          <w:snapToGrid w:val="0"/>
          <w:kern w:val="0"/>
          <w:szCs w:val="21"/>
        </w:rPr>
        <w:t>通知中所有的内容。</w:t>
      </w:r>
    </w:p>
    <w:p w:rsidR="00CC4569" w:rsidRDefault="00CA28AB">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 xml:space="preserve">7.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rsidR="00CC4569" w:rsidRDefault="00CA28A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参</w:t>
      </w:r>
      <w:r>
        <w:rPr>
          <w:rFonts w:ascii="宋体" w:hAnsi="宋体"/>
          <w:snapToGrid w:val="0"/>
          <w:kern w:val="0"/>
          <w:szCs w:val="21"/>
        </w:rPr>
        <w:t xml:space="preserve">  </w:t>
      </w:r>
      <w:r>
        <w:rPr>
          <w:rFonts w:ascii="宋体" w:hAnsi="宋体"/>
          <w:snapToGrid w:val="0"/>
          <w:kern w:val="0"/>
          <w:szCs w:val="21"/>
        </w:rPr>
        <w:t>选</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（盖单位公章）</w:t>
      </w:r>
      <w:r>
        <w:rPr>
          <w:rFonts w:ascii="宋体" w:hAnsi="宋体"/>
          <w:snapToGrid w:val="0"/>
          <w:kern w:val="0"/>
          <w:szCs w:val="21"/>
        </w:rPr>
        <w:t xml:space="preserve"> </w:t>
      </w:r>
    </w:p>
    <w:p w:rsidR="00CC4569" w:rsidRDefault="00CA28A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（签字或盖章）</w:t>
      </w:r>
    </w:p>
    <w:p w:rsidR="00CC4569" w:rsidRDefault="00CA28AB">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CC4569" w:rsidRDefault="00CA28A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CC4569" w:rsidRDefault="00CA28AB">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CC4569" w:rsidRDefault="00CA28A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lastRenderedPageBreak/>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CC4569" w:rsidRDefault="00CA28AB">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CC4569" w:rsidRDefault="00CC4569">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CC4569" w:rsidRDefault="00CA28AB">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CC4569" w:rsidRDefault="00CC4569">
      <w:pPr>
        <w:tabs>
          <w:tab w:val="left" w:pos="8300"/>
        </w:tabs>
        <w:autoSpaceDE w:val="0"/>
        <w:autoSpaceDN w:val="0"/>
        <w:adjustRightInd w:val="0"/>
        <w:spacing w:line="400" w:lineRule="exact"/>
        <w:ind w:firstLineChars="200" w:firstLine="420"/>
        <w:jc w:val="right"/>
        <w:rPr>
          <w:rFonts w:ascii="宋体" w:hAnsi="宋体"/>
          <w:kern w:val="0"/>
          <w:szCs w:val="21"/>
        </w:rPr>
      </w:pPr>
    </w:p>
    <w:p w:rsidR="00CC4569" w:rsidRDefault="00CC4569">
      <w:pPr>
        <w:tabs>
          <w:tab w:val="left" w:pos="8300"/>
        </w:tabs>
        <w:autoSpaceDE w:val="0"/>
        <w:autoSpaceDN w:val="0"/>
        <w:adjustRightInd w:val="0"/>
        <w:spacing w:line="400" w:lineRule="exact"/>
        <w:jc w:val="left"/>
        <w:rPr>
          <w:rFonts w:ascii="宋体" w:hAnsi="宋体"/>
          <w:snapToGrid w:val="0"/>
          <w:kern w:val="0"/>
          <w:szCs w:val="21"/>
        </w:rPr>
      </w:pPr>
    </w:p>
    <w:p w:rsidR="00CC4569" w:rsidRDefault="00CC4569">
      <w:pPr>
        <w:tabs>
          <w:tab w:val="left" w:pos="8300"/>
        </w:tabs>
        <w:autoSpaceDE w:val="0"/>
        <w:autoSpaceDN w:val="0"/>
        <w:adjustRightInd w:val="0"/>
        <w:spacing w:line="400" w:lineRule="exact"/>
        <w:ind w:firstLineChars="200" w:firstLine="400"/>
        <w:jc w:val="right"/>
        <w:rPr>
          <w:rFonts w:ascii="宋体" w:hAnsi="宋体"/>
          <w:snapToGrid w:val="0"/>
          <w:kern w:val="0"/>
          <w:sz w:val="20"/>
          <w:szCs w:val="20"/>
        </w:rPr>
      </w:pPr>
    </w:p>
    <w:p w:rsidR="00CC4569" w:rsidRDefault="00CA28AB">
      <w:pPr>
        <w:keepNext/>
        <w:keepLines/>
        <w:spacing w:before="260" w:after="260" w:line="416" w:lineRule="auto"/>
        <w:jc w:val="center"/>
        <w:outlineLvl w:val="2"/>
        <w:rPr>
          <w:rFonts w:ascii="宋体" w:hAnsi="宋体"/>
          <w:bCs/>
          <w:snapToGrid w:val="0"/>
          <w:kern w:val="0"/>
          <w:sz w:val="30"/>
          <w:szCs w:val="30"/>
        </w:rPr>
      </w:pPr>
      <w:bookmarkStart w:id="724" w:name="_Toc277082644"/>
      <w:bookmarkStart w:id="725" w:name="_Toc430530531"/>
      <w:bookmarkStart w:id="726" w:name="_Toc287607868"/>
      <w:bookmarkStart w:id="727" w:name="_Toc224103496"/>
      <w:bookmarkStart w:id="728" w:name="_Toc287620815"/>
      <w:r>
        <w:rPr>
          <w:rFonts w:ascii="宋体" w:hAnsi="宋体"/>
          <w:b/>
          <w:bCs/>
          <w:sz w:val="28"/>
          <w:szCs w:val="32"/>
        </w:rPr>
        <w:br w:type="page"/>
      </w:r>
      <w:bookmarkStart w:id="729" w:name="_Toc509218855"/>
      <w:bookmarkStart w:id="730" w:name="_Toc534185832"/>
      <w:bookmarkStart w:id="731" w:name="_Toc57905920"/>
      <w:bookmarkStart w:id="732" w:name="_Toc30967"/>
      <w:r>
        <w:rPr>
          <w:b/>
          <w:bCs/>
          <w:sz w:val="32"/>
          <w:szCs w:val="32"/>
        </w:rPr>
        <w:lastRenderedPageBreak/>
        <w:t>（二）</w:t>
      </w:r>
      <w:bookmarkStart w:id="733" w:name="_Toc277082645"/>
      <w:bookmarkStart w:id="734" w:name="_Toc57905921"/>
      <w:bookmarkStart w:id="735" w:name="_Toc287620816"/>
      <w:bookmarkStart w:id="736" w:name="_Toc287607869"/>
      <w:bookmarkStart w:id="737" w:name="_Toc8650"/>
      <w:bookmarkStart w:id="738" w:name="_Toc224103497"/>
      <w:bookmarkStart w:id="739" w:name="_Toc430530532"/>
      <w:bookmarkEnd w:id="724"/>
      <w:bookmarkEnd w:id="725"/>
      <w:bookmarkEnd w:id="726"/>
      <w:bookmarkEnd w:id="727"/>
      <w:bookmarkEnd w:id="728"/>
      <w:bookmarkEnd w:id="729"/>
      <w:bookmarkEnd w:id="730"/>
      <w:bookmarkEnd w:id="731"/>
      <w:bookmarkEnd w:id="732"/>
      <w:r>
        <w:rPr>
          <w:rFonts w:hint="eastAsia"/>
          <w:b/>
          <w:bCs/>
          <w:sz w:val="30"/>
          <w:szCs w:val="30"/>
        </w:rPr>
        <w:t>法定代表人身份证明或附有法定代表人身份证明的授权委托书</w:t>
      </w:r>
      <w:bookmarkEnd w:id="733"/>
      <w:bookmarkEnd w:id="734"/>
      <w:bookmarkEnd w:id="735"/>
      <w:bookmarkEnd w:id="736"/>
      <w:bookmarkEnd w:id="737"/>
      <w:bookmarkEnd w:id="738"/>
      <w:bookmarkEnd w:id="739"/>
    </w:p>
    <w:p w:rsidR="00CC4569" w:rsidRDefault="00CA28AB">
      <w:pPr>
        <w:spacing w:line="480" w:lineRule="auto"/>
        <w:jc w:val="center"/>
        <w:rPr>
          <w:rFonts w:ascii="宋体" w:hAnsi="宋体"/>
          <w:sz w:val="28"/>
        </w:rPr>
      </w:pPr>
      <w:r>
        <w:rPr>
          <w:rFonts w:ascii="宋体" w:hAnsi="宋体" w:hint="eastAsia"/>
          <w:sz w:val="28"/>
        </w:rPr>
        <w:t>法定代表人身份证明</w:t>
      </w:r>
    </w:p>
    <w:p w:rsidR="00CC4569" w:rsidRDefault="00CC4569">
      <w:pPr>
        <w:spacing w:line="480" w:lineRule="auto"/>
        <w:jc w:val="center"/>
        <w:rPr>
          <w:rFonts w:ascii="宋体" w:hAnsi="宋体"/>
        </w:rPr>
      </w:pPr>
    </w:p>
    <w:p w:rsidR="00CC4569" w:rsidRDefault="00CA28AB">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参选人名称：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CC4569" w:rsidRDefault="00CA28A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CC4569" w:rsidRDefault="00CA28A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（参选人名称）</w:t>
      </w:r>
      <w:r>
        <w:rPr>
          <w:rFonts w:ascii="宋体" w:hAnsi="宋体"/>
          <w:kern w:val="0"/>
          <w:szCs w:val="21"/>
        </w:rPr>
        <w:t>的法定代表人。</w:t>
      </w:r>
    </w:p>
    <w:p w:rsidR="00CC4569" w:rsidRDefault="00CA28A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CC4569" w:rsidRDefault="00CA28A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A28AB">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参选人：</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盖单位公章）</w:t>
      </w:r>
    </w:p>
    <w:p w:rsidR="00CC4569" w:rsidRDefault="00CC4569">
      <w:pPr>
        <w:autoSpaceDE w:val="0"/>
        <w:autoSpaceDN w:val="0"/>
        <w:adjustRightInd w:val="0"/>
        <w:snapToGrid w:val="0"/>
        <w:spacing w:line="480" w:lineRule="auto"/>
        <w:jc w:val="left"/>
        <w:rPr>
          <w:rFonts w:ascii="宋体" w:hAnsi="宋体"/>
          <w:kern w:val="0"/>
          <w:sz w:val="20"/>
          <w:szCs w:val="20"/>
        </w:rPr>
      </w:pPr>
    </w:p>
    <w:p w:rsidR="00CC4569" w:rsidRDefault="00CA28A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CC4569" w:rsidRDefault="00CC4569">
      <w:pPr>
        <w:autoSpaceDE w:val="0"/>
        <w:autoSpaceDN w:val="0"/>
        <w:adjustRightInd w:val="0"/>
        <w:snapToGrid w:val="0"/>
        <w:spacing w:line="360" w:lineRule="auto"/>
        <w:jc w:val="left"/>
        <w:rPr>
          <w:rFonts w:ascii="宋体" w:hAnsi="宋体"/>
          <w:kern w:val="0"/>
        </w:rPr>
      </w:pPr>
    </w:p>
    <w:p w:rsidR="00CC4569" w:rsidRDefault="00CC4569">
      <w:pPr>
        <w:autoSpaceDE w:val="0"/>
        <w:autoSpaceDN w:val="0"/>
        <w:adjustRightInd w:val="0"/>
        <w:snapToGrid w:val="0"/>
        <w:spacing w:line="360" w:lineRule="auto"/>
        <w:jc w:val="left"/>
        <w:rPr>
          <w:rFonts w:ascii="宋体" w:hAnsi="宋体"/>
          <w:kern w:val="0"/>
        </w:rPr>
      </w:pPr>
    </w:p>
    <w:p w:rsidR="00CC4569" w:rsidRDefault="00CA28AB">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CC4569" w:rsidRDefault="00CC4569">
      <w:pPr>
        <w:autoSpaceDE w:val="0"/>
        <w:autoSpaceDN w:val="0"/>
        <w:adjustRightInd w:val="0"/>
        <w:snapToGrid w:val="0"/>
        <w:spacing w:line="360" w:lineRule="auto"/>
        <w:jc w:val="left"/>
        <w:rPr>
          <w:rFonts w:ascii="宋体" w:hAnsi="宋体"/>
          <w:kern w:val="0"/>
        </w:rPr>
      </w:pPr>
    </w:p>
    <w:p w:rsidR="00CC4569" w:rsidRDefault="00CA28A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CC4569" w:rsidRDefault="00CA28A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参选人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参选文件、签订合同和处理有关事宜，</w:t>
      </w:r>
      <w:r>
        <w:rPr>
          <w:rFonts w:ascii="宋体" w:hAnsi="宋体"/>
          <w:kern w:val="0"/>
          <w:szCs w:val="21"/>
        </w:rPr>
        <w:t xml:space="preserve"> </w:t>
      </w:r>
      <w:r>
        <w:rPr>
          <w:rFonts w:ascii="宋体" w:hAnsi="宋体"/>
          <w:kern w:val="0"/>
          <w:szCs w:val="21"/>
        </w:rPr>
        <w:t>其法律后果由我方承担。</w:t>
      </w:r>
    </w:p>
    <w:p w:rsidR="00CC4569" w:rsidRDefault="00CA28A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rsidR="00CC4569" w:rsidRDefault="00CA28A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CC4569" w:rsidRDefault="00CC456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CC4569" w:rsidRDefault="00CA28A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参</w:t>
      </w:r>
      <w:r>
        <w:rPr>
          <w:rFonts w:ascii="宋体" w:hAnsi="宋体"/>
          <w:kern w:val="0"/>
          <w:szCs w:val="21"/>
        </w:rPr>
        <w:t xml:space="preserve">  </w:t>
      </w:r>
      <w:r>
        <w:rPr>
          <w:rFonts w:ascii="宋体" w:hAnsi="宋体"/>
          <w:kern w:val="0"/>
          <w:szCs w:val="21"/>
        </w:rPr>
        <w:t>选</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盖单位公章</w:t>
      </w:r>
      <w:r>
        <w:rPr>
          <w:rFonts w:ascii="宋体" w:hAnsi="宋体"/>
          <w:kern w:val="0"/>
          <w:szCs w:val="21"/>
        </w:rPr>
        <w:t>）</w:t>
      </w:r>
    </w:p>
    <w:p w:rsidR="00CC4569" w:rsidRDefault="00CA28A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CC4569" w:rsidRDefault="00CA28A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CC4569" w:rsidRDefault="00CA28A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rsidR="00CC4569" w:rsidRDefault="00CA28AB">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CC4569" w:rsidRDefault="00CA28A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lastRenderedPageBreak/>
        <w:t>单位电话（座机）：</w:t>
      </w:r>
      <w:r>
        <w:rPr>
          <w:rFonts w:ascii="宋体" w:hAnsi="宋体" w:hint="eastAsia"/>
          <w:kern w:val="0"/>
          <w:szCs w:val="21"/>
          <w:u w:val="single"/>
        </w:rPr>
        <w:t xml:space="preserve">                              </w:t>
      </w:r>
    </w:p>
    <w:p w:rsidR="00CC4569" w:rsidRDefault="00CA28AB">
      <w:pPr>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CC4569" w:rsidRDefault="00CA28AB">
      <w:pPr>
        <w:autoSpaceDE w:val="0"/>
        <w:autoSpaceDN w:val="0"/>
        <w:adjustRightInd w:val="0"/>
        <w:snapToGrid w:val="0"/>
        <w:spacing w:line="480" w:lineRule="auto"/>
        <w:ind w:firstLineChars="386" w:firstLine="811"/>
        <w:jc w:val="left"/>
        <w:rPr>
          <w:rFonts w:ascii="宋体" w:hAnsi="宋体"/>
          <w:w w:val="200"/>
          <w:kern w:val="0"/>
          <w:szCs w:val="21"/>
          <w:u w:val="single"/>
        </w:rPr>
      </w:pPr>
      <w:r>
        <w:rPr>
          <w:rFonts w:ascii="宋体" w:hAnsi="宋体" w:hint="eastAsia"/>
          <w:kern w:val="0"/>
          <w:szCs w:val="21"/>
        </w:rPr>
        <w:t>附：法定代表人和委托代理人身份证明复印件（双面）</w:t>
      </w:r>
    </w:p>
    <w:p w:rsidR="00CC4569" w:rsidRDefault="00CA28A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rsidR="00CC4569" w:rsidRDefault="00CC456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CC4569" w:rsidRDefault="00CA28AB">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、法定代表人参加参选活动并签署文件的不需要授权委托书，只需提供法定代表人身份证明；非法定代表人参加参选活动及签署文件的除提供法定代表人身份证明外还须提供授权委托书。</w:t>
      </w:r>
    </w:p>
    <w:p w:rsidR="00CC4569" w:rsidRDefault="00CA28AB">
      <w:pPr>
        <w:tabs>
          <w:tab w:val="left" w:pos="5760"/>
        </w:tabs>
        <w:autoSpaceDE w:val="0"/>
        <w:autoSpaceDN w:val="0"/>
        <w:adjustRightInd w:val="0"/>
        <w:spacing w:line="360" w:lineRule="auto"/>
        <w:ind w:firstLineChars="200" w:firstLine="420"/>
        <w:jc w:val="left"/>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、法定代表人身份证明及授权委托书原件装入参选文件一并递交。另外须准备一份授权委托书原件在开标现场出具。</w:t>
      </w:r>
    </w:p>
    <w:p w:rsidR="00CC4569" w:rsidRDefault="00CA28AB">
      <w:pPr>
        <w:spacing w:line="360" w:lineRule="auto"/>
        <w:ind w:firstLineChars="200" w:firstLine="420"/>
        <w:jc w:val="left"/>
        <w:rPr>
          <w:rFonts w:ascii="宋体" w:hAnsi="宋体"/>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bookmarkStart w:id="740" w:name="_Toc224103500"/>
      <w:r>
        <w:rPr>
          <w:rFonts w:ascii="宋体" w:hAnsi="宋体"/>
          <w:sz w:val="32"/>
          <w:szCs w:val="32"/>
        </w:rPr>
        <w:br w:type="page"/>
      </w:r>
      <w:bookmarkStart w:id="741" w:name="_Toc430530534"/>
      <w:bookmarkStart w:id="742" w:name="_Toc287620819"/>
      <w:bookmarkStart w:id="743" w:name="_Toc287607872"/>
    </w:p>
    <w:p w:rsidR="00CC4569" w:rsidRDefault="00CA28AB">
      <w:pPr>
        <w:keepNext/>
        <w:keepLines/>
        <w:spacing w:before="260" w:after="260" w:line="360" w:lineRule="auto"/>
        <w:jc w:val="center"/>
        <w:outlineLvl w:val="1"/>
        <w:rPr>
          <w:rFonts w:ascii="宋体" w:hAnsi="宋体"/>
          <w:sz w:val="44"/>
          <w:szCs w:val="44"/>
        </w:rPr>
      </w:pPr>
      <w:bookmarkStart w:id="744" w:name="_Toc57905924"/>
      <w:bookmarkStart w:id="745" w:name="_Toc23891"/>
      <w:r>
        <w:rPr>
          <w:rFonts w:ascii="宋体" w:hAnsi="宋体" w:hint="eastAsia"/>
          <w:sz w:val="44"/>
          <w:szCs w:val="44"/>
        </w:rPr>
        <w:lastRenderedPageBreak/>
        <w:t>二、</w:t>
      </w:r>
      <w:bookmarkStart w:id="746" w:name="_Toc224103502"/>
      <w:bookmarkStart w:id="747" w:name="_Toc430530536"/>
      <w:bookmarkStart w:id="748" w:name="_Toc57905926"/>
      <w:bookmarkStart w:id="749" w:name="_Toc29644"/>
      <w:bookmarkStart w:id="750" w:name="_Toc287620821"/>
      <w:bookmarkStart w:id="751" w:name="_Toc287607874"/>
      <w:bookmarkEnd w:id="740"/>
      <w:bookmarkEnd w:id="741"/>
      <w:bookmarkEnd w:id="742"/>
      <w:bookmarkEnd w:id="743"/>
      <w:bookmarkEnd w:id="744"/>
      <w:bookmarkEnd w:id="745"/>
      <w:r>
        <w:rPr>
          <w:rFonts w:ascii="宋体" w:hAnsi="宋体" w:hint="eastAsia"/>
          <w:sz w:val="44"/>
          <w:szCs w:val="44"/>
        </w:rPr>
        <w:t>技术部分</w:t>
      </w:r>
      <w:bookmarkEnd w:id="746"/>
      <w:bookmarkEnd w:id="747"/>
      <w:bookmarkEnd w:id="748"/>
      <w:bookmarkEnd w:id="749"/>
    </w:p>
    <w:p w:rsidR="00CC4569" w:rsidRDefault="00CA28AB">
      <w:pPr>
        <w:jc w:val="center"/>
        <w:rPr>
          <w:i/>
          <w:iCs/>
        </w:rPr>
      </w:pPr>
      <w:bookmarkStart w:id="752" w:name="_Toc430530537"/>
      <w:bookmarkStart w:id="753" w:name="_Toc509218856"/>
      <w:bookmarkStart w:id="754" w:name="_Toc534185833"/>
      <w:bookmarkStart w:id="755" w:name="_Toc536628352"/>
      <w:r>
        <w:rPr>
          <w:rFonts w:ascii="宋体" w:hAnsi="宋体"/>
          <w:i/>
          <w:iCs/>
          <w:kern w:val="0"/>
          <w:szCs w:val="21"/>
        </w:rPr>
        <w:t>[</w:t>
      </w:r>
      <w:r>
        <w:rPr>
          <w:rFonts w:hint="eastAsia"/>
          <w:i/>
          <w:iCs/>
        </w:rPr>
        <w:t>技术部分封面格式详见最后一页，满足参选人须知前附表</w:t>
      </w:r>
      <w:r>
        <w:rPr>
          <w:rFonts w:hint="eastAsia"/>
          <w:i/>
          <w:iCs/>
        </w:rPr>
        <w:t>3.7.5</w:t>
      </w:r>
      <w:r>
        <w:rPr>
          <w:rFonts w:hint="eastAsia"/>
          <w:i/>
          <w:iCs/>
        </w:rPr>
        <w:t>装订要求</w:t>
      </w:r>
      <w:r>
        <w:rPr>
          <w:rFonts w:ascii="宋体" w:hAnsi="宋体"/>
          <w:i/>
          <w:iCs/>
          <w:kern w:val="0"/>
          <w:szCs w:val="21"/>
        </w:rPr>
        <w:t>]</w:t>
      </w:r>
    </w:p>
    <w:bookmarkEnd w:id="750"/>
    <w:bookmarkEnd w:id="751"/>
    <w:bookmarkEnd w:id="752"/>
    <w:bookmarkEnd w:id="753"/>
    <w:bookmarkEnd w:id="754"/>
    <w:bookmarkEnd w:id="755"/>
    <w:p w:rsidR="00CC4569" w:rsidRDefault="00CA28AB">
      <w:pPr>
        <w:autoSpaceDE w:val="0"/>
        <w:autoSpaceDN w:val="0"/>
        <w:adjustRightInd w:val="0"/>
        <w:snapToGrid w:val="0"/>
        <w:spacing w:line="360" w:lineRule="auto"/>
        <w:jc w:val="center"/>
        <w:rPr>
          <w:rFonts w:ascii="宋体" w:hAnsi="宋体"/>
          <w:kern w:val="0"/>
          <w:sz w:val="36"/>
          <w:szCs w:val="36"/>
        </w:rPr>
      </w:pPr>
      <w:r>
        <w:br w:type="page"/>
      </w:r>
    </w:p>
    <w:p w:rsidR="00CC4569" w:rsidRDefault="00CA28AB">
      <w:pPr>
        <w:autoSpaceDE w:val="0"/>
        <w:autoSpaceDN w:val="0"/>
        <w:adjustRightInd w:val="0"/>
        <w:snapToGrid w:val="0"/>
        <w:spacing w:line="360" w:lineRule="auto"/>
        <w:jc w:val="center"/>
        <w:rPr>
          <w:rFonts w:ascii="宋体" w:hAnsi="宋体"/>
          <w:kern w:val="0"/>
          <w:sz w:val="32"/>
          <w:szCs w:val="32"/>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rsidR="00CC4569" w:rsidRDefault="00CC4569">
      <w:pPr>
        <w:autoSpaceDE w:val="0"/>
        <w:autoSpaceDN w:val="0"/>
        <w:adjustRightInd w:val="0"/>
        <w:snapToGrid w:val="0"/>
        <w:spacing w:line="360" w:lineRule="auto"/>
        <w:jc w:val="left"/>
        <w:rPr>
          <w:rFonts w:ascii="宋体" w:hAnsi="宋体"/>
          <w:kern w:val="0"/>
          <w:sz w:val="32"/>
          <w:szCs w:val="32"/>
        </w:rPr>
      </w:pPr>
    </w:p>
    <w:p w:rsidR="00CC4569" w:rsidRDefault="00CA28AB">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目录由参选人自行编制</w:t>
      </w:r>
      <w:r>
        <w:rPr>
          <w:rFonts w:ascii="宋体" w:hAnsi="宋体"/>
          <w:i/>
          <w:iCs/>
          <w:kern w:val="0"/>
          <w:szCs w:val="21"/>
        </w:rPr>
        <w:t>]</w:t>
      </w:r>
    </w:p>
    <w:p w:rsidR="00CC4569" w:rsidRDefault="00CC4569">
      <w:pPr>
        <w:autoSpaceDE w:val="0"/>
        <w:autoSpaceDN w:val="0"/>
        <w:adjustRightInd w:val="0"/>
        <w:snapToGrid w:val="0"/>
        <w:spacing w:line="360" w:lineRule="auto"/>
        <w:jc w:val="left"/>
        <w:rPr>
          <w:rFonts w:ascii="宋体" w:hAnsi="宋体"/>
          <w:w w:val="99"/>
          <w:kern w:val="0"/>
          <w:sz w:val="28"/>
          <w:szCs w:val="28"/>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C4569">
      <w:pPr>
        <w:autoSpaceDE w:val="0"/>
        <w:autoSpaceDN w:val="0"/>
        <w:adjustRightInd w:val="0"/>
        <w:snapToGrid w:val="0"/>
        <w:spacing w:line="360" w:lineRule="auto"/>
        <w:jc w:val="center"/>
        <w:rPr>
          <w:rFonts w:ascii="宋体" w:hAnsi="宋体"/>
        </w:rPr>
      </w:pPr>
    </w:p>
    <w:p w:rsidR="00CC4569" w:rsidRDefault="00CA28A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内</w:t>
      </w:r>
      <w:r>
        <w:rPr>
          <w:rFonts w:ascii="宋体" w:hAnsi="宋体" w:hint="eastAsia"/>
          <w:kern w:val="0"/>
          <w:sz w:val="36"/>
          <w:szCs w:val="36"/>
        </w:rPr>
        <w:t xml:space="preserve">  </w:t>
      </w:r>
      <w:r>
        <w:rPr>
          <w:rFonts w:ascii="宋体" w:hAnsi="宋体" w:hint="eastAsia"/>
          <w:kern w:val="0"/>
          <w:sz w:val="36"/>
          <w:szCs w:val="36"/>
        </w:rPr>
        <w:t>容</w:t>
      </w:r>
    </w:p>
    <w:p w:rsidR="00CC4569" w:rsidRDefault="00CA28AB">
      <w:pPr>
        <w:pStyle w:val="a7"/>
        <w:rPr>
          <w:b w:val="0"/>
          <w:bCs w:val="0"/>
          <w:sz w:val="28"/>
          <w:szCs w:val="28"/>
        </w:rPr>
      </w:pPr>
      <w:r>
        <w:rPr>
          <w:rFonts w:ascii="宋体" w:hAnsi="宋体" w:hint="eastAsia"/>
          <w:b w:val="0"/>
          <w:bCs w:val="0"/>
          <w:kern w:val="0"/>
          <w:sz w:val="28"/>
          <w:szCs w:val="28"/>
        </w:rPr>
        <w:t>一、技术（质量）条款差异表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2066"/>
        <w:gridCol w:w="2882"/>
        <w:gridCol w:w="1888"/>
      </w:tblGrid>
      <w:tr w:rsidR="00CC4569">
        <w:trPr>
          <w:trHeight w:val="516"/>
          <w:jc w:val="center"/>
        </w:trPr>
        <w:tc>
          <w:tcPr>
            <w:tcW w:w="1039" w:type="dxa"/>
            <w:vAlign w:val="center"/>
          </w:tcPr>
          <w:p w:rsidR="00CC4569" w:rsidRDefault="00CA28AB">
            <w:pPr>
              <w:tabs>
                <w:tab w:val="left" w:pos="6300"/>
              </w:tabs>
              <w:snapToGrid w:val="0"/>
              <w:spacing w:line="500" w:lineRule="exact"/>
              <w:jc w:val="center"/>
              <w:outlineLvl w:val="0"/>
              <w:rPr>
                <w:rFonts w:ascii="方正仿宋_GBK" w:eastAsia="方正仿宋_GBK" w:hAnsi="方正仿宋_GBK" w:cs="方正仿宋_GBK"/>
                <w:szCs w:val="21"/>
              </w:rPr>
            </w:pPr>
            <w:r>
              <w:rPr>
                <w:rFonts w:ascii="方正仿宋_GBK" w:eastAsia="方正仿宋_GBK" w:hAnsi="方正仿宋_GBK" w:cs="方正仿宋_GBK" w:hint="eastAsia"/>
                <w:szCs w:val="21"/>
              </w:rPr>
              <w:t>序号</w:t>
            </w:r>
          </w:p>
        </w:tc>
        <w:tc>
          <w:tcPr>
            <w:tcW w:w="2066" w:type="dxa"/>
            <w:vAlign w:val="center"/>
          </w:tcPr>
          <w:p w:rsidR="00CC4569" w:rsidRDefault="00CA28AB">
            <w:pPr>
              <w:tabs>
                <w:tab w:val="left" w:pos="6300"/>
              </w:tabs>
              <w:snapToGrid w:val="0"/>
              <w:spacing w:line="500" w:lineRule="exact"/>
              <w:jc w:val="center"/>
              <w:outlineLvl w:val="0"/>
              <w:rPr>
                <w:rFonts w:ascii="方正仿宋_GBK" w:eastAsia="方正仿宋_GBK" w:hAnsi="方正仿宋_GBK" w:cs="方正仿宋_GBK"/>
                <w:szCs w:val="21"/>
              </w:rPr>
            </w:pPr>
            <w:r>
              <w:rPr>
                <w:rFonts w:ascii="方正仿宋_GBK" w:eastAsia="方正仿宋_GBK" w:hAnsi="方正仿宋_GBK" w:cs="方正仿宋_GBK" w:hint="eastAsia"/>
                <w:szCs w:val="21"/>
              </w:rPr>
              <w:t>比选采购要求</w:t>
            </w:r>
          </w:p>
        </w:tc>
        <w:tc>
          <w:tcPr>
            <w:tcW w:w="2882" w:type="dxa"/>
            <w:vAlign w:val="center"/>
          </w:tcPr>
          <w:p w:rsidR="00CC4569" w:rsidRDefault="00CA28AB">
            <w:pPr>
              <w:tabs>
                <w:tab w:val="left" w:pos="6300"/>
              </w:tabs>
              <w:snapToGrid w:val="0"/>
              <w:spacing w:line="500" w:lineRule="exact"/>
              <w:jc w:val="center"/>
              <w:outlineLvl w:val="0"/>
              <w:rPr>
                <w:rFonts w:ascii="方正仿宋_GBK" w:eastAsia="方正仿宋_GBK" w:hAnsi="方正仿宋_GBK" w:cs="方正仿宋_GBK"/>
                <w:szCs w:val="21"/>
              </w:rPr>
            </w:pPr>
            <w:r>
              <w:rPr>
                <w:rFonts w:ascii="方正仿宋_GBK" w:eastAsia="方正仿宋_GBK" w:hAnsi="方正仿宋_GBK" w:cs="方正仿宋_GBK" w:hint="eastAsia"/>
                <w:szCs w:val="21"/>
              </w:rPr>
              <w:t>参选应答</w:t>
            </w:r>
          </w:p>
        </w:tc>
        <w:tc>
          <w:tcPr>
            <w:tcW w:w="1888" w:type="dxa"/>
            <w:vAlign w:val="center"/>
          </w:tcPr>
          <w:p w:rsidR="00CC4569" w:rsidRDefault="00CA28AB">
            <w:pPr>
              <w:tabs>
                <w:tab w:val="left" w:pos="6300"/>
              </w:tabs>
              <w:snapToGrid w:val="0"/>
              <w:spacing w:line="500" w:lineRule="exact"/>
              <w:jc w:val="center"/>
              <w:outlineLvl w:val="0"/>
              <w:rPr>
                <w:rFonts w:ascii="方正仿宋_GBK" w:eastAsia="方正仿宋_GBK" w:hAnsi="方正仿宋_GBK" w:cs="方正仿宋_GBK"/>
                <w:szCs w:val="21"/>
              </w:rPr>
            </w:pPr>
            <w:r>
              <w:rPr>
                <w:rFonts w:ascii="方正仿宋_GBK" w:eastAsia="方正仿宋_GBK" w:hAnsi="方正仿宋_GBK" w:cs="方正仿宋_GBK" w:hint="eastAsia"/>
                <w:szCs w:val="21"/>
              </w:rPr>
              <w:t>差异说明</w:t>
            </w: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A28AB">
            <w:pPr>
              <w:tabs>
                <w:tab w:val="left" w:pos="6300"/>
              </w:tabs>
              <w:snapToGrid w:val="0"/>
              <w:spacing w:line="500" w:lineRule="exact"/>
              <w:jc w:val="center"/>
              <w:outlineLvl w:val="0"/>
              <w:rPr>
                <w:rFonts w:ascii="方正仿宋_GBK" w:eastAsia="方正仿宋_GBK" w:hAnsi="方正仿宋_GBK" w:cs="方正仿宋_GBK"/>
                <w:szCs w:val="21"/>
              </w:rPr>
            </w:pPr>
            <w:r>
              <w:rPr>
                <w:rFonts w:ascii="方正仿宋_GBK" w:eastAsia="方正仿宋_GBK" w:hAnsi="方正仿宋_GBK" w:cs="方正仿宋_GBK" w:hint="eastAsia"/>
                <w:szCs w:val="21"/>
              </w:rPr>
              <w:t>提醒：请注明技术参数或具体内容以及参选文件中技术参数或具体内容的位置</w:t>
            </w: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r w:rsidR="00CC4569">
        <w:trPr>
          <w:trHeight w:val="600"/>
          <w:jc w:val="center"/>
        </w:trPr>
        <w:tc>
          <w:tcPr>
            <w:tcW w:w="1039"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066"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2882"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c>
          <w:tcPr>
            <w:tcW w:w="1888" w:type="dxa"/>
            <w:vAlign w:val="center"/>
          </w:tcPr>
          <w:p w:rsidR="00CC4569" w:rsidRDefault="00CC4569">
            <w:pPr>
              <w:tabs>
                <w:tab w:val="left" w:pos="6300"/>
              </w:tabs>
              <w:snapToGrid w:val="0"/>
              <w:spacing w:line="500" w:lineRule="exact"/>
              <w:jc w:val="center"/>
              <w:outlineLvl w:val="0"/>
              <w:rPr>
                <w:rFonts w:ascii="方正仿宋_GBK" w:eastAsia="方正仿宋_GBK" w:hAnsi="方正仿宋_GBK" w:cs="方正仿宋_GBK"/>
                <w:szCs w:val="21"/>
              </w:rPr>
            </w:pPr>
          </w:p>
        </w:tc>
      </w:tr>
    </w:tbl>
    <w:p w:rsidR="00CC4569" w:rsidRDefault="00CA28AB">
      <w:pPr>
        <w:spacing w:line="5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w:t>
      </w: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法定代表人（或法定代表人授权代表）或自然人：</w:t>
      </w:r>
    </w:p>
    <w:p w:rsidR="00CC4569" w:rsidRDefault="00CA28AB">
      <w:pPr>
        <w:spacing w:line="500" w:lineRule="exact"/>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（供应商公章）</w:t>
      </w: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（签署或盖章）</w:t>
      </w:r>
    </w:p>
    <w:p w:rsidR="00CC4569" w:rsidRDefault="00CA28AB">
      <w:pPr>
        <w:tabs>
          <w:tab w:val="left" w:pos="6300"/>
        </w:tabs>
        <w:snapToGrid w:val="0"/>
        <w:spacing w:line="500" w:lineRule="exact"/>
        <w:ind w:firstLine="57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年</w:t>
      </w: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月</w:t>
      </w: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日</w:t>
      </w:r>
    </w:p>
    <w:p w:rsidR="00CC4569" w:rsidRDefault="00CA28AB">
      <w:pPr>
        <w:tabs>
          <w:tab w:val="left" w:pos="6300"/>
        </w:tabs>
        <w:snapToGrid w:val="0"/>
        <w:spacing w:line="500" w:lineRule="exact"/>
        <w:ind w:firstLine="57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注：</w:t>
      </w:r>
    </w:p>
    <w:p w:rsidR="00CC4569" w:rsidRDefault="00CA28AB">
      <w:pPr>
        <w:tabs>
          <w:tab w:val="left" w:pos="6300"/>
        </w:tabs>
        <w:snapToGrid w:val="0"/>
        <w:spacing w:line="500" w:lineRule="exact"/>
        <w:ind w:firstLine="570"/>
        <w:rPr>
          <w:rFonts w:ascii="方正仿宋_GBK" w:eastAsia="方正仿宋_GBK" w:hAnsi="方正仿宋_GBK" w:cs="方正仿宋_GBK"/>
          <w:sz w:val="24"/>
        </w:rPr>
      </w:pPr>
      <w:r>
        <w:rPr>
          <w:rFonts w:ascii="方正仿宋_GBK" w:eastAsia="方正仿宋_GBK" w:hAnsi="方正仿宋_GBK" w:cs="方正仿宋_GBK" w:hint="eastAsia"/>
          <w:sz w:val="24"/>
        </w:rPr>
        <w:t>1.</w:t>
      </w:r>
      <w:r>
        <w:rPr>
          <w:rFonts w:ascii="方正仿宋_GBK" w:eastAsia="方正仿宋_GBK" w:hAnsi="方正仿宋_GBK" w:cs="方正仿宋_GBK" w:hint="eastAsia"/>
          <w:sz w:val="24"/>
        </w:rPr>
        <w:t>本表即为对本项目</w:t>
      </w:r>
      <w:r>
        <w:rPr>
          <w:rFonts w:ascii="方正仿宋_GBK" w:eastAsia="方正仿宋_GBK" w:hAnsi="方正仿宋_GBK" w:cs="方正仿宋_GBK" w:hint="eastAsia"/>
          <w:sz w:val="24"/>
        </w:rPr>
        <w:t>比选文件中</w:t>
      </w:r>
      <w:r>
        <w:rPr>
          <w:rFonts w:ascii="方正仿宋_GBK" w:eastAsia="方正仿宋_GBK" w:hAnsi="方正仿宋_GBK" w:cs="方正仿宋_GBK" w:hint="eastAsia"/>
          <w:sz w:val="24"/>
        </w:rPr>
        <w:t>第五</w:t>
      </w:r>
      <w:r>
        <w:rPr>
          <w:rFonts w:ascii="方正仿宋_GBK" w:eastAsia="方正仿宋_GBK" w:hAnsi="方正仿宋_GBK" w:cs="方正仿宋_GBK" w:hint="eastAsia"/>
          <w:sz w:val="24"/>
        </w:rPr>
        <w:t>章</w:t>
      </w:r>
      <w:r>
        <w:rPr>
          <w:rFonts w:ascii="方正仿宋_GBK" w:eastAsia="方正仿宋_GBK" w:hAnsi="方正仿宋_GBK" w:cs="方正仿宋_GBK" w:hint="eastAsia"/>
          <w:sz w:val="24"/>
        </w:rPr>
        <w:t>中</w:t>
      </w:r>
      <w:r>
        <w:rPr>
          <w:rFonts w:ascii="方正仿宋_GBK" w:eastAsia="方正仿宋_GBK" w:hAnsi="方正仿宋_GBK" w:cs="方正仿宋_GBK" w:hint="eastAsia"/>
          <w:sz w:val="24"/>
        </w:rPr>
        <w:t>所有</w:t>
      </w:r>
      <w:r>
        <w:rPr>
          <w:rFonts w:ascii="方正仿宋_GBK" w:eastAsia="方正仿宋_GBK" w:hAnsi="方正仿宋_GBK" w:cs="方正仿宋_GBK" w:hint="eastAsia"/>
          <w:sz w:val="24"/>
        </w:rPr>
        <w:t>所列条款进行比较和响应；</w:t>
      </w:r>
    </w:p>
    <w:p w:rsidR="00CC4569" w:rsidRDefault="00CA28AB">
      <w:pPr>
        <w:tabs>
          <w:tab w:val="left" w:pos="6300"/>
        </w:tabs>
        <w:snapToGrid w:val="0"/>
        <w:spacing w:line="500" w:lineRule="exact"/>
        <w:ind w:firstLine="570"/>
        <w:rPr>
          <w:rFonts w:ascii="方正仿宋_GBK" w:eastAsia="方正仿宋_GBK" w:hAnsi="方正仿宋_GBK" w:cs="方正仿宋_GBK"/>
          <w:sz w:val="24"/>
        </w:rPr>
      </w:pP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rPr>
        <w:t>本表仅对存在差异部分进行列表，无差异可填写无，视为完全响应，本表可扩展；</w:t>
      </w:r>
    </w:p>
    <w:p w:rsidR="00CC4569" w:rsidRDefault="00CA28AB">
      <w:pPr>
        <w:tabs>
          <w:tab w:val="left" w:pos="6300"/>
        </w:tabs>
        <w:snapToGrid w:val="0"/>
        <w:spacing w:line="500" w:lineRule="exact"/>
        <w:ind w:firstLine="570"/>
        <w:rPr>
          <w:rFonts w:ascii="方正仿宋_GBK" w:eastAsia="方正仿宋_GBK" w:hAnsi="方正仿宋_GBK" w:cs="方正仿宋_GBK"/>
          <w:sz w:val="24"/>
        </w:rPr>
      </w:pPr>
      <w:r>
        <w:rPr>
          <w:rFonts w:ascii="方正仿宋_GBK" w:eastAsia="方正仿宋_GBK" w:hAnsi="方正仿宋_GBK" w:cs="方正仿宋_GBK" w:hint="eastAsia"/>
          <w:sz w:val="24"/>
        </w:rPr>
        <w:t>3.</w:t>
      </w:r>
      <w:r>
        <w:rPr>
          <w:rFonts w:ascii="方正仿宋_GBK" w:eastAsia="方正仿宋_GBK" w:hAnsi="方正仿宋_GBK" w:cs="方正仿宋_GBK" w:hint="eastAsia"/>
          <w:sz w:val="24"/>
        </w:rPr>
        <w:t>可附相关技术支撑材料。（格式自定）</w:t>
      </w:r>
    </w:p>
    <w:p w:rsidR="00CC4569" w:rsidRDefault="00CA28AB">
      <w:pPr>
        <w:tabs>
          <w:tab w:val="left" w:pos="6300"/>
        </w:tabs>
        <w:snapToGrid w:val="0"/>
        <w:spacing w:line="500" w:lineRule="exact"/>
        <w:ind w:firstLine="570"/>
        <w:rPr>
          <w:rFonts w:ascii="方正仿宋_GBK" w:eastAsia="方正仿宋_GBK" w:hAnsi="方正仿宋_GBK" w:cs="方正仿宋_GBK"/>
        </w:rPr>
      </w:pPr>
      <w:r>
        <w:rPr>
          <w:rFonts w:ascii="方正仿宋_GBK" w:eastAsia="方正仿宋_GBK" w:hAnsi="方正仿宋_GBK" w:cs="方正仿宋_GBK" w:hint="eastAsia"/>
          <w:sz w:val="24"/>
          <w:szCs w:val="28"/>
        </w:rPr>
        <w:t>4.</w:t>
      </w:r>
      <w:r>
        <w:rPr>
          <w:rFonts w:ascii="方正仿宋_GBK" w:eastAsia="方正仿宋_GBK" w:hAnsi="方正仿宋_GBK" w:cs="方正仿宋_GBK" w:hint="eastAsia"/>
          <w:sz w:val="24"/>
          <w:szCs w:val="28"/>
        </w:rPr>
        <w:t>参选应答栏中应当注明技术参数或具体内容，且必须标注技术参数或具体内容在参选文件中的位置。</w:t>
      </w:r>
    </w:p>
    <w:p w:rsidR="00CC4569" w:rsidRDefault="00CA28AB">
      <w:pPr>
        <w:tabs>
          <w:tab w:val="left" w:pos="6300"/>
        </w:tabs>
        <w:snapToGrid w:val="0"/>
        <w:spacing w:line="500" w:lineRule="exact"/>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（二）其他技术（质量）资料（如果有）</w:t>
      </w:r>
    </w:p>
    <w:p w:rsidR="00CC4569" w:rsidRDefault="00CA28AB">
      <w:pPr>
        <w:pStyle w:val="a7"/>
        <w:rPr>
          <w:rFonts w:ascii="宋体" w:hAnsi="宋体"/>
          <w:b w:val="0"/>
          <w:bCs w:val="0"/>
          <w:kern w:val="0"/>
          <w:sz w:val="28"/>
          <w:szCs w:val="28"/>
        </w:rPr>
      </w:pPr>
      <w:r>
        <w:rPr>
          <w:rFonts w:ascii="宋体" w:hAnsi="宋体" w:hint="eastAsia"/>
          <w:b w:val="0"/>
          <w:bCs w:val="0"/>
          <w:kern w:val="0"/>
          <w:sz w:val="28"/>
          <w:szCs w:val="28"/>
        </w:rPr>
        <w:t>二、技术方案内容</w:t>
      </w:r>
    </w:p>
    <w:p w:rsidR="00CC4569" w:rsidRDefault="00CA28AB">
      <w:pPr>
        <w:snapToGrid w:val="0"/>
        <w:spacing w:line="360" w:lineRule="auto"/>
        <w:ind w:firstLineChars="200" w:firstLine="420"/>
      </w:pPr>
      <w:r>
        <w:rPr>
          <w:rFonts w:hint="eastAsia"/>
        </w:rPr>
        <w:t>技术方案严格按照第五章的要求和技术评分标准进行编制（技术方案</w:t>
      </w:r>
      <w:r>
        <w:rPr>
          <w:rFonts w:hint="eastAsia"/>
        </w:rPr>
        <w:t>应编制包括不限于产品技术参数表、设计方案、实施方案、质量及安全措施、应急方案等内容</w:t>
      </w:r>
      <w:r>
        <w:rPr>
          <w:rFonts w:hint="eastAsia"/>
        </w:rPr>
        <w:t>）。</w:t>
      </w:r>
    </w:p>
    <w:p w:rsidR="00CC4569" w:rsidRDefault="00CC4569">
      <w:pPr>
        <w:pStyle w:val="a7"/>
      </w:pPr>
    </w:p>
    <w:p w:rsidR="00CC4569" w:rsidRDefault="00CC4569"/>
    <w:p w:rsidR="00CC4569" w:rsidRDefault="00CC4569"/>
    <w:p w:rsidR="00CC4569" w:rsidRDefault="00CA28AB">
      <w:pPr>
        <w:autoSpaceDE w:val="0"/>
        <w:autoSpaceDN w:val="0"/>
        <w:adjustRightInd w:val="0"/>
        <w:snapToGrid w:val="0"/>
        <w:spacing w:line="360" w:lineRule="auto"/>
        <w:rPr>
          <w:rFonts w:ascii="宋体" w:hAnsi="宋体"/>
          <w:sz w:val="36"/>
          <w:szCs w:val="36"/>
        </w:rPr>
      </w:pPr>
      <w:r>
        <w:rPr>
          <w:rFonts w:ascii="宋体" w:hAnsi="宋体"/>
        </w:rPr>
        <w:lastRenderedPageBreak/>
        <w:br w:type="page"/>
      </w:r>
    </w:p>
    <w:p w:rsidR="00CC4569" w:rsidRDefault="00CA28AB">
      <w:pPr>
        <w:keepNext/>
        <w:keepLines/>
        <w:spacing w:before="260" w:after="260" w:line="360" w:lineRule="auto"/>
        <w:jc w:val="center"/>
        <w:outlineLvl w:val="1"/>
        <w:rPr>
          <w:rFonts w:ascii="宋体" w:hAnsi="宋体"/>
          <w:sz w:val="44"/>
          <w:szCs w:val="44"/>
        </w:rPr>
      </w:pPr>
      <w:bookmarkStart w:id="756" w:name="_Toc287607882"/>
      <w:bookmarkStart w:id="757" w:name="_Toc224103510"/>
      <w:bookmarkStart w:id="758" w:name="_Toc277082656"/>
      <w:bookmarkStart w:id="759" w:name="_Toc287620829"/>
      <w:bookmarkStart w:id="760" w:name="_Toc430530545"/>
      <w:bookmarkStart w:id="761" w:name="_Toc57905928"/>
      <w:bookmarkStart w:id="762" w:name="_Toc27141"/>
      <w:r>
        <w:rPr>
          <w:rFonts w:ascii="宋体" w:hAnsi="宋体" w:hint="eastAsia"/>
          <w:sz w:val="44"/>
          <w:szCs w:val="44"/>
        </w:rPr>
        <w:lastRenderedPageBreak/>
        <w:t>三、</w:t>
      </w:r>
      <w:bookmarkEnd w:id="756"/>
      <w:bookmarkEnd w:id="757"/>
      <w:bookmarkEnd w:id="758"/>
      <w:bookmarkEnd w:id="759"/>
      <w:bookmarkEnd w:id="760"/>
      <w:r>
        <w:rPr>
          <w:rFonts w:ascii="宋体" w:hAnsi="宋体" w:hint="eastAsia"/>
          <w:sz w:val="44"/>
          <w:szCs w:val="44"/>
        </w:rPr>
        <w:t>商务部分（含资格审查部分</w:t>
      </w:r>
      <w:bookmarkEnd w:id="761"/>
      <w:bookmarkEnd w:id="762"/>
      <w:r>
        <w:rPr>
          <w:rFonts w:ascii="宋体" w:hAnsi="宋体" w:hint="eastAsia"/>
          <w:sz w:val="44"/>
          <w:szCs w:val="44"/>
        </w:rPr>
        <w:t>）</w:t>
      </w:r>
    </w:p>
    <w:p w:rsidR="00CC4569" w:rsidRDefault="00CC4569">
      <w:pPr>
        <w:spacing w:line="360" w:lineRule="auto"/>
        <w:rPr>
          <w:rFonts w:ascii="宋体" w:hAnsi="宋体"/>
          <w:sz w:val="32"/>
          <w:szCs w:val="32"/>
        </w:rPr>
      </w:pPr>
    </w:p>
    <w:p w:rsidR="00CC4569" w:rsidRDefault="00CA28AB">
      <w:pPr>
        <w:spacing w:line="360" w:lineRule="auto"/>
        <w:rPr>
          <w:rFonts w:ascii="宋体" w:hAnsi="宋体"/>
          <w:sz w:val="32"/>
          <w:szCs w:val="32"/>
        </w:rPr>
      </w:pPr>
      <w:r>
        <w:rPr>
          <w:rFonts w:ascii="宋体" w:hAnsi="宋体"/>
          <w:sz w:val="32"/>
          <w:szCs w:val="32"/>
        </w:rPr>
        <w:br w:type="page"/>
      </w:r>
    </w:p>
    <w:p w:rsidR="00CC4569" w:rsidRDefault="00CA28AB">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CC4569" w:rsidRDefault="00CC4569">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CC4569" w:rsidRDefault="00CA28A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参</w:t>
      </w:r>
      <w:r>
        <w:rPr>
          <w:rFonts w:ascii="宋体" w:hAnsi="宋体" w:hint="eastAsia"/>
          <w:kern w:val="0"/>
          <w:sz w:val="72"/>
          <w:szCs w:val="72"/>
        </w:rPr>
        <w:t xml:space="preserve"> </w:t>
      </w:r>
      <w:r>
        <w:rPr>
          <w:rFonts w:ascii="宋体" w:hAnsi="宋体" w:hint="eastAsia"/>
          <w:kern w:val="0"/>
          <w:sz w:val="72"/>
          <w:szCs w:val="72"/>
        </w:rPr>
        <w:t>选</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rsidR="00CC4569" w:rsidRDefault="00CC4569">
      <w:pPr>
        <w:autoSpaceDE w:val="0"/>
        <w:autoSpaceDN w:val="0"/>
        <w:adjustRightInd w:val="0"/>
        <w:snapToGrid w:val="0"/>
        <w:spacing w:line="360" w:lineRule="auto"/>
        <w:jc w:val="left"/>
        <w:rPr>
          <w:rFonts w:ascii="宋体" w:hAnsi="宋体"/>
          <w:kern w:val="0"/>
          <w:sz w:val="16"/>
          <w:szCs w:val="16"/>
        </w:rPr>
      </w:pPr>
    </w:p>
    <w:p w:rsidR="00CC4569" w:rsidRDefault="00CA28A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商务部分（含资格审查部分）</w:t>
      </w: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djustRightInd w:val="0"/>
        <w:snapToGrid w:val="0"/>
        <w:spacing w:line="264" w:lineRule="auto"/>
        <w:rPr>
          <w:rFonts w:ascii="宋体" w:hAnsi="宋体"/>
          <w:szCs w:val="21"/>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C4569">
      <w:pPr>
        <w:autoSpaceDE w:val="0"/>
        <w:autoSpaceDN w:val="0"/>
        <w:adjustRightInd w:val="0"/>
        <w:snapToGrid w:val="0"/>
        <w:spacing w:line="360" w:lineRule="auto"/>
        <w:jc w:val="left"/>
        <w:rPr>
          <w:rFonts w:ascii="宋体" w:hAnsi="宋体" w:cs="MingLiU"/>
          <w:kern w:val="0"/>
          <w:sz w:val="20"/>
          <w:szCs w:val="20"/>
        </w:rPr>
      </w:pPr>
    </w:p>
    <w:p w:rsidR="00CC4569" w:rsidRDefault="00CA28AB">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参选人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（盖单位公章）</w:t>
      </w:r>
    </w:p>
    <w:p w:rsidR="00CC4569" w:rsidRDefault="00CA28AB">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（签字或盖章）</w:t>
      </w:r>
    </w:p>
    <w:p w:rsidR="00CC4569" w:rsidRDefault="00CA28A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CC4569" w:rsidRDefault="00CA28AB">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rsidR="00CC4569" w:rsidRDefault="00CC4569">
      <w:pPr>
        <w:spacing w:line="360" w:lineRule="auto"/>
        <w:jc w:val="center"/>
        <w:rPr>
          <w:rFonts w:ascii="宋体" w:hAnsi="宋体"/>
          <w:b/>
          <w:kern w:val="0"/>
          <w:sz w:val="32"/>
          <w:szCs w:val="32"/>
        </w:rPr>
      </w:pPr>
    </w:p>
    <w:p w:rsidR="00CC4569" w:rsidRDefault="00CA28AB">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CC4569" w:rsidRDefault="00CA28A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w:t>
      </w:r>
      <w:r>
        <w:rPr>
          <w:rFonts w:ascii="宋体" w:hAnsi="宋体" w:hint="eastAsia"/>
          <w:szCs w:val="21"/>
        </w:rPr>
        <w:t>售后服务方案</w:t>
      </w:r>
    </w:p>
    <w:p w:rsidR="00CC4569" w:rsidRDefault="00CA28A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）类似</w:t>
      </w:r>
      <w:r>
        <w:rPr>
          <w:rFonts w:ascii="宋体" w:hAnsi="宋体" w:hint="eastAsia"/>
          <w:szCs w:val="21"/>
        </w:rPr>
        <w:t>业绩证明材料</w:t>
      </w:r>
    </w:p>
    <w:p w:rsidR="00CC4569" w:rsidRDefault="00CA28A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w:t>
      </w:r>
      <w:r>
        <w:rPr>
          <w:rFonts w:ascii="宋体" w:hAnsi="宋体" w:hint="eastAsia"/>
          <w:szCs w:val="21"/>
        </w:rPr>
        <w:t>承诺</w:t>
      </w:r>
    </w:p>
    <w:p w:rsidR="00CC4569" w:rsidRDefault="00CA28A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五</w:t>
      </w:r>
      <w:r>
        <w:rPr>
          <w:rFonts w:ascii="宋体" w:hAnsi="宋体"/>
          <w:szCs w:val="21"/>
        </w:rPr>
        <w:t>）其他资料</w:t>
      </w:r>
    </w:p>
    <w:p w:rsidR="00CC4569" w:rsidRDefault="00CC4569">
      <w:pPr>
        <w:spacing w:line="360" w:lineRule="auto"/>
        <w:jc w:val="center"/>
        <w:rPr>
          <w:rFonts w:ascii="宋体" w:hAnsi="宋体"/>
          <w:b/>
          <w:kern w:val="0"/>
          <w:sz w:val="32"/>
          <w:szCs w:val="32"/>
        </w:rPr>
      </w:pPr>
    </w:p>
    <w:p w:rsidR="00CC4569" w:rsidRDefault="00CC4569">
      <w:pPr>
        <w:spacing w:line="360" w:lineRule="auto"/>
        <w:jc w:val="center"/>
        <w:rPr>
          <w:rFonts w:ascii="宋体" w:hAnsi="宋体"/>
          <w:b/>
          <w:kern w:val="0"/>
          <w:sz w:val="32"/>
          <w:szCs w:val="32"/>
        </w:rPr>
      </w:pPr>
    </w:p>
    <w:p w:rsidR="00CC4569" w:rsidRDefault="00CA28AB">
      <w:pPr>
        <w:keepNext/>
        <w:keepLines/>
        <w:spacing w:before="260" w:after="260" w:line="416" w:lineRule="auto"/>
        <w:jc w:val="center"/>
        <w:outlineLvl w:val="2"/>
        <w:rPr>
          <w:rFonts w:ascii="宋体" w:hAnsi="宋体"/>
          <w:b/>
          <w:bCs/>
          <w:snapToGrid w:val="0"/>
          <w:kern w:val="0"/>
          <w:sz w:val="30"/>
          <w:szCs w:val="30"/>
        </w:rPr>
      </w:pPr>
      <w:r>
        <w:rPr>
          <w:rFonts w:ascii="宋体" w:hAnsi="宋体"/>
          <w:b/>
          <w:bCs/>
          <w:sz w:val="32"/>
          <w:szCs w:val="32"/>
        </w:rPr>
        <w:br w:type="page"/>
      </w:r>
      <w:bookmarkStart w:id="763" w:name="_Toc57905929"/>
      <w:bookmarkStart w:id="764" w:name="_Toc5633"/>
      <w:bookmarkStart w:id="765" w:name="_Toc277082657"/>
      <w:bookmarkStart w:id="766" w:name="_Toc287620830"/>
      <w:bookmarkStart w:id="767" w:name="_Toc430530546"/>
      <w:bookmarkStart w:id="768" w:name="_Toc224103511"/>
      <w:bookmarkStart w:id="769" w:name="_Toc287607883"/>
      <w:r>
        <w:rPr>
          <w:b/>
          <w:bCs/>
          <w:sz w:val="30"/>
          <w:szCs w:val="30"/>
        </w:rPr>
        <w:lastRenderedPageBreak/>
        <w:t>（一）</w:t>
      </w:r>
      <w:r>
        <w:rPr>
          <w:rFonts w:hint="eastAsia"/>
          <w:b/>
          <w:bCs/>
          <w:sz w:val="30"/>
          <w:szCs w:val="30"/>
        </w:rPr>
        <w:t>法定代表人身份证明或附有法定代表人身份证明的授权委托书</w:t>
      </w:r>
      <w:bookmarkEnd w:id="763"/>
      <w:bookmarkEnd w:id="764"/>
    </w:p>
    <w:p w:rsidR="00CC4569" w:rsidRDefault="00CA28AB">
      <w:pPr>
        <w:spacing w:line="480" w:lineRule="auto"/>
        <w:jc w:val="center"/>
        <w:rPr>
          <w:rFonts w:ascii="宋体" w:hAnsi="宋体"/>
          <w:sz w:val="28"/>
        </w:rPr>
      </w:pPr>
      <w:r>
        <w:rPr>
          <w:rFonts w:ascii="宋体" w:hAnsi="宋体" w:hint="eastAsia"/>
          <w:sz w:val="28"/>
        </w:rPr>
        <w:t>法定代表人身份证明</w:t>
      </w:r>
    </w:p>
    <w:p w:rsidR="00CC4569" w:rsidRDefault="00CC4569">
      <w:pPr>
        <w:spacing w:line="480" w:lineRule="auto"/>
        <w:jc w:val="center"/>
        <w:rPr>
          <w:rFonts w:ascii="宋体" w:hAnsi="宋体"/>
        </w:rPr>
      </w:pPr>
    </w:p>
    <w:p w:rsidR="00CC4569" w:rsidRDefault="00CA28AB">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参选人名称：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CC4569" w:rsidRDefault="00CA28A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CC4569" w:rsidRDefault="00CA28A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CC4569" w:rsidRDefault="00CA28A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（参选人名称）</w:t>
      </w:r>
      <w:r>
        <w:rPr>
          <w:rFonts w:ascii="宋体" w:hAnsi="宋体"/>
          <w:kern w:val="0"/>
          <w:szCs w:val="21"/>
        </w:rPr>
        <w:t>的法定代表人。</w:t>
      </w:r>
    </w:p>
    <w:p w:rsidR="00CC4569" w:rsidRDefault="00CA28A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CC4569" w:rsidRDefault="00CA28A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附：法定代表人身份证明复印件（双面）</w:t>
      </w:r>
    </w:p>
    <w:p w:rsidR="00CC4569" w:rsidRDefault="00CC4569">
      <w:pPr>
        <w:autoSpaceDE w:val="0"/>
        <w:autoSpaceDN w:val="0"/>
        <w:adjustRightInd w:val="0"/>
        <w:snapToGrid w:val="0"/>
        <w:spacing w:line="360" w:lineRule="auto"/>
        <w:jc w:val="left"/>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C4569">
      <w:pPr>
        <w:spacing w:line="360" w:lineRule="auto"/>
        <w:rPr>
          <w:rFonts w:ascii="宋体" w:hAnsi="宋体"/>
          <w:szCs w:val="21"/>
        </w:rPr>
      </w:pPr>
    </w:p>
    <w:p w:rsidR="00CC4569" w:rsidRDefault="00CA28AB">
      <w:pPr>
        <w:autoSpaceDE w:val="0"/>
        <w:autoSpaceDN w:val="0"/>
        <w:adjustRightInd w:val="0"/>
        <w:snapToGrid w:val="0"/>
        <w:spacing w:line="480" w:lineRule="auto"/>
        <w:ind w:firstLineChars="386" w:firstLine="811"/>
        <w:jc w:val="right"/>
        <w:rPr>
          <w:rFonts w:ascii="宋体" w:hAnsi="宋体"/>
          <w:kern w:val="0"/>
          <w:szCs w:val="21"/>
        </w:rPr>
      </w:pPr>
      <w:r>
        <w:rPr>
          <w:rFonts w:ascii="宋体" w:hAnsi="宋体"/>
          <w:kern w:val="0"/>
          <w:szCs w:val="21"/>
        </w:rPr>
        <w:t>参选人：</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盖单位公章）</w:t>
      </w:r>
    </w:p>
    <w:p w:rsidR="00CC4569" w:rsidRDefault="00CC4569">
      <w:pPr>
        <w:autoSpaceDE w:val="0"/>
        <w:autoSpaceDN w:val="0"/>
        <w:adjustRightInd w:val="0"/>
        <w:snapToGrid w:val="0"/>
        <w:spacing w:line="480" w:lineRule="auto"/>
        <w:jc w:val="left"/>
        <w:rPr>
          <w:rFonts w:ascii="宋体" w:hAnsi="宋体"/>
          <w:kern w:val="0"/>
          <w:sz w:val="20"/>
          <w:szCs w:val="20"/>
        </w:rPr>
      </w:pPr>
    </w:p>
    <w:p w:rsidR="00CC4569" w:rsidRDefault="00CA28A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CC4569" w:rsidRDefault="00CC4569">
      <w:pPr>
        <w:autoSpaceDE w:val="0"/>
        <w:autoSpaceDN w:val="0"/>
        <w:adjustRightInd w:val="0"/>
        <w:snapToGrid w:val="0"/>
        <w:spacing w:line="360" w:lineRule="auto"/>
        <w:jc w:val="left"/>
        <w:rPr>
          <w:rFonts w:ascii="宋体" w:hAnsi="宋体"/>
          <w:kern w:val="0"/>
        </w:rPr>
      </w:pPr>
    </w:p>
    <w:p w:rsidR="00CC4569" w:rsidRDefault="00CC4569">
      <w:pPr>
        <w:autoSpaceDE w:val="0"/>
        <w:autoSpaceDN w:val="0"/>
        <w:adjustRightInd w:val="0"/>
        <w:snapToGrid w:val="0"/>
        <w:spacing w:line="360" w:lineRule="auto"/>
        <w:jc w:val="left"/>
        <w:rPr>
          <w:rFonts w:ascii="宋体" w:hAnsi="宋体"/>
          <w:kern w:val="0"/>
        </w:rPr>
      </w:pPr>
    </w:p>
    <w:p w:rsidR="00CC4569" w:rsidRDefault="00CA28AB">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t>注：法定代表人身份证明需按上述格式填写完整，不可缺少内容。在此基础上增加内容的不影响其有效性</w:t>
      </w:r>
      <w:bookmarkEnd w:id="765"/>
      <w:bookmarkEnd w:id="766"/>
      <w:bookmarkEnd w:id="767"/>
      <w:bookmarkEnd w:id="768"/>
      <w:bookmarkEnd w:id="769"/>
      <w:r>
        <w:rPr>
          <w:rFonts w:ascii="宋体" w:hAnsi="宋体" w:hint="eastAsia"/>
          <w:kern w:val="0"/>
          <w:szCs w:val="21"/>
        </w:rPr>
        <w:t>。</w:t>
      </w:r>
    </w:p>
    <w:p w:rsidR="00CC4569" w:rsidRDefault="00CA28A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rsidR="00CC4569" w:rsidRDefault="00CA28A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参选人</w:t>
      </w:r>
      <w:r>
        <w:rPr>
          <w:rFonts w:ascii="宋体" w:hAnsi="宋体"/>
          <w:kern w:val="0"/>
          <w:szCs w:val="21"/>
          <w:u w:val="single"/>
        </w:rPr>
        <w:t>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参选文件、签订合同和处理有关事宜，</w:t>
      </w:r>
      <w:r>
        <w:rPr>
          <w:rFonts w:ascii="宋体" w:hAnsi="宋体"/>
          <w:kern w:val="0"/>
          <w:szCs w:val="21"/>
        </w:rPr>
        <w:t xml:space="preserve"> </w:t>
      </w:r>
      <w:r>
        <w:rPr>
          <w:rFonts w:ascii="宋体" w:hAnsi="宋体"/>
          <w:kern w:val="0"/>
          <w:szCs w:val="21"/>
        </w:rPr>
        <w:t>其法律后果由我方承担。</w:t>
      </w:r>
    </w:p>
    <w:p w:rsidR="00CC4569" w:rsidRDefault="00CA28A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rsidR="00CC4569" w:rsidRDefault="00CA28A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CC4569" w:rsidRDefault="00CC4569">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CC4569" w:rsidRDefault="00CA28A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参</w:t>
      </w:r>
      <w:r>
        <w:rPr>
          <w:rFonts w:ascii="宋体" w:hAnsi="宋体"/>
          <w:kern w:val="0"/>
          <w:szCs w:val="21"/>
        </w:rPr>
        <w:t xml:space="preserve">  </w:t>
      </w:r>
      <w:r>
        <w:rPr>
          <w:rFonts w:ascii="宋体" w:hAnsi="宋体"/>
          <w:kern w:val="0"/>
          <w:szCs w:val="21"/>
        </w:rPr>
        <w:t>选</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盖单位公章</w:t>
      </w:r>
      <w:r>
        <w:rPr>
          <w:rFonts w:ascii="宋体" w:hAnsi="宋体"/>
          <w:kern w:val="0"/>
          <w:szCs w:val="21"/>
        </w:rPr>
        <w:t>）</w:t>
      </w:r>
    </w:p>
    <w:p w:rsidR="00CC4569" w:rsidRDefault="00CA28A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CC4569" w:rsidRDefault="00CA28A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CC4569" w:rsidRDefault="00CA28A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rsidR="00CC4569" w:rsidRDefault="00CA28AB">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CC4569" w:rsidRDefault="00CA28A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lastRenderedPageBreak/>
        <w:t>单位电话（座机）：</w:t>
      </w:r>
      <w:r>
        <w:rPr>
          <w:rFonts w:ascii="宋体" w:hAnsi="宋体" w:hint="eastAsia"/>
          <w:kern w:val="0"/>
          <w:szCs w:val="21"/>
          <w:u w:val="single"/>
        </w:rPr>
        <w:t xml:space="preserve">                              </w:t>
      </w:r>
    </w:p>
    <w:p w:rsidR="00CC4569" w:rsidRDefault="00CA28A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委托代理人电话（手机）：</w:t>
      </w:r>
      <w:r>
        <w:rPr>
          <w:rFonts w:ascii="宋体" w:hAnsi="宋体" w:hint="eastAsia"/>
          <w:kern w:val="0"/>
          <w:szCs w:val="21"/>
        </w:rPr>
        <w:t xml:space="preserve">                                          </w:t>
      </w:r>
    </w:p>
    <w:p w:rsidR="00CC4569" w:rsidRDefault="00CA28A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附：法定代表人和委托代理人身份证明复印件（双面）</w:t>
      </w:r>
    </w:p>
    <w:p w:rsidR="00CC4569" w:rsidRDefault="00CA28A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CC4569" w:rsidRDefault="00CC4569">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CC4569" w:rsidRDefault="00CA28AB">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、法定代表人参加参选活动并签署文件的不需要授权委托书，只需提供法定代表人身份证明；非法定代表人参加参选活动及签署文件的除提供法定代表人身份证明外还须提供授权委托书。</w:t>
      </w:r>
    </w:p>
    <w:p w:rsidR="00CC4569" w:rsidRDefault="00CA28AB">
      <w:pPr>
        <w:tabs>
          <w:tab w:val="left" w:pos="5760"/>
        </w:tabs>
        <w:autoSpaceDE w:val="0"/>
        <w:autoSpaceDN w:val="0"/>
        <w:adjustRightInd w:val="0"/>
        <w:spacing w:line="360" w:lineRule="auto"/>
        <w:ind w:firstLineChars="200" w:firstLine="420"/>
        <w:rPr>
          <w:rFonts w:ascii="宋体" w:hAnsi="宋体"/>
          <w:kern w:val="0"/>
          <w:szCs w:val="21"/>
        </w:rPr>
      </w:pPr>
      <w:r>
        <w:rPr>
          <w:rFonts w:ascii="宋体" w:hAnsi="宋体"/>
          <w:kern w:val="0"/>
          <w:szCs w:val="21"/>
        </w:rPr>
        <w:t>2</w:t>
      </w:r>
      <w:r>
        <w:rPr>
          <w:rFonts w:ascii="宋体" w:hAnsi="宋体"/>
          <w:kern w:val="0"/>
          <w:szCs w:val="21"/>
        </w:rPr>
        <w:t>、法定代表人身份证明及授权委托书原件装入参选文件一并递交。另外须准备一份授权委托书原件在开标现场出具。</w:t>
      </w:r>
    </w:p>
    <w:p w:rsidR="00CC4569" w:rsidRDefault="00CA28AB">
      <w:pPr>
        <w:spacing w:line="360" w:lineRule="auto"/>
        <w:ind w:firstLineChars="200" w:firstLine="420"/>
        <w:rPr>
          <w:rFonts w:ascii="宋体" w:hAnsi="宋体"/>
          <w:b/>
          <w:bCs/>
          <w:sz w:val="32"/>
          <w:szCs w:val="32"/>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bookmarkStart w:id="770" w:name="_Toc277082659"/>
      <w:bookmarkStart w:id="771" w:name="_Toc287607887"/>
      <w:r>
        <w:rPr>
          <w:rFonts w:ascii="宋体" w:hAnsi="宋体"/>
          <w:b/>
          <w:bCs/>
          <w:sz w:val="32"/>
          <w:szCs w:val="21"/>
        </w:rPr>
        <w:br w:type="page"/>
      </w:r>
      <w:bookmarkStart w:id="772" w:name="_Toc57905931"/>
      <w:r>
        <w:rPr>
          <w:rFonts w:ascii="宋体" w:hAnsi="宋体" w:hint="eastAsia"/>
          <w:sz w:val="32"/>
          <w:szCs w:val="32"/>
        </w:rPr>
        <w:lastRenderedPageBreak/>
        <w:t>（二）</w:t>
      </w:r>
      <w:bookmarkEnd w:id="772"/>
      <w:r>
        <w:rPr>
          <w:rFonts w:ascii="宋体" w:hAnsi="宋体" w:hint="eastAsia"/>
          <w:sz w:val="32"/>
          <w:szCs w:val="32"/>
        </w:rPr>
        <w:t>售后服务方案</w:t>
      </w:r>
    </w:p>
    <w:p w:rsidR="00CC4569" w:rsidRDefault="00CA28AB">
      <w:pPr>
        <w:spacing w:line="360" w:lineRule="auto"/>
        <w:ind w:firstLine="420"/>
        <w:jc w:val="left"/>
        <w:rPr>
          <w:bCs/>
        </w:rPr>
      </w:pPr>
      <w:r>
        <w:rPr>
          <w:rFonts w:hint="eastAsia"/>
          <w:bCs/>
        </w:rPr>
        <w:t>1</w:t>
      </w:r>
      <w:r>
        <w:rPr>
          <w:rFonts w:hint="eastAsia"/>
          <w:bCs/>
        </w:rPr>
        <w:t>、供应商根据本项目特点，制定针对本项目的后服务方案，包括：①售后服务内容及服务承诺；②售后服务网点清单及现场服务支持团队；③售后服务响应时间和定期回访安排；④售后服务人员配备及职责分工；⑤保修期内、外售后维护；⑥产品发生故障后的补救措施及响应时间长短等情况。</w:t>
      </w:r>
    </w:p>
    <w:p w:rsidR="00CC4569" w:rsidRDefault="00CA28AB">
      <w:pPr>
        <w:spacing w:line="360" w:lineRule="auto"/>
        <w:ind w:firstLine="420"/>
        <w:jc w:val="left"/>
        <w:rPr>
          <w:bCs/>
        </w:rPr>
      </w:pPr>
      <w:r>
        <w:rPr>
          <w:rFonts w:hint="eastAsia"/>
          <w:bCs/>
        </w:rPr>
        <w:t>2</w:t>
      </w:r>
      <w:r>
        <w:rPr>
          <w:rFonts w:hint="eastAsia"/>
          <w:bCs/>
        </w:rPr>
        <w:t>、售后服务方案格式自拟，封面加盖参选人公章并加盖骑缝章。</w:t>
      </w:r>
    </w:p>
    <w:p w:rsidR="00CC4569" w:rsidRDefault="00CC4569">
      <w:pPr>
        <w:pStyle w:val="a7"/>
        <w:ind w:firstLine="420"/>
      </w:pPr>
    </w:p>
    <w:p w:rsidR="00CC4569" w:rsidRDefault="00CA28AB">
      <w:pPr>
        <w:spacing w:line="360" w:lineRule="auto"/>
        <w:rPr>
          <w:rFonts w:ascii="宋体" w:hAnsi="宋体"/>
        </w:rPr>
      </w:pPr>
      <w:r>
        <w:rPr>
          <w:rFonts w:ascii="宋体" w:hAnsi="宋体"/>
          <w:b/>
          <w:bCs/>
          <w:sz w:val="32"/>
          <w:szCs w:val="21"/>
        </w:rPr>
        <w:br w:type="page"/>
      </w:r>
      <w:bookmarkStart w:id="773" w:name="_Toc224103515"/>
      <w:bookmarkEnd w:id="770"/>
      <w:bookmarkEnd w:id="771"/>
    </w:p>
    <w:p w:rsidR="00CC4569" w:rsidRDefault="00CA28AB">
      <w:pPr>
        <w:keepNext/>
        <w:keepLines/>
        <w:spacing w:after="260"/>
        <w:jc w:val="center"/>
        <w:outlineLvl w:val="2"/>
        <w:rPr>
          <w:rFonts w:ascii="宋体" w:hAnsi="宋体"/>
          <w:bCs/>
          <w:sz w:val="32"/>
          <w:szCs w:val="32"/>
        </w:rPr>
      </w:pPr>
      <w:bookmarkStart w:id="774" w:name="_Toc430530550"/>
      <w:bookmarkStart w:id="775" w:name="_Toc287607888"/>
      <w:bookmarkStart w:id="776" w:name="_Toc57905933"/>
      <w:bookmarkStart w:id="777" w:name="_Toc287620834"/>
      <w:bookmarkStart w:id="778" w:name="_Toc509218864"/>
      <w:bookmarkStart w:id="779" w:name="_Toc277082660"/>
      <w:bookmarkStart w:id="780" w:name="_Toc534185841"/>
      <w:r>
        <w:rPr>
          <w:rFonts w:ascii="宋体" w:hAnsi="宋体" w:hint="eastAsia"/>
          <w:bCs/>
          <w:sz w:val="32"/>
          <w:szCs w:val="32"/>
        </w:rPr>
        <w:lastRenderedPageBreak/>
        <w:t>（三）</w:t>
      </w:r>
      <w:bookmarkStart w:id="781" w:name="_Toc287620835"/>
      <w:bookmarkStart w:id="782" w:name="_Toc430530551"/>
      <w:bookmarkStart w:id="783" w:name="_Toc534185842"/>
      <w:bookmarkStart w:id="784" w:name="_Toc509218865"/>
      <w:bookmarkStart w:id="785" w:name="_Toc224103516"/>
      <w:bookmarkStart w:id="786" w:name="_Toc287607889"/>
      <w:bookmarkStart w:id="787" w:name="_Toc57905934"/>
      <w:bookmarkStart w:id="788" w:name="_Toc277082661"/>
      <w:bookmarkEnd w:id="773"/>
      <w:bookmarkEnd w:id="774"/>
      <w:bookmarkEnd w:id="775"/>
      <w:bookmarkEnd w:id="776"/>
      <w:bookmarkEnd w:id="777"/>
      <w:bookmarkEnd w:id="778"/>
      <w:bookmarkEnd w:id="779"/>
      <w:bookmarkEnd w:id="780"/>
      <w:r>
        <w:rPr>
          <w:rFonts w:ascii="宋体" w:hAnsi="宋体"/>
          <w:bCs/>
          <w:sz w:val="32"/>
          <w:szCs w:val="32"/>
        </w:rPr>
        <w:t>类似</w:t>
      </w:r>
      <w:bookmarkEnd w:id="781"/>
      <w:bookmarkEnd w:id="782"/>
      <w:bookmarkEnd w:id="783"/>
      <w:bookmarkEnd w:id="784"/>
      <w:bookmarkEnd w:id="785"/>
      <w:bookmarkEnd w:id="786"/>
      <w:bookmarkEnd w:id="787"/>
      <w:bookmarkEnd w:id="788"/>
      <w:r>
        <w:rPr>
          <w:rFonts w:ascii="宋体" w:hAnsi="宋体" w:hint="eastAsia"/>
          <w:bCs/>
          <w:sz w:val="32"/>
          <w:szCs w:val="32"/>
        </w:rPr>
        <w:t>业绩证明材料</w:t>
      </w:r>
    </w:p>
    <w:p w:rsidR="00CC4569" w:rsidRDefault="00CA28AB">
      <w:pPr>
        <w:snapToGrid w:val="0"/>
        <w:spacing w:line="360" w:lineRule="auto"/>
        <w:ind w:firstLineChars="200" w:firstLine="420"/>
        <w:rPr>
          <w:bCs/>
        </w:rPr>
      </w:pPr>
      <w:bookmarkStart w:id="789" w:name="_Toc224103520"/>
      <w:bookmarkStart w:id="790" w:name="_Toc287620839"/>
      <w:bookmarkStart w:id="791" w:name="_Toc430530552"/>
      <w:bookmarkStart w:id="792" w:name="_Toc287607893"/>
      <w:bookmarkStart w:id="793" w:name="_Toc277082663"/>
      <w:bookmarkStart w:id="794" w:name="_Toc57905935"/>
      <w:bookmarkStart w:id="795" w:name="_Toc509218866"/>
      <w:bookmarkStart w:id="796" w:name="_Toc534185843"/>
      <w:r>
        <w:rPr>
          <w:rFonts w:hint="eastAsia"/>
          <w:bCs/>
        </w:rPr>
        <w:t>需提供</w:t>
      </w:r>
      <w:r>
        <w:rPr>
          <w:rFonts w:hint="eastAsia"/>
          <w:bCs/>
        </w:rPr>
        <w:t>2018</w:t>
      </w:r>
      <w:r>
        <w:rPr>
          <w:rFonts w:hint="eastAsia"/>
          <w:bCs/>
        </w:rPr>
        <w:t>年</w:t>
      </w:r>
      <w:r>
        <w:rPr>
          <w:rFonts w:hint="eastAsia"/>
          <w:bCs/>
        </w:rPr>
        <w:t>1</w:t>
      </w:r>
      <w:r>
        <w:rPr>
          <w:rFonts w:hint="eastAsia"/>
          <w:bCs/>
        </w:rPr>
        <w:t>月</w:t>
      </w:r>
      <w:r>
        <w:rPr>
          <w:rFonts w:hint="eastAsia"/>
          <w:bCs/>
        </w:rPr>
        <w:t>1</w:t>
      </w:r>
      <w:r>
        <w:rPr>
          <w:rFonts w:hint="eastAsia"/>
          <w:bCs/>
        </w:rPr>
        <w:t>日至今，供应商承担的新建或改建类似智能公厕项目的业绩证明材料。</w:t>
      </w:r>
    </w:p>
    <w:p w:rsidR="00CC4569" w:rsidRDefault="00CA28AB">
      <w:pPr>
        <w:snapToGrid w:val="0"/>
        <w:spacing w:line="360" w:lineRule="auto"/>
        <w:ind w:firstLineChars="200" w:firstLine="420"/>
        <w:rPr>
          <w:bCs/>
        </w:rPr>
      </w:pPr>
      <w:r>
        <w:rPr>
          <w:rFonts w:hint="eastAsia"/>
          <w:bCs/>
        </w:rPr>
        <w:t>证明材料应同时提供项目合同协议复印件、项目建成验收资料复印件、项目现场照片。</w:t>
      </w:r>
    </w:p>
    <w:p w:rsidR="00CC4569" w:rsidRDefault="00CA28AB">
      <w:pPr>
        <w:snapToGrid w:val="0"/>
        <w:spacing w:line="360" w:lineRule="auto"/>
        <w:ind w:firstLineChars="200" w:firstLine="420"/>
        <w:rPr>
          <w:rFonts w:ascii="宋体" w:hAnsi="宋体"/>
          <w:bCs/>
          <w:sz w:val="32"/>
          <w:szCs w:val="32"/>
        </w:rPr>
      </w:pPr>
      <w:r>
        <w:rPr>
          <w:rFonts w:hint="eastAsia"/>
          <w:bCs/>
        </w:rPr>
        <w:t>证明材料应加盖公章，合同协议和验收资料原件备查。</w:t>
      </w: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jc w:val="center"/>
        <w:outlineLvl w:val="2"/>
        <w:rPr>
          <w:rFonts w:ascii="宋体" w:hAnsi="宋体"/>
          <w:bCs/>
          <w:sz w:val="32"/>
          <w:szCs w:val="32"/>
        </w:rPr>
      </w:pPr>
    </w:p>
    <w:p w:rsidR="00CC4569" w:rsidRDefault="00CC4569">
      <w:pPr>
        <w:keepNext/>
        <w:keepLines/>
        <w:spacing w:after="260" w:line="360" w:lineRule="auto"/>
        <w:outlineLvl w:val="2"/>
        <w:rPr>
          <w:rFonts w:ascii="宋体" w:hAnsi="宋体"/>
          <w:bCs/>
          <w:sz w:val="32"/>
          <w:szCs w:val="32"/>
        </w:rPr>
      </w:pPr>
    </w:p>
    <w:p w:rsidR="00CC4569" w:rsidRDefault="00CC4569">
      <w:pPr>
        <w:pStyle w:val="a7"/>
        <w:rPr>
          <w:rFonts w:ascii="宋体" w:hAnsi="宋体"/>
        </w:rPr>
      </w:pPr>
    </w:p>
    <w:p w:rsidR="00CC4569" w:rsidRDefault="00CC4569">
      <w:pPr>
        <w:rPr>
          <w:rFonts w:ascii="宋体" w:hAnsi="宋体"/>
          <w:bCs/>
          <w:sz w:val="32"/>
          <w:szCs w:val="32"/>
        </w:rPr>
      </w:pPr>
    </w:p>
    <w:p w:rsidR="00CC4569" w:rsidRDefault="00CC4569">
      <w:pPr>
        <w:pStyle w:val="a7"/>
      </w:pPr>
    </w:p>
    <w:p w:rsidR="00CC4569" w:rsidRDefault="00CC4569">
      <w:pPr>
        <w:keepNext/>
        <w:keepLines/>
        <w:spacing w:after="260" w:line="360" w:lineRule="auto"/>
        <w:jc w:val="center"/>
        <w:outlineLvl w:val="2"/>
        <w:rPr>
          <w:rFonts w:ascii="宋体" w:hAnsi="宋体"/>
          <w:bCs/>
          <w:sz w:val="32"/>
          <w:szCs w:val="32"/>
        </w:rPr>
      </w:pPr>
    </w:p>
    <w:p w:rsidR="00CC4569" w:rsidRDefault="00CA28AB">
      <w:pPr>
        <w:keepNext/>
        <w:keepLines/>
        <w:spacing w:after="260" w:line="360" w:lineRule="auto"/>
        <w:jc w:val="center"/>
        <w:outlineLvl w:val="2"/>
        <w:rPr>
          <w:rFonts w:ascii="宋体" w:hAnsi="宋体"/>
          <w:bCs/>
          <w:sz w:val="32"/>
          <w:szCs w:val="32"/>
        </w:rPr>
      </w:pPr>
      <w:r>
        <w:rPr>
          <w:rFonts w:ascii="宋体" w:hAnsi="宋体"/>
          <w:bCs/>
          <w:sz w:val="32"/>
          <w:szCs w:val="32"/>
        </w:rPr>
        <w:t>（</w:t>
      </w:r>
      <w:r>
        <w:rPr>
          <w:rFonts w:ascii="宋体" w:hAnsi="宋体" w:hint="eastAsia"/>
          <w:bCs/>
          <w:sz w:val="32"/>
          <w:szCs w:val="32"/>
        </w:rPr>
        <w:t>四</w:t>
      </w:r>
      <w:r>
        <w:rPr>
          <w:rFonts w:ascii="宋体" w:hAnsi="宋体"/>
          <w:bCs/>
          <w:sz w:val="32"/>
          <w:szCs w:val="32"/>
        </w:rPr>
        <w:t>）</w:t>
      </w:r>
      <w:bookmarkEnd w:id="789"/>
      <w:bookmarkEnd w:id="790"/>
      <w:bookmarkEnd w:id="791"/>
      <w:bookmarkEnd w:id="792"/>
      <w:bookmarkEnd w:id="793"/>
      <w:r>
        <w:rPr>
          <w:rFonts w:ascii="宋体" w:hAnsi="宋体" w:hint="eastAsia"/>
          <w:bCs/>
          <w:sz w:val="32"/>
          <w:szCs w:val="32"/>
        </w:rPr>
        <w:t>承诺</w:t>
      </w:r>
      <w:bookmarkEnd w:id="794"/>
    </w:p>
    <w:p w:rsidR="00CC4569" w:rsidRDefault="00CA28AB">
      <w:pPr>
        <w:spacing w:line="400" w:lineRule="exact"/>
        <w:ind w:firstLineChars="200" w:firstLine="480"/>
        <w:jc w:val="center"/>
        <w:rPr>
          <w:rFonts w:ascii="方正仿宋_GBK" w:eastAsia="方正仿宋_GBK" w:hAnsi="方正仿宋_GBK" w:cs="方正仿宋_GBK"/>
          <w:sz w:val="24"/>
          <w:szCs w:val="28"/>
        </w:rPr>
      </w:pPr>
      <w:bookmarkStart w:id="797" w:name="_Toc57905936"/>
      <w:bookmarkEnd w:id="795"/>
      <w:bookmarkEnd w:id="796"/>
      <w:r>
        <w:rPr>
          <w:rFonts w:ascii="方正仿宋_GBK" w:eastAsia="方正仿宋_GBK" w:hAnsi="方正仿宋_GBK" w:cs="方正仿宋_GBK" w:hint="eastAsia"/>
          <w:sz w:val="24"/>
          <w:szCs w:val="28"/>
        </w:rPr>
        <w:t>基本资格条件承诺函</w:t>
      </w:r>
    </w:p>
    <w:p w:rsidR="00CC4569" w:rsidRDefault="00CC4569">
      <w:pPr>
        <w:spacing w:line="400" w:lineRule="exact"/>
        <w:ind w:firstLineChars="200" w:firstLine="480"/>
        <w:rPr>
          <w:rFonts w:ascii="方正仿宋_GBK" w:eastAsia="方正仿宋_GBK" w:hAnsi="方正仿宋_GBK" w:cs="方正仿宋_GBK"/>
          <w:sz w:val="24"/>
          <w:szCs w:val="28"/>
        </w:rPr>
      </w:pPr>
    </w:p>
    <w:p w:rsidR="00CC4569" w:rsidRDefault="00CA28AB">
      <w:pPr>
        <w:spacing w:line="4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致</w:t>
      </w:r>
      <w:r>
        <w:rPr>
          <w:rFonts w:ascii="方正仿宋_GBK" w:eastAsia="方正仿宋_GBK" w:hAnsi="方正仿宋_GBK" w:cs="方正仿宋_GBK" w:hint="eastAsia"/>
          <w:sz w:val="24"/>
          <w:szCs w:val="28"/>
          <w:u w:val="single"/>
        </w:rPr>
        <w:t xml:space="preserve">                      </w:t>
      </w:r>
      <w:r>
        <w:rPr>
          <w:rFonts w:ascii="方正仿宋_GBK" w:eastAsia="方正仿宋_GBK" w:hAnsi="方正仿宋_GBK" w:cs="方正仿宋_GBK" w:hint="eastAsia"/>
          <w:sz w:val="24"/>
          <w:szCs w:val="28"/>
        </w:rPr>
        <w:t>（供应商名称）郑重承诺：</w:t>
      </w:r>
    </w:p>
    <w:p w:rsidR="00CC4569" w:rsidRDefault="00CA28AB">
      <w:pPr>
        <w:spacing w:line="4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1.</w:t>
      </w:r>
      <w:r>
        <w:rPr>
          <w:rFonts w:ascii="方正仿宋_GBK" w:eastAsia="方正仿宋_GBK" w:hAnsi="方正仿宋_GBK" w:cs="方正仿宋_GBK" w:hint="eastAsia"/>
          <w:sz w:val="24"/>
          <w:szCs w:val="28"/>
        </w:rPr>
        <w:t>我方具有良好的商业信誉和健全的财务会计制度，具有履行合同所必需的设备和专业技术能力，具有依法缴纳税收和社会保障金的良好记录，参加本项目采购活动前三年内无重大违法活动记录。</w:t>
      </w:r>
    </w:p>
    <w:p w:rsidR="00CC4569" w:rsidRDefault="00CA28AB">
      <w:pPr>
        <w:spacing w:line="4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2.</w:t>
      </w:r>
      <w:r>
        <w:rPr>
          <w:rFonts w:ascii="方正仿宋_GBK" w:eastAsia="方正仿宋_GBK" w:hAnsi="方正仿宋_GBK" w:cs="方正仿宋_GBK" w:hint="eastAsia"/>
          <w:sz w:val="24"/>
          <w:szCs w:val="28"/>
        </w:rPr>
        <w:t>我方未列入在信用中国网站（</w:t>
      </w:r>
      <w:r>
        <w:rPr>
          <w:rFonts w:ascii="方正仿宋_GBK" w:eastAsia="方正仿宋_GBK" w:hAnsi="方正仿宋_GBK" w:cs="方正仿宋_GBK" w:hint="eastAsia"/>
          <w:sz w:val="24"/>
          <w:szCs w:val="28"/>
        </w:rPr>
        <w:t>www.creditchina.gov.cn</w:t>
      </w:r>
      <w:r>
        <w:rPr>
          <w:rFonts w:ascii="方正仿宋_GBK" w:eastAsia="方正仿宋_GBK" w:hAnsi="方正仿宋_GBK" w:cs="方正仿宋_GBK" w:hint="eastAsia"/>
          <w:sz w:val="24"/>
          <w:szCs w:val="28"/>
        </w:rPr>
        <w:t>）“失信被执行人”、“重大税收违法案件当事人名单”中，也未列入中国政府采购网（</w:t>
      </w:r>
      <w:r>
        <w:rPr>
          <w:rFonts w:ascii="方正仿宋_GBK" w:eastAsia="方正仿宋_GBK" w:hAnsi="方正仿宋_GBK" w:cs="方正仿宋_GBK" w:hint="eastAsia"/>
          <w:sz w:val="24"/>
          <w:szCs w:val="28"/>
        </w:rPr>
        <w:t>www.ccgp.gov.cn</w:t>
      </w:r>
      <w:r>
        <w:rPr>
          <w:rFonts w:ascii="方正仿宋_GBK" w:eastAsia="方正仿宋_GBK" w:hAnsi="方正仿宋_GBK" w:cs="方正仿宋_GBK" w:hint="eastAsia"/>
          <w:sz w:val="24"/>
          <w:szCs w:val="28"/>
        </w:rPr>
        <w:t>）“政府采购严重违法失信行为记录名单”中。</w:t>
      </w:r>
    </w:p>
    <w:p w:rsidR="00CC4569" w:rsidRDefault="00CA28AB">
      <w:pPr>
        <w:spacing w:line="4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3.</w:t>
      </w:r>
      <w:r>
        <w:rPr>
          <w:rFonts w:ascii="方正仿宋_GBK" w:eastAsia="方正仿宋_GBK" w:hAnsi="方正仿宋_GBK" w:cs="方正仿宋_GBK" w:hint="eastAsia"/>
          <w:sz w:val="24"/>
          <w:szCs w:val="28"/>
        </w:rPr>
        <w:t>我方在比选项目评审（评标）环节结束后，随时接受比选人的检查验证，配合提供相关证明材料，证明符合《中华人民共和国政府采购法》规定的供应商基本资格条件。</w:t>
      </w:r>
    </w:p>
    <w:p w:rsidR="00CC4569" w:rsidRDefault="00CA28AB">
      <w:pPr>
        <w:spacing w:line="4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我方对以上承诺负全部法律责任。</w:t>
      </w:r>
    </w:p>
    <w:p w:rsidR="00CC4569" w:rsidRDefault="00CA28AB">
      <w:pPr>
        <w:spacing w:line="400" w:lineRule="exact"/>
        <w:ind w:firstLineChars="200" w:firstLine="48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特此承诺。</w:t>
      </w:r>
    </w:p>
    <w:p w:rsidR="00CC4569" w:rsidRDefault="00CC4569">
      <w:pPr>
        <w:spacing w:line="400" w:lineRule="exact"/>
        <w:ind w:firstLineChars="200" w:firstLine="480"/>
        <w:rPr>
          <w:rFonts w:ascii="方正仿宋_GBK" w:eastAsia="方正仿宋_GBK" w:hAnsi="方正仿宋_GBK" w:cs="方正仿宋_GBK"/>
          <w:sz w:val="24"/>
          <w:szCs w:val="28"/>
        </w:rPr>
      </w:pPr>
    </w:p>
    <w:p w:rsidR="00CC4569" w:rsidRDefault="00CC4569">
      <w:pPr>
        <w:spacing w:line="400" w:lineRule="exact"/>
        <w:ind w:firstLineChars="200" w:firstLine="480"/>
        <w:rPr>
          <w:rFonts w:ascii="方正仿宋_GBK" w:eastAsia="方正仿宋_GBK" w:hAnsi="方正仿宋_GBK" w:cs="方正仿宋_GBK"/>
          <w:sz w:val="24"/>
          <w:szCs w:val="28"/>
        </w:rPr>
      </w:pPr>
    </w:p>
    <w:p w:rsidR="00CC4569" w:rsidRDefault="00CC4569">
      <w:pPr>
        <w:spacing w:line="400" w:lineRule="exact"/>
        <w:ind w:firstLineChars="200" w:firstLine="480"/>
        <w:rPr>
          <w:rFonts w:ascii="方正仿宋_GBK" w:eastAsia="方正仿宋_GBK" w:hAnsi="方正仿宋_GBK" w:cs="方正仿宋_GBK"/>
          <w:sz w:val="24"/>
          <w:szCs w:val="28"/>
        </w:rPr>
      </w:pPr>
    </w:p>
    <w:p w:rsidR="00CC4569" w:rsidRDefault="00CA28AB">
      <w:pPr>
        <w:spacing w:line="400" w:lineRule="exact"/>
        <w:ind w:firstLineChars="2500" w:firstLine="600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（供应商公章）</w:t>
      </w:r>
    </w:p>
    <w:p w:rsidR="00CC4569" w:rsidRDefault="00CC4569">
      <w:pPr>
        <w:spacing w:line="400" w:lineRule="exact"/>
        <w:ind w:firstLineChars="200" w:firstLine="480"/>
        <w:rPr>
          <w:rFonts w:ascii="方正仿宋_GBK" w:eastAsia="方正仿宋_GBK" w:hAnsi="方正仿宋_GBK" w:cs="方正仿宋_GBK"/>
          <w:sz w:val="24"/>
          <w:szCs w:val="28"/>
        </w:rPr>
      </w:pPr>
    </w:p>
    <w:p w:rsidR="00CC4569" w:rsidRDefault="00CA28AB">
      <w:pPr>
        <w:spacing w:line="400" w:lineRule="exact"/>
        <w:ind w:firstLineChars="2600" w:firstLine="6240"/>
        <w:rPr>
          <w:rFonts w:ascii="方正仿宋_GBK" w:eastAsia="方正仿宋_GBK" w:hAnsi="方正仿宋_GBK" w:cs="方正仿宋_GBK"/>
          <w:sz w:val="24"/>
          <w:szCs w:val="28"/>
        </w:rPr>
      </w:pPr>
      <w:r>
        <w:rPr>
          <w:rFonts w:ascii="方正仿宋_GBK" w:eastAsia="方正仿宋_GBK" w:hAnsi="方正仿宋_GBK" w:cs="方正仿宋_GBK" w:hint="eastAsia"/>
          <w:sz w:val="24"/>
          <w:szCs w:val="28"/>
        </w:rPr>
        <w:t>年</w:t>
      </w: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月</w:t>
      </w:r>
      <w:r>
        <w:rPr>
          <w:rFonts w:ascii="方正仿宋_GBK" w:eastAsia="方正仿宋_GBK" w:hAnsi="方正仿宋_GBK" w:cs="方正仿宋_GBK" w:hint="eastAsia"/>
          <w:sz w:val="24"/>
          <w:szCs w:val="28"/>
        </w:rPr>
        <w:t xml:space="preserve">   </w:t>
      </w:r>
      <w:r>
        <w:rPr>
          <w:rFonts w:ascii="方正仿宋_GBK" w:eastAsia="方正仿宋_GBK" w:hAnsi="方正仿宋_GBK" w:cs="方正仿宋_GBK" w:hint="eastAsia"/>
          <w:sz w:val="24"/>
          <w:szCs w:val="28"/>
        </w:rPr>
        <w:t>日</w:t>
      </w:r>
    </w:p>
    <w:p w:rsidR="00CC4569" w:rsidRDefault="00CC4569">
      <w:pPr>
        <w:pStyle w:val="a7"/>
      </w:pPr>
    </w:p>
    <w:p w:rsidR="00CC4569" w:rsidRDefault="00CC4569">
      <w:pPr>
        <w:keepNext/>
        <w:keepLines/>
        <w:spacing w:after="260" w:line="360" w:lineRule="auto"/>
        <w:jc w:val="center"/>
        <w:outlineLvl w:val="2"/>
        <w:rPr>
          <w:rFonts w:ascii="方正仿宋_GBK" w:eastAsia="方正仿宋_GBK" w:hAnsi="方正仿宋_GBK" w:cs="方正仿宋_GBK"/>
          <w:sz w:val="24"/>
          <w:szCs w:val="28"/>
        </w:rPr>
      </w:pPr>
    </w:p>
    <w:p w:rsidR="00CC4569" w:rsidRDefault="00CC4569">
      <w:pPr>
        <w:pStyle w:val="a7"/>
        <w:rPr>
          <w:rFonts w:ascii="方正仿宋_GBK" w:eastAsia="方正仿宋_GBK" w:hAnsi="方正仿宋_GBK" w:cs="方正仿宋_GBK"/>
          <w:sz w:val="24"/>
          <w:szCs w:val="28"/>
        </w:rPr>
      </w:pPr>
    </w:p>
    <w:p w:rsidR="00CC4569" w:rsidRDefault="00CC4569">
      <w:pPr>
        <w:rPr>
          <w:rFonts w:ascii="方正仿宋_GBK" w:eastAsia="方正仿宋_GBK" w:hAnsi="方正仿宋_GBK" w:cs="方正仿宋_GBK"/>
          <w:sz w:val="24"/>
          <w:szCs w:val="28"/>
        </w:rPr>
      </w:pPr>
    </w:p>
    <w:p w:rsidR="00CC4569" w:rsidRDefault="00CC4569">
      <w:pPr>
        <w:pStyle w:val="a7"/>
        <w:rPr>
          <w:rFonts w:ascii="方正仿宋_GBK" w:eastAsia="方正仿宋_GBK" w:hAnsi="方正仿宋_GBK" w:cs="方正仿宋_GBK"/>
          <w:sz w:val="24"/>
          <w:szCs w:val="28"/>
        </w:rPr>
      </w:pPr>
    </w:p>
    <w:p w:rsidR="00CC4569" w:rsidRDefault="00CC4569"/>
    <w:p w:rsidR="00CC4569" w:rsidRDefault="00CA28AB">
      <w:pPr>
        <w:keepNext/>
        <w:keepLines/>
        <w:numPr>
          <w:ilvl w:val="0"/>
          <w:numId w:val="7"/>
        </w:numPr>
        <w:spacing w:after="260" w:line="360" w:lineRule="auto"/>
        <w:jc w:val="center"/>
        <w:outlineLvl w:val="2"/>
        <w:rPr>
          <w:rFonts w:ascii="宋体" w:hAnsi="宋体"/>
          <w:bCs/>
          <w:sz w:val="32"/>
          <w:szCs w:val="32"/>
        </w:rPr>
      </w:pPr>
      <w:r>
        <w:rPr>
          <w:rFonts w:ascii="宋体" w:hAnsi="宋体" w:hint="eastAsia"/>
          <w:bCs/>
          <w:sz w:val="32"/>
          <w:szCs w:val="32"/>
        </w:rPr>
        <w:t>其他资料</w:t>
      </w:r>
      <w:bookmarkEnd w:id="797"/>
    </w:p>
    <w:p w:rsidR="00CC4569" w:rsidRDefault="00CA28AB">
      <w:pPr>
        <w:pStyle w:val="a7"/>
        <w:numPr>
          <w:ilvl w:val="0"/>
          <w:numId w:val="8"/>
        </w:numPr>
        <w:spacing w:before="0" w:after="0"/>
        <w:ind w:firstLineChars="200" w:firstLine="560"/>
        <w:rPr>
          <w:rFonts w:ascii="宋体" w:hAnsi="宋体" w:cs="宋体"/>
          <w:b w:val="0"/>
          <w:bCs w:val="0"/>
          <w:sz w:val="28"/>
          <w:szCs w:val="28"/>
        </w:rPr>
      </w:pPr>
      <w:r>
        <w:rPr>
          <w:rFonts w:ascii="宋体" w:hAnsi="宋体" w:cs="宋体" w:hint="eastAsia"/>
          <w:b w:val="0"/>
          <w:bCs w:val="0"/>
          <w:sz w:val="28"/>
          <w:szCs w:val="28"/>
        </w:rPr>
        <w:t>供应商法人营业执照（副本）（提供复印件，加盖公章）</w:t>
      </w:r>
    </w:p>
    <w:p w:rsidR="00CC4569" w:rsidRDefault="00CA28AB">
      <w:pPr>
        <w:pStyle w:val="a7"/>
        <w:numPr>
          <w:ilvl w:val="0"/>
          <w:numId w:val="8"/>
        </w:numPr>
        <w:spacing w:before="0" w:after="0"/>
        <w:ind w:firstLineChars="200" w:firstLine="560"/>
        <w:rPr>
          <w:rFonts w:ascii="宋体" w:hAnsi="宋体" w:cs="宋体"/>
          <w:b w:val="0"/>
          <w:bCs w:val="0"/>
          <w:sz w:val="28"/>
          <w:szCs w:val="28"/>
        </w:rPr>
      </w:pPr>
      <w:r>
        <w:rPr>
          <w:rFonts w:ascii="宋体" w:hAnsi="宋体" w:cs="宋体" w:hint="eastAsia"/>
          <w:b w:val="0"/>
          <w:bCs w:val="0"/>
          <w:sz w:val="28"/>
          <w:szCs w:val="28"/>
        </w:rPr>
        <w:t>委托代理人养老保险证明资料，需加盖公章。</w:t>
      </w:r>
    </w:p>
    <w:p w:rsidR="00CC4569" w:rsidRDefault="00CA28AB">
      <w:pPr>
        <w:pStyle w:val="a7"/>
        <w:numPr>
          <w:ilvl w:val="0"/>
          <w:numId w:val="8"/>
        </w:numPr>
        <w:spacing w:before="0" w:after="0"/>
        <w:ind w:firstLineChars="200" w:firstLine="560"/>
        <w:rPr>
          <w:rFonts w:ascii="宋体" w:hAnsi="宋体" w:cs="宋体"/>
          <w:b w:val="0"/>
          <w:bCs w:val="0"/>
          <w:sz w:val="28"/>
          <w:szCs w:val="28"/>
        </w:rPr>
      </w:pPr>
      <w:r>
        <w:rPr>
          <w:rFonts w:ascii="宋体" w:hAnsi="宋体" w:cs="宋体" w:hint="eastAsia"/>
          <w:b w:val="0"/>
          <w:bCs w:val="0"/>
          <w:sz w:val="28"/>
          <w:szCs w:val="28"/>
        </w:rPr>
        <w:t>入库信息截图（证明已入库的截图均可）</w:t>
      </w:r>
    </w:p>
    <w:p w:rsidR="00CC4569" w:rsidRDefault="00CA28AB">
      <w:pPr>
        <w:pStyle w:val="a7"/>
        <w:numPr>
          <w:ilvl w:val="0"/>
          <w:numId w:val="8"/>
        </w:numPr>
        <w:spacing w:before="0" w:after="0"/>
        <w:ind w:firstLineChars="200" w:firstLine="560"/>
        <w:rPr>
          <w:rFonts w:ascii="宋体" w:hAnsi="宋体" w:cs="宋体"/>
          <w:b w:val="0"/>
          <w:bCs w:val="0"/>
          <w:sz w:val="28"/>
          <w:szCs w:val="28"/>
        </w:rPr>
      </w:pPr>
      <w:r>
        <w:rPr>
          <w:rFonts w:ascii="宋体" w:hAnsi="宋体" w:cs="宋体" w:hint="eastAsia"/>
          <w:b w:val="0"/>
          <w:bCs w:val="0"/>
          <w:sz w:val="28"/>
          <w:szCs w:val="28"/>
        </w:rPr>
        <w:t>需补充说明或者比选文件要求，第六章格式中未明确的其它资料（若有）</w:t>
      </w: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pStyle w:val="a7"/>
      </w:pPr>
    </w:p>
    <w:p w:rsidR="00CC4569" w:rsidRDefault="00CC4569"/>
    <w:p w:rsidR="00CC4569" w:rsidRDefault="00CC4569">
      <w:pPr>
        <w:tabs>
          <w:tab w:val="left" w:pos="2580"/>
          <w:tab w:val="left" w:pos="5940"/>
        </w:tabs>
        <w:jc w:val="left"/>
      </w:pPr>
    </w:p>
    <w:p w:rsidR="00CC4569" w:rsidRDefault="00CC4569">
      <w:pPr>
        <w:tabs>
          <w:tab w:val="left" w:pos="2580"/>
          <w:tab w:val="left" w:pos="5940"/>
        </w:tabs>
        <w:jc w:val="left"/>
      </w:pPr>
    </w:p>
    <w:p w:rsidR="00CC4569" w:rsidRDefault="00CC4569">
      <w:pPr>
        <w:tabs>
          <w:tab w:val="left" w:pos="2580"/>
          <w:tab w:val="left" w:pos="5940"/>
        </w:tabs>
        <w:jc w:val="left"/>
      </w:pPr>
    </w:p>
    <w:p w:rsidR="00CC4569" w:rsidRDefault="00CA28AB">
      <w:pPr>
        <w:tabs>
          <w:tab w:val="left" w:pos="2580"/>
          <w:tab w:val="left" w:pos="5940"/>
        </w:tabs>
        <w:jc w:val="left"/>
      </w:pPr>
      <w:r>
        <w:rPr>
          <w:noProof/>
        </w:rPr>
        <mc:AlternateContent>
          <mc:Choice Requires="wps">
            <w:drawing>
              <wp:anchor distT="0" distB="0" distL="114300" distR="114300" simplePos="0" relativeHeight="251669504"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6"/>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CC4569" w:rsidRDefault="00CA28AB">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id="矩形 116" o:spid="_x0000_s1027" style="position:absolute;margin-left:305.85pt;margin-top:736.45pt;width:33.05pt;height:15.6pt;rotation:-44;z-index:251669504;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" filled="f" stroked="f">
                <v:textbox style="mso-fit-shape-to-text:t" inset="0,0,0,0">
                  <w:txbxContent>
                    <w:p w:rsidR="00CC4569" w:rsidRDefault="00CA28AB">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haracter">
                  <wp:posOffset>3669030</wp:posOffset>
                </wp:positionH>
                <wp:positionV relativeFrom="line">
                  <wp:posOffset>6773545</wp:posOffset>
                </wp:positionV>
                <wp:extent cx="3175" cy="3128010"/>
                <wp:effectExtent l="4445" t="0" r="11430" b="15240"/>
                <wp:wrapNone/>
                <wp:docPr id="117" name="直接连接符 117"/>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w:pict>
              <v:line w14:anchorId="286E9518" id="直接连接符 117" o:spid="_x0000_s1026" style="position:absolute;flip:x y;z-index:251667456;visibility:visible;mso-wrap-style:square;mso-wrap-distance-left:9pt;mso-wrap-distance-top:0;mso-wrap-distance-right:9pt;mso-wrap-distance-bottom:0;mso-position-horizontal:absolute;mso-position-horizontal-relative:char;mso-position-vertical:absolute;mso-position-vertical-relative:line" from="288.9pt,533.35pt" to="289.15pt,7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">
                <v:stroke dashstyle="dash" joinstyle="miter"/>
                <w10:wrap anchory="line"/>
              </v:lin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haracter">
                  <wp:posOffset>3685540</wp:posOffset>
                </wp:positionH>
                <wp:positionV relativeFrom="line">
                  <wp:posOffset>6776720</wp:posOffset>
                </wp:positionV>
                <wp:extent cx="3077210" cy="4445"/>
                <wp:effectExtent l="0" t="0" r="0" b="0"/>
                <wp:wrapNone/>
                <wp:docPr id="119" name="直接箭头连接符 119"/>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w:pict>
              <v:shapetype w14:anchorId="6441C23E" id="_x0000_t32" coordsize="21600,21600" o:spt="32" o:oned="t" path="m,l21600,21600e" filled="f">
                <v:path arrowok="t" fillok="f" o:connecttype="none"/>
                <o:lock v:ext="edit" shapetype="t"/>
              </v:shapetype>
              <v:shape id="直接箭头连接符 119" o:spid="_x0000_s1026" type="#_x0000_t32" style="position:absolute;margin-left:290.2pt;margin-top:533.6pt;width:242.3pt;height:.35pt;flip:y;z-index:251662336;visibility:visible;mso-wrap-style:square;mso-wrap-distance-left:9pt;mso-wrap-distance-top:0;mso-wrap-distance-right:9pt;mso-wrap-distance-bottom:0;mso-position-horizontal:absolute;mso-position-horizontal-relative:char;mso-position-vertical:absolute;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">
                <v:stroke dashstyle="dash" joinstyle="miter"/>
                <w10:wrap anchory="line"/>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haracter">
                  <wp:posOffset>4256405</wp:posOffset>
                </wp:positionH>
                <wp:positionV relativeFrom="line">
                  <wp:posOffset>7359650</wp:posOffset>
                </wp:positionV>
                <wp:extent cx="1857375" cy="1856740"/>
                <wp:effectExtent l="5080" t="5080" r="4445" b="5080"/>
                <wp:wrapNone/>
                <wp:docPr id="121" name="椭圆 121"/>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rsidR="00CC4569" w:rsidRDefault="00CC4569"/>
                        </w:txbxContent>
                      </wps:txbx>
                      <wps:bodyPr wrap="square" upright="1"/>
                    </wps:wsp>
                  </a:graphicData>
                </a:graphic>
              </wp:anchor>
            </w:drawing>
          </mc:Choice>
          <mc:Fallback>
            <w:pict>
              <v:oval id="椭圆 121" o:spid="_x0000_s1028" style="position:absolute;margin-left:335.15pt;margin-top:579.5pt;width:146.25pt;height:146.2pt;z-index:251663360;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" filled="f">
                <v:stroke dashstyle="dashDot" joinstyle="miter"/>
                <v:textbox>
                  <w:txbxContent>
                    <w:p w:rsidR="00CC4569" w:rsidRDefault="00CC4569"/>
                  </w:txbxContent>
                </v:textbox>
                <w10:wrap anchory="line"/>
              </v:oval>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2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rsidR="00CC4569" w:rsidRDefault="00CA28AB">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id="矩形 123" o:spid="_x0000_s1029" style="position:absolute;margin-left:363.4pt;margin-top:638.7pt;width:91.05pt;height:31.2pt;z-index:251664384;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" filled="f" stroked="f">
                <v:textbox style="mso-fit-shape-to-text:t" inset="0,0,0,0">
                  <w:txbxContent>
                    <w:p w:rsidR="00CC4569" w:rsidRDefault="00CA28AB">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v:textbox>
                <w10:wrap anchory="line"/>
              </v:rect>
            </w:pict>
          </mc:Fallback>
        </mc:AlternateContent>
      </w:r>
      <w:bookmarkEnd w:id="686"/>
      <w:bookmarkEnd w:id="687"/>
      <w:bookmarkEnd w:id="688"/>
      <w:r>
        <w:rPr>
          <w:noProof/>
        </w:rPr>
        <mc:AlternateContent>
          <mc:Choice Requires="wps">
            <w:drawing>
              <wp:anchor distT="0" distB="0" distL="114300" distR="114300" simplePos="0" relativeHeight="251665408" behindDoc="0" locked="0" layoutInCell="1" allowOverlap="1">
                <wp:simplePos x="0" y="0"/>
                <wp:positionH relativeFrom="character">
                  <wp:posOffset>1711325</wp:posOffset>
                </wp:positionH>
                <wp:positionV relativeFrom="line">
                  <wp:posOffset>558800</wp:posOffset>
                </wp:positionV>
                <wp:extent cx="2134235" cy="792480"/>
                <wp:effectExtent l="0" t="0" r="0" b="0"/>
                <wp:wrapNone/>
                <wp:docPr id="115" name="矩形 115"/>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rsidR="00CC4569" w:rsidRDefault="00CA28AB">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wps:txbx>
                      <wps:bodyPr wrap="none" lIns="0" tIns="0" rIns="0" bIns="0" upright="1">
                        <a:spAutoFit/>
                      </wps:bodyPr>
                    </wps:wsp>
                  </a:graphicData>
                </a:graphic>
              </wp:anchor>
            </w:drawing>
          </mc:Choice>
          <mc:Fallback>
            <w:pict>
              <v:rect id="矩形 115" o:spid="_x0000_s1030" style="position:absolute;margin-left:134.75pt;margin-top:44pt;width:168.05pt;height:62.4pt;z-index:251665408;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" filled="f" stroked="f">
                <v:textbox style="mso-fit-shape-to-text:t" inset="0,0,0,0">
                  <w:txbxContent>
                    <w:p w:rsidR="00CC4569" w:rsidRDefault="00CA28AB">
                      <w:pPr>
                        <w:jc w:val="center"/>
                        <w:rPr>
                          <w:rFonts w:ascii="仿宋" w:eastAsia="仿宋" w:hAnsi="仿宋" w:cs="仿宋"/>
                          <w:sz w:val="84"/>
                          <w:szCs w:val="84"/>
                        </w:rPr>
                      </w:pPr>
                      <w:r>
                        <w:rPr>
                          <w:rFonts w:ascii="仿宋" w:eastAsia="仿宋" w:hAnsi="仿宋" w:cs="仿宋" w:hint="eastAsia"/>
                          <w:color w:val="000000"/>
                          <w:sz w:val="84"/>
                          <w:szCs w:val="84"/>
                        </w:rPr>
                        <w:t>技术方案</w:t>
                      </w:r>
                    </w:p>
                  </w:txbxContent>
                </v:textbox>
                <w10:wrap anchory="line"/>
              </v:rect>
            </w:pict>
          </mc:Fallback>
        </mc:AlternateContent>
      </w:r>
    </w:p>
    <w:p w:rsidR="00CC4569" w:rsidRDefault="00CC4569"/>
    <w:p w:rsidR="00CC4569" w:rsidRDefault="00CC4569"/>
    <w:p w:rsidR="00CC4569" w:rsidRDefault="00CC4569"/>
    <w:p w:rsidR="00CC4569" w:rsidRDefault="00CC4569"/>
    <w:p w:rsidR="00CC4569" w:rsidRDefault="00CC4569"/>
    <w:p w:rsidR="00CC4569" w:rsidRDefault="00CC4569"/>
    <w:p w:rsidR="00CC4569" w:rsidRDefault="00CC4569"/>
    <w:p w:rsidR="00CC4569" w:rsidRDefault="00CC4569">
      <w:pPr>
        <w:tabs>
          <w:tab w:val="left" w:pos="2514"/>
        </w:tabs>
        <w:jc w:val="left"/>
      </w:pPr>
    </w:p>
    <w:p w:rsidR="00CC4569" w:rsidRDefault="00CC4569">
      <w:pPr>
        <w:pStyle w:val="ListParagraph1"/>
        <w:spacing w:line="600" w:lineRule="exact"/>
        <w:ind w:firstLineChars="0" w:firstLine="0"/>
        <w:rPr>
          <w:rFonts w:ascii="方正仿宋_GBK" w:eastAsia="方正仿宋_GBK" w:hAnsi="方正仿宋_GBK" w:cs="方正仿宋_GBK"/>
          <w:kern w:val="0"/>
          <w:sz w:val="32"/>
          <w:szCs w:val="32"/>
        </w:rPr>
      </w:pPr>
    </w:p>
    <w:p w:rsidR="00CC4569" w:rsidRDefault="00CC4569"/>
    <w:p w:rsidR="00CC4569" w:rsidRDefault="00CA28AB">
      <w:pPr>
        <w:tabs>
          <w:tab w:val="left" w:pos="2514"/>
        </w:tabs>
        <w:jc w:val="left"/>
      </w:pPr>
      <w:r>
        <w:rPr>
          <w:noProof/>
        </w:rPr>
        <mc:AlternateContent>
          <mc:Choice Requires="wps">
            <w:drawing>
              <wp:anchor distT="0" distB="0" distL="114300" distR="114300" simplePos="0" relativeHeight="251666432" behindDoc="0" locked="0" layoutInCell="1" allowOverlap="1">
                <wp:simplePos x="0" y="0"/>
                <wp:positionH relativeFrom="character">
                  <wp:posOffset>3697605</wp:posOffset>
                </wp:positionH>
                <wp:positionV relativeFrom="line">
                  <wp:posOffset>4404995</wp:posOffset>
                </wp:positionV>
                <wp:extent cx="3057525" cy="3085465"/>
                <wp:effectExtent l="3175" t="3175" r="6350" b="16510"/>
                <wp:wrapNone/>
                <wp:docPr id="120" name="直接连接符 120"/>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w:pict>
              <v:line w14:anchorId="7C23C1AE" id="直接连接符 120" o:spid="_x0000_s1026" style="position:absolute;flip:y;z-index:251666432;visibility:visible;mso-wrap-style:square;mso-wrap-distance-left:9pt;mso-wrap-distance-top:0;mso-wrap-distance-right:9pt;mso-wrap-distance-bottom:0;mso-position-horizontal:absolute;mso-position-horizontal-relative:char;mso-position-vertical:absolute;mso-position-vertical-relative:line" from="291.15pt,346.85pt" to="531.9pt,5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">
                <v:stroke dashstyle="dashDot" joinstyle="miter"/>
                <w10:wrap anchory="line"/>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haracter">
                  <wp:posOffset>6205855</wp:posOffset>
                </wp:positionH>
                <wp:positionV relativeFrom="line">
                  <wp:posOffset>4581525</wp:posOffset>
                </wp:positionV>
                <wp:extent cx="419735" cy="198120"/>
                <wp:effectExtent l="0" t="0" r="0" b="0"/>
                <wp:wrapNone/>
                <wp:docPr id="122" name="矩形 122"/>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rsidR="00CC4569" w:rsidRDefault="00CA28AB">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id="矩形 122" o:spid="_x0000_s1031" style="position:absolute;margin-left:488.65pt;margin-top:360.75pt;width:33.05pt;height:15.6pt;rotation:-44;z-index:251668480;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" filled="f" stroked="f">
                <v:textbox style="mso-fit-shape-to-text:t" inset="0,0,0,0">
                  <w:txbxContent>
                    <w:p w:rsidR="00CC4569" w:rsidRDefault="00CA28AB">
                      <w:pPr>
                        <w:rPr>
                          <w:sz w:val="20"/>
                        </w:rPr>
                      </w:pPr>
                      <w:r>
                        <w:rPr>
                          <w:rFonts w:ascii="宋体" w:cs="宋体" w:hint="eastAsia"/>
                          <w:bCs/>
                          <w:color w:val="000000"/>
                          <w:sz w:val="22"/>
                        </w:rPr>
                        <w:t>密封线</w:t>
                      </w:r>
                    </w:p>
                  </w:txbxContent>
                </v:textbox>
                <w10:wrap anchory="line"/>
              </v:rect>
            </w:pict>
          </mc:Fallback>
        </mc:AlternateContent>
      </w:r>
    </w:p>
    <w:sectPr w:rsidR="00CC4569">
      <w:headerReference w:type="default" r:id="rId17"/>
      <w:footerReference w:type="default" r:id="rId18"/>
      <w:pgSz w:w="11905"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8AB" w:rsidRDefault="00CA28AB">
      <w:r>
        <w:separator/>
      </w:r>
    </w:p>
  </w:endnote>
  <w:endnote w:type="continuationSeparator" w:id="0">
    <w:p w:rsidR="00CA28AB" w:rsidRDefault="00CA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ngLiU">
    <w:altName w:val="細明體"/>
    <w:panose1 w:val="02020509000000000000"/>
    <w:charset w:val="88"/>
    <w:family w:val="modern"/>
    <w:pitch w:val="default"/>
    <w:sig w:usb0="00000000" w:usb1="00000000"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69" w:rsidRDefault="00CA28AB">
    <w:pPr>
      <w:pStyle w:val="a4"/>
      <w:framePr w:wrap="around" w:vAnchor="text" w:hAnchor="margin" w:xAlign="center" w:y="1"/>
      <w:rPr>
        <w:rStyle w:val="a8"/>
      </w:rPr>
    </w:pPr>
    <w:r>
      <w:fldChar w:fldCharType="begin"/>
    </w:r>
    <w:r>
      <w:rPr>
        <w:rStyle w:val="a8"/>
      </w:rPr>
      <w:instrText xml:space="preserve">PAGE  </w:instrText>
    </w:r>
    <w:r>
      <w:fldChar w:fldCharType="separate"/>
    </w:r>
    <w:r w:rsidR="00F75BAD">
      <w:rPr>
        <w:rStyle w:val="a8"/>
        <w:noProof/>
      </w:rPr>
      <w:t>- 1 -</w:t>
    </w:r>
    <w:r>
      <w:fldChar w:fldCharType="end"/>
    </w:r>
  </w:p>
  <w:p w:rsidR="00CC4569" w:rsidRDefault="00CC45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69" w:rsidRDefault="00CA28AB">
    <w:pPr>
      <w:pStyle w:val="a4"/>
      <w:framePr w:wrap="around" w:vAnchor="text" w:hAnchor="margin" w:xAlign="center" w:y="1"/>
      <w:rPr>
        <w:rStyle w:val="a8"/>
      </w:rPr>
    </w:pPr>
    <w:r>
      <w:fldChar w:fldCharType="begin"/>
    </w:r>
    <w:r>
      <w:rPr>
        <w:rStyle w:val="a8"/>
      </w:rPr>
      <w:instrText xml:space="preserve">PAGE  </w:instrText>
    </w:r>
    <w:r>
      <w:fldChar w:fldCharType="separate"/>
    </w:r>
    <w:r>
      <w:rPr>
        <w:rStyle w:val="a8"/>
      </w:rPr>
      <w:t>264</w:t>
    </w:r>
    <w:r>
      <w:fldChar w:fldCharType="end"/>
    </w:r>
  </w:p>
  <w:p w:rsidR="00CC4569" w:rsidRDefault="00CC456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69" w:rsidRDefault="00CA28AB">
    <w:pPr>
      <w:pStyle w:val="a4"/>
      <w:jc w:val="center"/>
    </w:pPr>
    <w:r>
      <w:t xml:space="preserve">- </w:t>
    </w:r>
    <w:r>
      <w:fldChar w:fldCharType="begin"/>
    </w:r>
    <w:r>
      <w:instrText xml:space="preserve"> PAGE </w:instrText>
    </w:r>
    <w:r>
      <w:fldChar w:fldCharType="separate"/>
    </w:r>
    <w:r>
      <w:t>20</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69" w:rsidRDefault="00CA28AB">
    <w:pPr>
      <w:pStyle w:val="a4"/>
      <w:jc w:val="center"/>
    </w:pPr>
    <w:r>
      <w:fldChar w:fldCharType="begin"/>
    </w:r>
    <w:r>
      <w:instrText>PAGE   \* MERGEFORMAT</w:instrText>
    </w:r>
    <w:r>
      <w:fldChar w:fldCharType="separate"/>
    </w:r>
    <w:r>
      <w:rPr>
        <w:lang w:val="zh-CN"/>
      </w:rPr>
      <w:t>13</w:t>
    </w:r>
    <w:r>
      <w:fldChar w:fldCharType="end"/>
    </w:r>
  </w:p>
  <w:p w:rsidR="00CC4569" w:rsidRDefault="00CC45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8AB" w:rsidRDefault="00CA28AB">
      <w:r>
        <w:separator/>
      </w:r>
    </w:p>
  </w:footnote>
  <w:footnote w:type="continuationSeparator" w:id="0">
    <w:p w:rsidR="00CA28AB" w:rsidRDefault="00CA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569" w:rsidRDefault="00CC4569">
    <w:pPr>
      <w:pStyle w:val="a5"/>
      <w:pBdr>
        <w:bottom w:val="none" w:sz="0" w:space="0" w:color="auto"/>
      </w:pBdr>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3F2D8C"/>
    <w:multiLevelType w:val="singleLevel"/>
    <w:tmpl w:val="B73F2D8C"/>
    <w:lvl w:ilvl="0">
      <w:start w:val="1"/>
      <w:numFmt w:val="decimal"/>
      <w:suff w:val="nothing"/>
      <w:lvlText w:val="（%1）"/>
      <w:lvlJc w:val="left"/>
    </w:lvl>
  </w:abstractNum>
  <w:abstractNum w:abstractNumId="1" w15:restartNumberingAfterBreak="0">
    <w:nsid w:val="C1058214"/>
    <w:multiLevelType w:val="singleLevel"/>
    <w:tmpl w:val="C1058214"/>
    <w:lvl w:ilvl="0">
      <w:start w:val="5"/>
      <w:numFmt w:val="chineseCounting"/>
      <w:suff w:val="nothing"/>
      <w:lvlText w:val="（%1）"/>
      <w:lvlJc w:val="left"/>
      <w:rPr>
        <w:rFonts w:hint="eastAsia"/>
      </w:rPr>
    </w:lvl>
  </w:abstractNum>
  <w:abstractNum w:abstractNumId="2" w15:restartNumberingAfterBreak="0">
    <w:nsid w:val="EFF9F56B"/>
    <w:multiLevelType w:val="singleLevel"/>
    <w:tmpl w:val="EFF9F56B"/>
    <w:lvl w:ilvl="0">
      <w:start w:val="2"/>
      <w:numFmt w:val="chineseCounting"/>
      <w:suff w:val="nothing"/>
      <w:lvlText w:val="%1、"/>
      <w:lvlJc w:val="left"/>
      <w:rPr>
        <w:rFonts w:hint="eastAsia"/>
      </w:rPr>
    </w:lvl>
  </w:abstractNum>
  <w:abstractNum w:abstractNumId="3" w15:restartNumberingAfterBreak="0">
    <w:nsid w:val="F51F231B"/>
    <w:multiLevelType w:val="singleLevel"/>
    <w:tmpl w:val="F51F231B"/>
    <w:lvl w:ilvl="0">
      <w:start w:val="1"/>
      <w:numFmt w:val="chineseCounting"/>
      <w:suff w:val="nothing"/>
      <w:lvlText w:val="（%1）"/>
      <w:lvlJc w:val="left"/>
      <w:rPr>
        <w:rFonts w:hint="eastAsia"/>
      </w:rPr>
    </w:lvl>
  </w:abstractNum>
  <w:abstractNum w:abstractNumId="4" w15:restartNumberingAfterBreak="0">
    <w:nsid w:val="F6F1CBCA"/>
    <w:multiLevelType w:val="singleLevel"/>
    <w:tmpl w:val="F6F1CBCA"/>
    <w:lvl w:ilvl="0">
      <w:start w:val="1"/>
      <w:numFmt w:val="decimal"/>
      <w:suff w:val="nothing"/>
      <w:lvlText w:val="%1、"/>
      <w:lvlJc w:val="left"/>
    </w:lvl>
  </w:abstractNum>
  <w:abstractNum w:abstractNumId="5" w15:restartNumberingAfterBreak="0">
    <w:nsid w:val="F7419722"/>
    <w:multiLevelType w:val="singleLevel"/>
    <w:tmpl w:val="F7419722"/>
    <w:lvl w:ilvl="0">
      <w:start w:val="1"/>
      <w:numFmt w:val="decimal"/>
      <w:suff w:val="nothing"/>
      <w:lvlText w:val="%1、"/>
      <w:lvlJc w:val="left"/>
    </w:lvl>
  </w:abstractNum>
  <w:abstractNum w:abstractNumId="6" w15:restartNumberingAfterBreak="0">
    <w:nsid w:val="67974DB0"/>
    <w:multiLevelType w:val="singleLevel"/>
    <w:tmpl w:val="67974DB0"/>
    <w:lvl w:ilvl="0">
      <w:start w:val="1"/>
      <w:numFmt w:val="decimal"/>
      <w:suff w:val="nothing"/>
      <w:lvlText w:val="%1、"/>
      <w:lvlJc w:val="left"/>
    </w:lvl>
  </w:abstractNum>
  <w:abstractNum w:abstractNumId="7" w15:restartNumberingAfterBreak="0">
    <w:nsid w:val="7AC01705"/>
    <w:multiLevelType w:val="singleLevel"/>
    <w:tmpl w:val="7AC01705"/>
    <w:lvl w:ilvl="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6"/>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0E02BB"/>
    <w:rsid w:val="00055F97"/>
    <w:rsid w:val="000B3D59"/>
    <w:rsid w:val="00120185"/>
    <w:rsid w:val="00284F55"/>
    <w:rsid w:val="002B6039"/>
    <w:rsid w:val="00404DED"/>
    <w:rsid w:val="005C3039"/>
    <w:rsid w:val="005C5694"/>
    <w:rsid w:val="005F6952"/>
    <w:rsid w:val="00692A09"/>
    <w:rsid w:val="007802E6"/>
    <w:rsid w:val="00790D06"/>
    <w:rsid w:val="007A3AEC"/>
    <w:rsid w:val="008537C9"/>
    <w:rsid w:val="00971CD4"/>
    <w:rsid w:val="00AD788B"/>
    <w:rsid w:val="00BB0C1E"/>
    <w:rsid w:val="00CA28AB"/>
    <w:rsid w:val="00CC4569"/>
    <w:rsid w:val="00E42F30"/>
    <w:rsid w:val="00EA541F"/>
    <w:rsid w:val="00EA5623"/>
    <w:rsid w:val="00F25A88"/>
    <w:rsid w:val="00F75BAD"/>
    <w:rsid w:val="00FA062A"/>
    <w:rsid w:val="01762172"/>
    <w:rsid w:val="01DF631E"/>
    <w:rsid w:val="025B14EB"/>
    <w:rsid w:val="035603C0"/>
    <w:rsid w:val="036266EB"/>
    <w:rsid w:val="03A7370C"/>
    <w:rsid w:val="073C2796"/>
    <w:rsid w:val="08142EA0"/>
    <w:rsid w:val="08D6430E"/>
    <w:rsid w:val="09136438"/>
    <w:rsid w:val="0966617B"/>
    <w:rsid w:val="097E3822"/>
    <w:rsid w:val="09BF208D"/>
    <w:rsid w:val="0AEC1362"/>
    <w:rsid w:val="0E856AE3"/>
    <w:rsid w:val="0E9534FA"/>
    <w:rsid w:val="0EF06192"/>
    <w:rsid w:val="0F9B0829"/>
    <w:rsid w:val="10206884"/>
    <w:rsid w:val="103B2931"/>
    <w:rsid w:val="106946FA"/>
    <w:rsid w:val="110B3F03"/>
    <w:rsid w:val="1153597C"/>
    <w:rsid w:val="118151C6"/>
    <w:rsid w:val="11BD17A8"/>
    <w:rsid w:val="11C7593B"/>
    <w:rsid w:val="12550C2D"/>
    <w:rsid w:val="129D0120"/>
    <w:rsid w:val="12B20DBB"/>
    <w:rsid w:val="144D0B5D"/>
    <w:rsid w:val="17155AED"/>
    <w:rsid w:val="188044EB"/>
    <w:rsid w:val="18BC49B2"/>
    <w:rsid w:val="1A952AD4"/>
    <w:rsid w:val="1AF5354A"/>
    <w:rsid w:val="1B674782"/>
    <w:rsid w:val="1C260C0A"/>
    <w:rsid w:val="1D767D65"/>
    <w:rsid w:val="1DB9575A"/>
    <w:rsid w:val="1F102085"/>
    <w:rsid w:val="1F772D2E"/>
    <w:rsid w:val="209C728D"/>
    <w:rsid w:val="212671F1"/>
    <w:rsid w:val="21670898"/>
    <w:rsid w:val="218C4997"/>
    <w:rsid w:val="21A458C1"/>
    <w:rsid w:val="22EE0D5B"/>
    <w:rsid w:val="23D7455C"/>
    <w:rsid w:val="24DB0907"/>
    <w:rsid w:val="26A533F5"/>
    <w:rsid w:val="274F5E0D"/>
    <w:rsid w:val="289C1362"/>
    <w:rsid w:val="2B4A4093"/>
    <w:rsid w:val="2BD51A79"/>
    <w:rsid w:val="2CFE27E0"/>
    <w:rsid w:val="2D584173"/>
    <w:rsid w:val="2D593DF3"/>
    <w:rsid w:val="2DC10320"/>
    <w:rsid w:val="2E121023"/>
    <w:rsid w:val="2F6973D6"/>
    <w:rsid w:val="31B43718"/>
    <w:rsid w:val="329B3A16"/>
    <w:rsid w:val="335331C4"/>
    <w:rsid w:val="339B13BA"/>
    <w:rsid w:val="354F6482"/>
    <w:rsid w:val="37C7238E"/>
    <w:rsid w:val="37E93BC8"/>
    <w:rsid w:val="37EA1649"/>
    <w:rsid w:val="38E23DE0"/>
    <w:rsid w:val="39176838"/>
    <w:rsid w:val="398F2FFF"/>
    <w:rsid w:val="39A035F3"/>
    <w:rsid w:val="39E96B90"/>
    <w:rsid w:val="3AAD1F34"/>
    <w:rsid w:val="3AB10B58"/>
    <w:rsid w:val="3C4D630B"/>
    <w:rsid w:val="3D3C1506"/>
    <w:rsid w:val="3E297E8A"/>
    <w:rsid w:val="3FC06CA7"/>
    <w:rsid w:val="43B9256D"/>
    <w:rsid w:val="448C7B84"/>
    <w:rsid w:val="450E6215"/>
    <w:rsid w:val="45275804"/>
    <w:rsid w:val="45290D07"/>
    <w:rsid w:val="4A007BF5"/>
    <w:rsid w:val="4A9D0D79"/>
    <w:rsid w:val="4ABD162D"/>
    <w:rsid w:val="4ACE4D32"/>
    <w:rsid w:val="4B346BA3"/>
    <w:rsid w:val="4B3F2B00"/>
    <w:rsid w:val="4B7C67F3"/>
    <w:rsid w:val="4D922050"/>
    <w:rsid w:val="4DB72290"/>
    <w:rsid w:val="4EA40C13"/>
    <w:rsid w:val="4EB82DC0"/>
    <w:rsid w:val="4F4E362B"/>
    <w:rsid w:val="4FFF7BCB"/>
    <w:rsid w:val="50795316"/>
    <w:rsid w:val="527350D1"/>
    <w:rsid w:val="540E02BB"/>
    <w:rsid w:val="546B5C37"/>
    <w:rsid w:val="55000F83"/>
    <w:rsid w:val="556122A1"/>
    <w:rsid w:val="56216795"/>
    <w:rsid w:val="5A571A44"/>
    <w:rsid w:val="5AE81333"/>
    <w:rsid w:val="5BC24519"/>
    <w:rsid w:val="5C26143A"/>
    <w:rsid w:val="5C580290"/>
    <w:rsid w:val="5E8563AA"/>
    <w:rsid w:val="60530A95"/>
    <w:rsid w:val="608D7975"/>
    <w:rsid w:val="60D14BE6"/>
    <w:rsid w:val="6310194D"/>
    <w:rsid w:val="639962F3"/>
    <w:rsid w:val="645C3A2E"/>
    <w:rsid w:val="64BB3DEC"/>
    <w:rsid w:val="650D74DA"/>
    <w:rsid w:val="65DA33AA"/>
    <w:rsid w:val="66007D67"/>
    <w:rsid w:val="66E531BF"/>
    <w:rsid w:val="671F493B"/>
    <w:rsid w:val="67F87EA2"/>
    <w:rsid w:val="68533A36"/>
    <w:rsid w:val="6B356FEF"/>
    <w:rsid w:val="6B850073"/>
    <w:rsid w:val="6C6B28EF"/>
    <w:rsid w:val="6C7E3911"/>
    <w:rsid w:val="70411FBB"/>
    <w:rsid w:val="7063216F"/>
    <w:rsid w:val="71E722EB"/>
    <w:rsid w:val="739A0A38"/>
    <w:rsid w:val="74B56C06"/>
    <w:rsid w:val="75FD0222"/>
    <w:rsid w:val="76A778AF"/>
    <w:rsid w:val="76E91124"/>
    <w:rsid w:val="77FE3CF7"/>
    <w:rsid w:val="78590081"/>
    <w:rsid w:val="791D3642"/>
    <w:rsid w:val="79A81A19"/>
    <w:rsid w:val="7A307C87"/>
    <w:rsid w:val="7B4B5E55"/>
    <w:rsid w:val="7BAB16F2"/>
    <w:rsid w:val="7BEC4E34"/>
    <w:rsid w:val="7D084EB2"/>
    <w:rsid w:val="7D707D59"/>
    <w:rsid w:val="7E970E40"/>
    <w:rsid w:val="7EE82360"/>
    <w:rsid w:val="7FCB0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83459B3-6772-47E3-8311-A8C7170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qFormat="1"/>
    <w:lsdException w:name="footer" w:qFormat="1"/>
    <w:lsdException w:name="caption" w:semiHidden="1" w:unhideWhenUsed="1" w:qFormat="1"/>
    <w:lsdException w:name="page number" w:qFormat="1"/>
    <w:lsdException w:name="Title" w:uiPriority="10"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uiPriority w:val="9"/>
    <w:qFormat/>
    <w:pPr>
      <w:keepNext/>
      <w:keepLines/>
      <w:spacing w:before="260" w:after="260" w:line="416" w:lineRule="auto"/>
      <w:outlineLvl w:val="2"/>
    </w:pPr>
    <w:rPr>
      <w:rFonts w:ascii="Calibri" w:hAnsi="Calibr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Style6"/>
    <w:qFormat/>
    <w:rPr>
      <w:sz w:val="26"/>
    </w:rPr>
  </w:style>
  <w:style w:type="paragraph" w:customStyle="1" w:styleId="Style6">
    <w:name w:val="_Style 6"/>
    <w:next w:val="a"/>
    <w:qFormat/>
    <w:pPr>
      <w:wordWrap w:val="0"/>
      <w:spacing w:before="200" w:after="160"/>
      <w:ind w:left="864" w:right="864"/>
      <w:jc w:val="center"/>
    </w:pPr>
    <w:rPr>
      <w:rFonts w:ascii="Times New Roman" w:eastAsia="宋体" w:hAnsi="Times New Roman" w:cs="Times New Roman"/>
      <w:i/>
      <w:sz w:val="21"/>
      <w:szCs w:val="22"/>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302"/>
      </w:tabs>
      <w:jc w:val="center"/>
    </w:pPr>
    <w:rPr>
      <w:szCs w:val="20"/>
    </w:rPr>
  </w:style>
  <w:style w:type="paragraph" w:styleId="a6">
    <w:name w:val="Subtitle"/>
    <w:basedOn w:val="a"/>
    <w:qFormat/>
    <w:pPr>
      <w:widowControl/>
      <w:jc w:val="center"/>
    </w:pPr>
    <w:rPr>
      <w:kern w:val="0"/>
      <w:sz w:val="20"/>
      <w:u w:val="single"/>
      <w:lang w:eastAsia="en-US"/>
    </w:rPr>
  </w:style>
  <w:style w:type="paragraph" w:styleId="a7">
    <w:name w:val="Title"/>
    <w:basedOn w:val="a"/>
    <w:next w:val="a"/>
    <w:uiPriority w:val="10"/>
    <w:qFormat/>
    <w:pPr>
      <w:spacing w:before="240" w:after="60"/>
      <w:outlineLvl w:val="0"/>
    </w:pPr>
    <w:rPr>
      <w:rFonts w:ascii="Arial" w:hAnsi="Arial" w:cs="Arial"/>
      <w:b/>
      <w:bCs/>
      <w:sz w:val="32"/>
      <w:szCs w:val="32"/>
    </w:rPr>
  </w:style>
  <w:style w:type="character" w:styleId="a8">
    <w:name w:val="page number"/>
    <w:basedOn w:val="a1"/>
    <w:qFormat/>
  </w:style>
  <w:style w:type="character" w:styleId="a9">
    <w:name w:val="Hyperlink"/>
    <w:uiPriority w:val="99"/>
    <w:qFormat/>
    <w:rPr>
      <w:color w:val="0000FF"/>
      <w:u w:val="single"/>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列出段落1"/>
    <w:basedOn w:val="a"/>
    <w:qFormat/>
    <w:rPr>
      <w:szCs w:val="20"/>
    </w:rPr>
  </w:style>
  <w:style w:type="character" w:customStyle="1" w:styleId="fontstyle01">
    <w:name w:val="fontstyle01"/>
    <w:qFormat/>
    <w:rPr>
      <w:rFonts w:ascii="宋体" w:eastAsia="宋体" w:hAnsi="宋体" w:hint="eastAsia"/>
      <w:color w:val="000000"/>
      <w:sz w:val="22"/>
      <w:szCs w:val="22"/>
    </w:rPr>
  </w:style>
  <w:style w:type="paragraph" w:customStyle="1" w:styleId="Default">
    <w:name w:val="Default"/>
    <w:next w:val="a"/>
    <w:qFormat/>
    <w:pPr>
      <w:widowControl w:val="0"/>
      <w:autoSpaceDE w:val="0"/>
      <w:autoSpaceDN w:val="0"/>
      <w:adjustRightInd w:val="0"/>
    </w:pPr>
    <w:rPr>
      <w:rFonts w:ascii="Calibri" w:eastAsia="宋体" w:hAnsi="Calibri" w:cs="Times New Roman"/>
      <w:color w:val="000000"/>
      <w:sz w:val="24"/>
      <w:szCs w:val="24"/>
    </w:rPr>
  </w:style>
  <w:style w:type="paragraph" w:customStyle="1" w:styleId="ListParagraph1">
    <w:name w:val="List Paragraph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ike.baidu.com/item/%E5%8D%AB%E7%94%9F%E9%97%B4/648494?fromModule=lemma_inlink"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5%8D%AB%E7%94%9F%E9%97%B4/648494?fromModule=lemma_inlin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ike.baidu.com/item/%E6%B0%9F%E7%A2%B3%E6%BC%86?fromModule=lemma_inli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baike.baidu.com/item/%E5%8F%AF%E8%A7%81%E5%85%89%E9%80%8F%E5%B0%84%E6%AF%94?fromModule=lemma_inlin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aike.baidu.com/item/%E5%8F%AF%E8%A7%81%E5%85%89%E9%80%8F%E5%B0%84%E6%AF%94?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5482</Words>
  <Characters>31252</Characters>
  <Application>Microsoft Office Word</Application>
  <DocSecurity>0</DocSecurity>
  <Lines>260</Lines>
  <Paragraphs>73</Paragraphs>
  <ScaleCrop>false</ScaleCrop>
  <Company>Microsoft</Company>
  <LinksUpToDate>false</LinksUpToDate>
  <CharactersWithSpaces>36661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吴安峰</dc:creator>
  <cp:lastModifiedBy>AutoBVT</cp:lastModifiedBy>
  <cp:revision>2</cp:revision>
  <cp:lastPrinted>2024-06-04T09:16:00Z</cp:lastPrinted>
  <dcterms:created xsi:type="dcterms:W3CDTF">2024-06-05T03:25:00Z</dcterms:created>
  <dcterms:modified xsi:type="dcterms:W3CDTF">2024-06-05T03:25:00Z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A4B000DA372D4CF0AF4A206136F7F39A</vt:lpwstr>
  </property>
</Properties>
</file>