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F9DA3">
      <w:pPr>
        <w:rPr>
          <w:rFonts w:ascii="宋体" w:hAnsi="宋体"/>
          <w:b/>
          <w:sz w:val="36"/>
          <w:szCs w:val="36"/>
          <w:highlight w:val="none"/>
        </w:rPr>
      </w:pPr>
      <w:bookmarkStart w:id="0" w:name="_Toc524972220"/>
      <w:bookmarkStart w:id="1" w:name="_Toc290023777"/>
      <w:bookmarkStart w:id="2" w:name="_Toc287607729"/>
      <w:bookmarkStart w:id="3" w:name="_Toc353815040"/>
      <w:bookmarkStart w:id="4" w:name="_Toc11893"/>
      <w:bookmarkStart w:id="5" w:name="_Toc97735708"/>
      <w:bookmarkStart w:id="6" w:name="_Toc4187_WPSOffice_Level1"/>
      <w:bookmarkStart w:id="7" w:name="_Toc8218859"/>
      <w:bookmarkStart w:id="8" w:name="_Toc277082537"/>
      <w:bookmarkStart w:id="9" w:name="_Toc200359428"/>
      <w:bookmarkStart w:id="10" w:name="_Toc224103300"/>
      <w:bookmarkStart w:id="11" w:name="_Toc200359239"/>
    </w:p>
    <w:bookmarkEnd w:id="0"/>
    <w:bookmarkEnd w:id="1"/>
    <w:bookmarkEnd w:id="2"/>
    <w:bookmarkEnd w:id="3"/>
    <w:bookmarkEnd w:id="4"/>
    <w:bookmarkEnd w:id="5"/>
    <w:bookmarkEnd w:id="6"/>
    <w:bookmarkEnd w:id="7"/>
    <w:bookmarkEnd w:id="8"/>
    <w:bookmarkEnd w:id="9"/>
    <w:bookmarkEnd w:id="10"/>
    <w:bookmarkEnd w:id="11"/>
    <w:p w14:paraId="34D670C2">
      <w:pPr>
        <w:tabs>
          <w:tab w:val="left" w:pos="1470"/>
          <w:tab w:val="left" w:pos="3370"/>
          <w:tab w:val="left" w:pos="5555"/>
        </w:tabs>
        <w:autoSpaceDE w:val="0"/>
        <w:autoSpaceDN w:val="0"/>
        <w:spacing w:line="360" w:lineRule="auto"/>
        <w:jc w:val="left"/>
        <w:rPr>
          <w:rFonts w:hint="default" w:ascii="宋体" w:hAnsi="宋体" w:cs="Times New Roman"/>
          <w:b/>
          <w:sz w:val="28"/>
          <w:szCs w:val="28"/>
          <w:highlight w:val="none"/>
          <w:lang w:val="en-US"/>
        </w:rPr>
      </w:pPr>
      <w:r>
        <w:rPr>
          <w:rFonts w:ascii="宋体" w:hAnsi="宋体"/>
          <w:b/>
          <w:sz w:val="36"/>
          <w:szCs w:val="36"/>
          <w:highlight w:val="none"/>
        </w:rPr>
        <w:t>项目名称：</w:t>
      </w:r>
      <w:r>
        <w:rPr>
          <w:rFonts w:hint="eastAsia" w:ascii="宋体" w:hAnsi="宋体"/>
          <w:b/>
          <w:sz w:val="36"/>
          <w:szCs w:val="36"/>
          <w:highlight w:val="none"/>
          <w:lang w:val="en-US" w:eastAsia="zh-CN"/>
        </w:rPr>
        <w:t>长安启源2026年重庆之夜·国际光影文化旅游季宣传服务</w:t>
      </w:r>
    </w:p>
    <w:p w14:paraId="6190FA44">
      <w:pPr>
        <w:tabs>
          <w:tab w:val="left" w:pos="1470"/>
          <w:tab w:val="left" w:pos="3370"/>
          <w:tab w:val="left" w:pos="5555"/>
        </w:tabs>
        <w:autoSpaceDE w:val="0"/>
        <w:autoSpaceDN w:val="0"/>
        <w:spacing w:line="360" w:lineRule="auto"/>
        <w:rPr>
          <w:rFonts w:ascii="宋体" w:hAnsi="宋体"/>
          <w:b/>
          <w:sz w:val="36"/>
          <w:szCs w:val="36"/>
          <w:highlight w:val="none"/>
        </w:rPr>
      </w:pPr>
    </w:p>
    <w:p w14:paraId="32B97B49">
      <w:pPr>
        <w:autoSpaceDE w:val="0"/>
        <w:autoSpaceDN w:val="0"/>
        <w:spacing w:line="360" w:lineRule="auto"/>
        <w:jc w:val="left"/>
        <w:rPr>
          <w:rFonts w:ascii="宋体" w:hAnsi="宋体"/>
          <w:kern w:val="0"/>
          <w:sz w:val="20"/>
          <w:szCs w:val="20"/>
          <w:highlight w:val="none"/>
        </w:rPr>
      </w:pPr>
    </w:p>
    <w:p w14:paraId="4CED4C1D">
      <w:pPr>
        <w:autoSpaceDE w:val="0"/>
        <w:autoSpaceDN w:val="0"/>
        <w:spacing w:line="360" w:lineRule="auto"/>
        <w:jc w:val="left"/>
        <w:rPr>
          <w:rFonts w:ascii="宋体" w:hAnsi="宋体"/>
          <w:kern w:val="0"/>
          <w:sz w:val="20"/>
          <w:szCs w:val="20"/>
          <w:highlight w:val="none"/>
        </w:rPr>
      </w:pPr>
    </w:p>
    <w:p w14:paraId="595AD686">
      <w:pPr>
        <w:autoSpaceDE w:val="0"/>
        <w:autoSpaceDN w:val="0"/>
        <w:spacing w:line="360" w:lineRule="auto"/>
        <w:jc w:val="left"/>
        <w:rPr>
          <w:rFonts w:ascii="宋体" w:hAnsi="宋体"/>
          <w:kern w:val="0"/>
          <w:sz w:val="20"/>
          <w:szCs w:val="20"/>
          <w:highlight w:val="none"/>
        </w:rPr>
      </w:pPr>
    </w:p>
    <w:p w14:paraId="6F25DC4F">
      <w:pPr>
        <w:autoSpaceDE w:val="0"/>
        <w:autoSpaceDN w:val="0"/>
        <w:spacing w:line="360" w:lineRule="auto"/>
        <w:jc w:val="left"/>
        <w:rPr>
          <w:rFonts w:ascii="宋体" w:hAnsi="宋体"/>
          <w:kern w:val="0"/>
          <w:sz w:val="20"/>
          <w:szCs w:val="20"/>
          <w:highlight w:val="none"/>
        </w:rPr>
      </w:pPr>
    </w:p>
    <w:p w14:paraId="729F1065">
      <w:pPr>
        <w:autoSpaceDE w:val="0"/>
        <w:autoSpaceDN w:val="0"/>
        <w:spacing w:line="360" w:lineRule="auto"/>
        <w:jc w:val="left"/>
        <w:rPr>
          <w:rFonts w:ascii="宋体" w:hAnsi="宋体"/>
          <w:kern w:val="0"/>
          <w:sz w:val="20"/>
          <w:szCs w:val="20"/>
          <w:highlight w:val="none"/>
        </w:rPr>
      </w:pPr>
    </w:p>
    <w:p w14:paraId="7F9D68E9">
      <w:pPr>
        <w:autoSpaceDE w:val="0"/>
        <w:autoSpaceDN w:val="0"/>
        <w:spacing w:line="360" w:lineRule="auto"/>
        <w:jc w:val="center"/>
        <w:rPr>
          <w:rFonts w:ascii="宋体" w:hAnsi="宋体"/>
          <w:b/>
          <w:kern w:val="0"/>
          <w:sz w:val="84"/>
          <w:szCs w:val="84"/>
          <w:highlight w:val="none"/>
        </w:rPr>
      </w:pPr>
      <w:r>
        <w:rPr>
          <w:rFonts w:hint="eastAsia" w:ascii="宋体" w:hAnsi="宋体"/>
          <w:b/>
          <w:kern w:val="0"/>
          <w:sz w:val="84"/>
          <w:szCs w:val="84"/>
          <w:highlight w:val="none"/>
        </w:rPr>
        <w:t xml:space="preserve">比 选 </w:t>
      </w:r>
      <w:r>
        <w:rPr>
          <w:rFonts w:ascii="宋体" w:hAnsi="宋体"/>
          <w:b/>
          <w:kern w:val="0"/>
          <w:sz w:val="84"/>
          <w:szCs w:val="84"/>
          <w:highlight w:val="none"/>
        </w:rPr>
        <w:t>文　件</w:t>
      </w:r>
    </w:p>
    <w:p w14:paraId="3CC99A5A">
      <w:pPr>
        <w:autoSpaceDE w:val="0"/>
        <w:autoSpaceDN w:val="0"/>
        <w:spacing w:line="360" w:lineRule="auto"/>
        <w:jc w:val="left"/>
        <w:rPr>
          <w:rFonts w:ascii="宋体" w:hAnsi="宋体"/>
          <w:kern w:val="0"/>
          <w:sz w:val="10"/>
          <w:szCs w:val="10"/>
          <w:highlight w:val="none"/>
        </w:rPr>
      </w:pPr>
    </w:p>
    <w:p w14:paraId="56C47702">
      <w:pPr>
        <w:tabs>
          <w:tab w:val="left" w:pos="1470"/>
          <w:tab w:val="left" w:pos="3370"/>
          <w:tab w:val="left" w:pos="5555"/>
        </w:tabs>
        <w:autoSpaceDE w:val="0"/>
        <w:autoSpaceDN w:val="0"/>
        <w:spacing w:line="360" w:lineRule="auto"/>
        <w:jc w:val="center"/>
        <w:rPr>
          <w:rFonts w:ascii="宋体" w:hAnsi="宋体"/>
          <w:b/>
          <w:sz w:val="32"/>
          <w:szCs w:val="32"/>
          <w:highlight w:val="none"/>
        </w:rPr>
      </w:pPr>
      <w:r>
        <w:rPr>
          <w:rFonts w:hint="eastAsia" w:ascii="宋体" w:hAnsi="宋体"/>
          <w:b/>
          <w:sz w:val="32"/>
          <w:szCs w:val="32"/>
          <w:highlight w:val="none"/>
        </w:rPr>
        <w:t xml:space="preserve"> </w:t>
      </w:r>
    </w:p>
    <w:p w14:paraId="279DCC57">
      <w:pPr>
        <w:autoSpaceDE w:val="0"/>
        <w:autoSpaceDN w:val="0"/>
        <w:spacing w:line="360" w:lineRule="auto"/>
        <w:jc w:val="center"/>
        <w:rPr>
          <w:rFonts w:ascii="宋体" w:hAnsi="宋体"/>
          <w:kern w:val="0"/>
          <w:sz w:val="20"/>
          <w:szCs w:val="20"/>
          <w:highlight w:val="none"/>
        </w:rPr>
      </w:pPr>
      <w:r>
        <w:rPr>
          <w:rFonts w:ascii="宋体" w:hAnsi="宋体"/>
          <w:kern w:val="0"/>
          <w:sz w:val="20"/>
          <w:szCs w:val="20"/>
          <w:highlight w:val="none"/>
        </w:rPr>
        <w:drawing>
          <wp:inline distT="0" distB="0" distL="114300" distR="114300">
            <wp:extent cx="1181735" cy="873125"/>
            <wp:effectExtent l="0" t="0" r="8890" b="3175"/>
            <wp:docPr id="4" name="图片 4" descr="山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山水logo"/>
                    <pic:cNvPicPr>
                      <a:picLocks noChangeAspect="1"/>
                    </pic:cNvPicPr>
                  </pic:nvPicPr>
                  <pic:blipFill>
                    <a:blip r:embed="rId8"/>
                    <a:stretch>
                      <a:fillRect/>
                    </a:stretch>
                  </pic:blipFill>
                  <pic:spPr>
                    <a:xfrm>
                      <a:off x="0" y="0"/>
                      <a:ext cx="1181735" cy="873125"/>
                    </a:xfrm>
                    <a:prstGeom prst="rect">
                      <a:avLst/>
                    </a:prstGeom>
                  </pic:spPr>
                </pic:pic>
              </a:graphicData>
            </a:graphic>
          </wp:inline>
        </w:drawing>
      </w:r>
    </w:p>
    <w:p w14:paraId="51E887DA">
      <w:pPr>
        <w:autoSpaceDE w:val="0"/>
        <w:autoSpaceDN w:val="0"/>
        <w:spacing w:line="360" w:lineRule="auto"/>
        <w:jc w:val="left"/>
        <w:rPr>
          <w:rFonts w:ascii="宋体" w:hAnsi="宋体"/>
          <w:kern w:val="0"/>
          <w:sz w:val="20"/>
          <w:szCs w:val="20"/>
          <w:highlight w:val="none"/>
        </w:rPr>
      </w:pPr>
    </w:p>
    <w:p w14:paraId="505EE67E">
      <w:pPr>
        <w:autoSpaceDE w:val="0"/>
        <w:autoSpaceDN w:val="0"/>
        <w:spacing w:line="360" w:lineRule="auto"/>
        <w:jc w:val="left"/>
        <w:rPr>
          <w:rFonts w:ascii="宋体" w:hAnsi="宋体"/>
          <w:kern w:val="0"/>
          <w:sz w:val="20"/>
          <w:szCs w:val="20"/>
          <w:highlight w:val="none"/>
        </w:rPr>
      </w:pPr>
    </w:p>
    <w:p w14:paraId="48CB79C9">
      <w:pPr>
        <w:autoSpaceDE w:val="0"/>
        <w:autoSpaceDN w:val="0"/>
        <w:spacing w:line="360" w:lineRule="auto"/>
        <w:jc w:val="left"/>
        <w:rPr>
          <w:rFonts w:ascii="宋体" w:hAnsi="宋体"/>
          <w:kern w:val="0"/>
          <w:sz w:val="20"/>
          <w:szCs w:val="20"/>
          <w:highlight w:val="none"/>
        </w:rPr>
      </w:pPr>
    </w:p>
    <w:p w14:paraId="6FABA4C6">
      <w:pPr>
        <w:autoSpaceDE w:val="0"/>
        <w:autoSpaceDN w:val="0"/>
        <w:spacing w:line="360" w:lineRule="auto"/>
        <w:jc w:val="left"/>
        <w:rPr>
          <w:rFonts w:ascii="宋体" w:hAnsi="宋体"/>
          <w:kern w:val="0"/>
          <w:sz w:val="20"/>
          <w:szCs w:val="20"/>
          <w:highlight w:val="none"/>
        </w:rPr>
      </w:pPr>
    </w:p>
    <w:p w14:paraId="37A5B51A">
      <w:pPr>
        <w:autoSpaceDE w:val="0"/>
        <w:autoSpaceDN w:val="0"/>
        <w:spacing w:line="360" w:lineRule="auto"/>
        <w:jc w:val="left"/>
        <w:rPr>
          <w:rFonts w:ascii="宋体" w:hAnsi="宋体"/>
          <w:kern w:val="0"/>
          <w:sz w:val="20"/>
          <w:szCs w:val="20"/>
          <w:highlight w:val="none"/>
        </w:rPr>
      </w:pPr>
    </w:p>
    <w:p w14:paraId="5018406B">
      <w:pPr>
        <w:tabs>
          <w:tab w:val="left" w:pos="6219"/>
        </w:tabs>
        <w:autoSpaceDE w:val="0"/>
        <w:autoSpaceDN w:val="0"/>
        <w:spacing w:line="360" w:lineRule="auto"/>
        <w:jc w:val="left"/>
        <w:rPr>
          <w:rFonts w:ascii="宋体" w:hAnsi="宋体"/>
          <w:b/>
          <w:w w:val="99"/>
          <w:kern w:val="0"/>
          <w:sz w:val="30"/>
          <w:szCs w:val="30"/>
          <w:highlight w:val="none"/>
        </w:rPr>
      </w:pPr>
      <w:r>
        <w:rPr>
          <w:rFonts w:ascii="宋体" w:hAnsi="宋体"/>
          <w:b/>
          <w:w w:val="99"/>
          <w:kern w:val="0"/>
          <w:sz w:val="30"/>
          <w:szCs w:val="30"/>
          <w:highlight w:val="none"/>
        </w:rPr>
        <w:t>征</w:t>
      </w:r>
      <w:r>
        <w:rPr>
          <w:rFonts w:hint="eastAsia" w:ascii="宋体" w:hAnsi="宋体"/>
          <w:b/>
          <w:w w:val="99"/>
          <w:kern w:val="0"/>
          <w:sz w:val="30"/>
          <w:szCs w:val="30"/>
          <w:highlight w:val="none"/>
        </w:rPr>
        <w:t xml:space="preserve"> </w:t>
      </w:r>
      <w:r>
        <w:rPr>
          <w:rFonts w:ascii="宋体" w:hAnsi="宋体"/>
          <w:b/>
          <w:w w:val="99"/>
          <w:kern w:val="0"/>
          <w:sz w:val="30"/>
          <w:szCs w:val="30"/>
          <w:highlight w:val="none"/>
        </w:rPr>
        <w:t>集</w:t>
      </w:r>
      <w:r>
        <w:rPr>
          <w:rFonts w:hint="eastAsia" w:ascii="宋体" w:hAnsi="宋体"/>
          <w:b/>
          <w:w w:val="99"/>
          <w:kern w:val="0"/>
          <w:sz w:val="30"/>
          <w:szCs w:val="30"/>
          <w:highlight w:val="none"/>
        </w:rPr>
        <w:t xml:space="preserve"> </w:t>
      </w:r>
      <w:r>
        <w:rPr>
          <w:rFonts w:ascii="宋体" w:hAnsi="宋体"/>
          <w:b/>
          <w:w w:val="99"/>
          <w:kern w:val="0"/>
          <w:sz w:val="30"/>
          <w:szCs w:val="30"/>
          <w:highlight w:val="none"/>
        </w:rPr>
        <w:t>人：</w:t>
      </w:r>
      <w:r>
        <w:rPr>
          <w:rFonts w:ascii="宋体" w:hAnsi="宋体"/>
          <w:b/>
          <w:w w:val="99"/>
          <w:kern w:val="0"/>
          <w:sz w:val="30"/>
          <w:szCs w:val="30"/>
          <w:highlight w:val="none"/>
          <w:u w:val="single"/>
        </w:rPr>
        <w:t xml:space="preserve">   </w:t>
      </w:r>
      <w:r>
        <w:rPr>
          <w:rFonts w:hint="eastAsia" w:ascii="宋体" w:hAnsi="宋体"/>
          <w:b/>
          <w:w w:val="99"/>
          <w:kern w:val="0"/>
          <w:sz w:val="30"/>
          <w:szCs w:val="30"/>
          <w:highlight w:val="none"/>
          <w:u w:val="single"/>
        </w:rPr>
        <w:t xml:space="preserve">重庆山水城文化旅游发展有限公司 </w:t>
      </w:r>
      <w:r>
        <w:rPr>
          <w:rFonts w:ascii="宋体" w:hAnsi="宋体"/>
          <w:b/>
          <w:w w:val="99"/>
          <w:kern w:val="0"/>
          <w:sz w:val="30"/>
          <w:szCs w:val="30"/>
          <w:highlight w:val="none"/>
          <w:u w:val="single"/>
        </w:rPr>
        <w:t xml:space="preserve"> </w:t>
      </w:r>
      <w:r>
        <w:rPr>
          <w:rFonts w:ascii="宋体" w:hAnsi="宋体"/>
          <w:b/>
          <w:w w:val="99"/>
          <w:kern w:val="0"/>
          <w:sz w:val="30"/>
          <w:szCs w:val="30"/>
          <w:highlight w:val="none"/>
        </w:rPr>
        <w:t>（盖单位章）</w:t>
      </w:r>
    </w:p>
    <w:p w14:paraId="3A794DEE">
      <w:pPr>
        <w:autoSpaceDE w:val="0"/>
        <w:autoSpaceDN w:val="0"/>
        <w:spacing w:line="360" w:lineRule="auto"/>
        <w:jc w:val="left"/>
        <w:rPr>
          <w:rFonts w:ascii="宋体" w:hAnsi="宋体"/>
          <w:b/>
          <w:kern w:val="0"/>
          <w:sz w:val="28"/>
          <w:szCs w:val="28"/>
          <w:highlight w:val="none"/>
        </w:rPr>
      </w:pPr>
      <w:r>
        <w:rPr>
          <w:rFonts w:ascii="宋体" w:hAnsi="宋体"/>
          <w:b/>
          <w:kern w:val="0"/>
          <w:sz w:val="28"/>
          <w:szCs w:val="28"/>
          <w:highlight w:val="none"/>
        </w:rPr>
        <w:t xml:space="preserve">               </w:t>
      </w:r>
    </w:p>
    <w:p w14:paraId="0C2344E7">
      <w:pPr>
        <w:autoSpaceDE w:val="0"/>
        <w:autoSpaceDN w:val="0"/>
        <w:spacing w:line="360" w:lineRule="auto"/>
        <w:jc w:val="left"/>
        <w:rPr>
          <w:rFonts w:ascii="宋体" w:hAnsi="宋体"/>
          <w:b/>
          <w:kern w:val="0"/>
          <w:sz w:val="28"/>
          <w:szCs w:val="28"/>
          <w:highlight w:val="none"/>
        </w:rPr>
      </w:pPr>
    </w:p>
    <w:p w14:paraId="5BB835B4">
      <w:pPr>
        <w:autoSpaceDE w:val="0"/>
        <w:autoSpaceDN w:val="0"/>
        <w:spacing w:line="360" w:lineRule="auto"/>
        <w:ind w:firstLine="3935" w:firstLineChars="1400"/>
        <w:rPr>
          <w:rFonts w:ascii="宋体" w:hAnsi="宋体"/>
          <w:b/>
          <w:sz w:val="28"/>
          <w:szCs w:val="28"/>
          <w:highlight w:val="none"/>
        </w:rPr>
      </w:pPr>
      <w:r>
        <w:rPr>
          <w:rFonts w:hint="eastAsia" w:ascii="宋体" w:hAnsi="宋体"/>
          <w:b/>
          <w:sz w:val="28"/>
          <w:szCs w:val="28"/>
          <w:highlight w:val="none"/>
        </w:rPr>
        <w:t>202</w:t>
      </w:r>
      <w:r>
        <w:rPr>
          <w:rFonts w:hint="eastAsia" w:ascii="宋体" w:hAnsi="宋体"/>
          <w:b/>
          <w:sz w:val="28"/>
          <w:szCs w:val="28"/>
          <w:highlight w:val="none"/>
          <w:lang w:val="en-US" w:eastAsia="zh-CN"/>
        </w:rPr>
        <w:t>6</w:t>
      </w:r>
      <w:r>
        <w:rPr>
          <w:rFonts w:ascii="宋体" w:hAnsi="宋体"/>
          <w:b/>
          <w:sz w:val="28"/>
          <w:szCs w:val="28"/>
          <w:highlight w:val="none"/>
        </w:rPr>
        <w:t>年</w:t>
      </w:r>
      <w:r>
        <w:rPr>
          <w:rFonts w:hint="eastAsia" w:ascii="宋体" w:hAnsi="宋体"/>
          <w:b/>
          <w:sz w:val="28"/>
          <w:szCs w:val="28"/>
          <w:highlight w:val="none"/>
          <w:lang w:val="en-US" w:eastAsia="zh-CN"/>
        </w:rPr>
        <w:t>1</w:t>
      </w:r>
      <w:r>
        <w:rPr>
          <w:rFonts w:ascii="宋体" w:hAnsi="宋体"/>
          <w:b/>
          <w:sz w:val="28"/>
          <w:szCs w:val="28"/>
          <w:highlight w:val="none"/>
        </w:rPr>
        <w:t>月</w:t>
      </w:r>
    </w:p>
    <w:p w14:paraId="22E68176">
      <w:pPr>
        <w:autoSpaceDE w:val="0"/>
        <w:autoSpaceDN w:val="0"/>
        <w:spacing w:line="360" w:lineRule="auto"/>
        <w:jc w:val="center"/>
        <w:rPr>
          <w:rFonts w:ascii="宋体" w:hAnsi="宋体"/>
          <w:b/>
          <w:kern w:val="0"/>
          <w:sz w:val="20"/>
          <w:szCs w:val="20"/>
          <w:highlight w:val="none"/>
          <w:u w:val="single"/>
        </w:rPr>
        <w:sectPr>
          <w:headerReference r:id="rId3" w:type="first"/>
          <w:footerReference r:id="rId5" w:type="first"/>
          <w:footerReference r:id="rId4" w:type="default"/>
          <w:pgSz w:w="11907" w:h="16839"/>
          <w:pgMar w:top="1418" w:right="1418" w:bottom="1418" w:left="1418" w:header="720" w:footer="720" w:gutter="0"/>
          <w:cols w:space="720" w:num="1"/>
          <w:titlePg/>
          <w:docGrid w:linePitch="286" w:charSpace="0"/>
        </w:sectPr>
      </w:pPr>
    </w:p>
    <w:p w14:paraId="6C987CAA">
      <w:pPr>
        <w:autoSpaceDE w:val="0"/>
        <w:autoSpaceDN w:val="0"/>
        <w:adjustRightInd w:val="0"/>
        <w:snapToGrid w:val="0"/>
        <w:spacing w:line="360" w:lineRule="auto"/>
        <w:jc w:val="center"/>
        <w:rPr>
          <w:rFonts w:ascii="宋体" w:hAnsi="宋体"/>
          <w:b/>
          <w:kern w:val="0"/>
          <w:sz w:val="52"/>
          <w:szCs w:val="52"/>
          <w:highlight w:val="none"/>
        </w:rPr>
      </w:pPr>
      <w:bookmarkStart w:id="12" w:name="_Toc287607854"/>
      <w:r>
        <w:rPr>
          <w:rFonts w:ascii="宋体" w:hAnsi="宋体"/>
          <w:b/>
          <w:kern w:val="0"/>
          <w:sz w:val="52"/>
          <w:szCs w:val="52"/>
          <w:highlight w:val="none"/>
        </w:rPr>
        <w:t>目　　录</w:t>
      </w:r>
    </w:p>
    <w:p w14:paraId="42290B5A">
      <w:pPr>
        <w:pStyle w:val="10"/>
        <w:rPr>
          <w:rFonts w:ascii="Calibri" w:hAnsi="Calibri"/>
          <w:bCs w:val="0"/>
          <w:caps w:val="0"/>
          <w:szCs w:val="22"/>
          <w:highlight w:val="none"/>
        </w:rPr>
      </w:pPr>
      <w:r>
        <w:rPr>
          <w:kern w:val="0"/>
          <w:sz w:val="32"/>
          <w:szCs w:val="32"/>
          <w:highlight w:val="none"/>
        </w:rPr>
        <w:fldChar w:fldCharType="begin"/>
      </w:r>
      <w:r>
        <w:rPr>
          <w:kern w:val="0"/>
          <w:sz w:val="32"/>
          <w:szCs w:val="32"/>
          <w:highlight w:val="none"/>
        </w:rPr>
        <w:instrText xml:space="preserve"> TOC \o "1-4" \h \z \u </w:instrText>
      </w:r>
      <w:r>
        <w:rPr>
          <w:kern w:val="0"/>
          <w:sz w:val="32"/>
          <w:szCs w:val="32"/>
          <w:highlight w:val="none"/>
        </w:rPr>
        <w:fldChar w:fldCharType="separate"/>
      </w:r>
      <w:r>
        <w:rPr>
          <w:highlight w:val="none"/>
        </w:rPr>
        <w:fldChar w:fldCharType="begin"/>
      </w:r>
      <w:r>
        <w:rPr>
          <w:highlight w:val="none"/>
        </w:rPr>
        <w:instrText xml:space="preserve"> HYPERLINK \l "_Toc97735708" </w:instrText>
      </w:r>
      <w:r>
        <w:rPr>
          <w:highlight w:val="none"/>
        </w:rPr>
        <w:fldChar w:fldCharType="separate"/>
      </w:r>
      <w:r>
        <w:rPr>
          <w:rStyle w:val="17"/>
          <w:rFonts w:hint="eastAsia"/>
          <w:color w:val="auto"/>
          <w:kern w:val="0"/>
          <w:highlight w:val="none"/>
        </w:rPr>
        <w:t>第一章</w:t>
      </w:r>
      <w:r>
        <w:rPr>
          <w:rStyle w:val="17"/>
          <w:color w:val="auto"/>
          <w:kern w:val="0"/>
          <w:highlight w:val="none"/>
        </w:rPr>
        <w:t xml:space="preserve">  </w:t>
      </w:r>
      <w:r>
        <w:rPr>
          <w:rStyle w:val="17"/>
          <w:rFonts w:hint="eastAsia"/>
          <w:color w:val="auto"/>
          <w:kern w:val="0"/>
          <w:highlight w:val="none"/>
        </w:rPr>
        <w:t>比选公告</w:t>
      </w:r>
      <w:r>
        <w:rPr>
          <w:highlight w:val="none"/>
        </w:rPr>
        <w:tab/>
      </w:r>
      <w:r>
        <w:rPr>
          <w:rFonts w:hint="eastAsia"/>
          <w:highlight w:val="none"/>
        </w:rPr>
        <w:t>3</w:t>
      </w:r>
      <w:r>
        <w:rPr>
          <w:rFonts w:hint="eastAsia"/>
          <w:highlight w:val="none"/>
        </w:rPr>
        <w:fldChar w:fldCharType="end"/>
      </w:r>
    </w:p>
    <w:p w14:paraId="3DB4256C">
      <w:pPr>
        <w:pStyle w:val="10"/>
        <w:rPr>
          <w:rFonts w:ascii="Calibri" w:hAnsi="Calibri"/>
          <w:bCs w:val="0"/>
          <w:caps w:val="0"/>
          <w:szCs w:val="22"/>
          <w:highlight w:val="none"/>
        </w:rPr>
      </w:pPr>
      <w:r>
        <w:rPr>
          <w:highlight w:val="none"/>
        </w:rPr>
        <w:fldChar w:fldCharType="begin"/>
      </w:r>
      <w:r>
        <w:rPr>
          <w:highlight w:val="none"/>
        </w:rPr>
        <w:instrText xml:space="preserve"> HYPERLINK \l "_Toc97735716" </w:instrText>
      </w:r>
      <w:r>
        <w:rPr>
          <w:highlight w:val="none"/>
        </w:rPr>
        <w:fldChar w:fldCharType="separate"/>
      </w:r>
      <w:r>
        <w:rPr>
          <w:rStyle w:val="17"/>
          <w:rFonts w:hint="eastAsia"/>
          <w:color w:val="auto"/>
          <w:kern w:val="0"/>
          <w:highlight w:val="none"/>
        </w:rPr>
        <w:t>第二章</w:t>
      </w:r>
      <w:r>
        <w:rPr>
          <w:rStyle w:val="17"/>
          <w:color w:val="auto"/>
          <w:kern w:val="0"/>
          <w:highlight w:val="none"/>
        </w:rPr>
        <w:t xml:space="preserve">  </w:t>
      </w:r>
      <w:r>
        <w:rPr>
          <w:rStyle w:val="17"/>
          <w:rFonts w:hint="eastAsia"/>
          <w:color w:val="auto"/>
          <w:kern w:val="0"/>
          <w:highlight w:val="none"/>
        </w:rPr>
        <w:t>应选人须知</w:t>
      </w:r>
      <w:r>
        <w:rPr>
          <w:highlight w:val="none"/>
        </w:rPr>
        <w:tab/>
      </w:r>
      <w:r>
        <w:rPr>
          <w:rFonts w:hint="eastAsia"/>
          <w:highlight w:val="none"/>
        </w:rPr>
        <w:t>7</w:t>
      </w:r>
      <w:r>
        <w:rPr>
          <w:rFonts w:hint="eastAsia"/>
          <w:highlight w:val="none"/>
        </w:rPr>
        <w:fldChar w:fldCharType="end"/>
      </w:r>
    </w:p>
    <w:p w14:paraId="4EFF51DD">
      <w:pPr>
        <w:pStyle w:val="10"/>
        <w:rPr>
          <w:rFonts w:ascii="Calibri" w:hAnsi="Calibri"/>
          <w:bCs w:val="0"/>
          <w:caps w:val="0"/>
          <w:szCs w:val="22"/>
          <w:highlight w:val="none"/>
        </w:rPr>
      </w:pPr>
      <w:r>
        <w:rPr>
          <w:highlight w:val="none"/>
        </w:rPr>
        <w:fldChar w:fldCharType="begin"/>
      </w:r>
      <w:r>
        <w:rPr>
          <w:highlight w:val="none"/>
        </w:rPr>
        <w:instrText xml:space="preserve"> HYPERLINK \l "_Toc97735769" </w:instrText>
      </w:r>
      <w:r>
        <w:rPr>
          <w:highlight w:val="none"/>
        </w:rPr>
        <w:fldChar w:fldCharType="separate"/>
      </w:r>
      <w:r>
        <w:rPr>
          <w:rStyle w:val="17"/>
          <w:rFonts w:hint="eastAsia"/>
          <w:color w:val="auto"/>
          <w:highlight w:val="none"/>
        </w:rPr>
        <w:t>第三章</w:t>
      </w:r>
      <w:r>
        <w:rPr>
          <w:rStyle w:val="17"/>
          <w:color w:val="auto"/>
          <w:highlight w:val="none"/>
        </w:rPr>
        <w:t xml:space="preserve">  </w:t>
      </w:r>
      <w:r>
        <w:rPr>
          <w:rStyle w:val="17"/>
          <w:rFonts w:hint="eastAsia"/>
          <w:color w:val="auto"/>
          <w:highlight w:val="none"/>
        </w:rPr>
        <w:t>评审办法</w:t>
      </w:r>
      <w:r>
        <w:rPr>
          <w:highlight w:val="none"/>
        </w:rPr>
        <w:tab/>
      </w:r>
      <w:r>
        <w:rPr>
          <w:rFonts w:hint="eastAsia"/>
          <w:highlight w:val="none"/>
        </w:rPr>
        <w:t>1</w:t>
      </w:r>
      <w:r>
        <w:rPr>
          <w:rFonts w:hint="eastAsia"/>
          <w:highlight w:val="none"/>
        </w:rPr>
        <w:fldChar w:fldCharType="end"/>
      </w:r>
      <w:r>
        <w:rPr>
          <w:rFonts w:hint="eastAsia"/>
          <w:highlight w:val="none"/>
        </w:rPr>
        <w:t>3</w:t>
      </w:r>
    </w:p>
    <w:p w14:paraId="675D0BA4">
      <w:pPr>
        <w:pStyle w:val="10"/>
        <w:rPr>
          <w:rFonts w:ascii="Calibri" w:hAnsi="Calibri"/>
          <w:bCs w:val="0"/>
          <w:caps w:val="0"/>
          <w:szCs w:val="22"/>
          <w:highlight w:val="none"/>
        </w:rPr>
      </w:pPr>
      <w:r>
        <w:rPr>
          <w:highlight w:val="none"/>
        </w:rPr>
        <w:fldChar w:fldCharType="begin"/>
      </w:r>
      <w:r>
        <w:rPr>
          <w:highlight w:val="none"/>
        </w:rPr>
        <w:instrText xml:space="preserve"> HYPERLINK \l "_Toc97735777" </w:instrText>
      </w:r>
      <w:r>
        <w:rPr>
          <w:highlight w:val="none"/>
        </w:rPr>
        <w:fldChar w:fldCharType="separate"/>
      </w:r>
      <w:r>
        <w:rPr>
          <w:rStyle w:val="17"/>
          <w:rFonts w:hint="eastAsia"/>
          <w:color w:val="auto"/>
          <w:highlight w:val="none"/>
        </w:rPr>
        <w:t>第四章</w:t>
      </w:r>
      <w:r>
        <w:rPr>
          <w:rStyle w:val="17"/>
          <w:color w:val="auto"/>
          <w:highlight w:val="none"/>
        </w:rPr>
        <w:t xml:space="preserve">  </w:t>
      </w:r>
      <w:r>
        <w:rPr>
          <w:rStyle w:val="17"/>
          <w:rFonts w:hint="eastAsia"/>
          <w:color w:val="auto"/>
          <w:highlight w:val="none"/>
        </w:rPr>
        <w:t>主要合同条款</w:t>
      </w:r>
      <w:r>
        <w:rPr>
          <w:highlight w:val="none"/>
        </w:rPr>
        <w:tab/>
      </w:r>
      <w:r>
        <w:rPr>
          <w:rFonts w:hint="eastAsia"/>
          <w:highlight w:val="none"/>
        </w:rPr>
        <w:t>1</w:t>
      </w:r>
      <w:r>
        <w:rPr>
          <w:rFonts w:hint="eastAsia"/>
          <w:highlight w:val="none"/>
        </w:rPr>
        <w:fldChar w:fldCharType="end"/>
      </w:r>
      <w:r>
        <w:rPr>
          <w:rFonts w:hint="eastAsia"/>
          <w:highlight w:val="none"/>
        </w:rPr>
        <w:t>6</w:t>
      </w:r>
    </w:p>
    <w:p w14:paraId="2972BE9C">
      <w:pPr>
        <w:pStyle w:val="10"/>
        <w:rPr>
          <w:rFonts w:ascii="Calibri" w:hAnsi="Calibri"/>
          <w:bCs w:val="0"/>
          <w:caps w:val="0"/>
          <w:szCs w:val="22"/>
          <w:highlight w:val="none"/>
        </w:rPr>
      </w:pPr>
      <w:r>
        <w:rPr>
          <w:highlight w:val="none"/>
        </w:rPr>
        <w:fldChar w:fldCharType="begin"/>
      </w:r>
      <w:r>
        <w:rPr>
          <w:highlight w:val="none"/>
        </w:rPr>
        <w:instrText xml:space="preserve"> HYPERLINK \l "_Toc97735778" </w:instrText>
      </w:r>
      <w:r>
        <w:rPr>
          <w:highlight w:val="none"/>
        </w:rPr>
        <w:fldChar w:fldCharType="separate"/>
      </w:r>
      <w:r>
        <w:rPr>
          <w:rStyle w:val="17"/>
          <w:rFonts w:hint="eastAsia"/>
          <w:color w:val="auto"/>
          <w:highlight w:val="none"/>
        </w:rPr>
        <w:t>第五章</w:t>
      </w:r>
      <w:r>
        <w:rPr>
          <w:rStyle w:val="17"/>
          <w:color w:val="auto"/>
          <w:highlight w:val="none"/>
        </w:rPr>
        <w:t xml:space="preserve">  </w:t>
      </w:r>
      <w:r>
        <w:rPr>
          <w:rStyle w:val="17"/>
          <w:rFonts w:hint="eastAsia"/>
          <w:color w:val="auto"/>
          <w:highlight w:val="none"/>
        </w:rPr>
        <w:t>应选文件格式</w:t>
      </w:r>
      <w:r>
        <w:rPr>
          <w:highlight w:val="none"/>
        </w:rPr>
        <w:tab/>
      </w:r>
      <w:r>
        <w:rPr>
          <w:rFonts w:hint="eastAsia"/>
          <w:highlight w:val="none"/>
        </w:rPr>
        <w:t>4</w:t>
      </w:r>
      <w:r>
        <w:rPr>
          <w:rFonts w:hint="eastAsia"/>
          <w:highlight w:val="none"/>
        </w:rPr>
        <w:fldChar w:fldCharType="end"/>
      </w:r>
      <w:r>
        <w:rPr>
          <w:rFonts w:hint="eastAsia"/>
          <w:highlight w:val="none"/>
        </w:rPr>
        <w:t>1</w:t>
      </w:r>
    </w:p>
    <w:p w14:paraId="44BD3631">
      <w:pPr>
        <w:snapToGrid w:val="0"/>
        <w:spacing w:line="360" w:lineRule="auto"/>
        <w:jc w:val="center"/>
        <w:outlineLvl w:val="0"/>
        <w:rPr>
          <w:rFonts w:ascii="宋体" w:hAnsi="宋体"/>
          <w:kern w:val="0"/>
          <w:sz w:val="32"/>
          <w:szCs w:val="32"/>
          <w:highlight w:val="none"/>
        </w:rPr>
      </w:pPr>
      <w:r>
        <w:rPr>
          <w:rFonts w:ascii="宋体" w:hAnsi="宋体"/>
          <w:kern w:val="0"/>
          <w:sz w:val="32"/>
          <w:szCs w:val="32"/>
          <w:highlight w:val="none"/>
        </w:rPr>
        <w:fldChar w:fldCharType="end"/>
      </w:r>
    </w:p>
    <w:p w14:paraId="738DCB82">
      <w:pPr>
        <w:pStyle w:val="12"/>
        <w:rPr>
          <w:rFonts w:ascii="宋体" w:hAnsi="宋体"/>
          <w:sz w:val="32"/>
          <w:szCs w:val="32"/>
          <w:highlight w:val="none"/>
          <w:lang w:eastAsia="zh-CN"/>
        </w:rPr>
      </w:pPr>
    </w:p>
    <w:p w14:paraId="055D903C">
      <w:pPr>
        <w:rPr>
          <w:rFonts w:ascii="宋体" w:hAnsi="宋体"/>
          <w:kern w:val="0"/>
          <w:sz w:val="32"/>
          <w:szCs w:val="32"/>
          <w:highlight w:val="none"/>
        </w:rPr>
      </w:pPr>
    </w:p>
    <w:p w14:paraId="175E1570">
      <w:pPr>
        <w:pStyle w:val="12"/>
        <w:rPr>
          <w:rFonts w:ascii="宋体" w:hAnsi="宋体"/>
          <w:sz w:val="32"/>
          <w:szCs w:val="32"/>
          <w:highlight w:val="none"/>
          <w:lang w:eastAsia="zh-CN"/>
        </w:rPr>
      </w:pPr>
    </w:p>
    <w:p w14:paraId="32074CF9">
      <w:pPr>
        <w:rPr>
          <w:rFonts w:ascii="宋体" w:hAnsi="宋体"/>
          <w:kern w:val="0"/>
          <w:sz w:val="32"/>
          <w:szCs w:val="32"/>
          <w:highlight w:val="none"/>
        </w:rPr>
      </w:pPr>
    </w:p>
    <w:p w14:paraId="67477F32">
      <w:pPr>
        <w:pStyle w:val="12"/>
        <w:rPr>
          <w:rFonts w:ascii="宋体" w:hAnsi="宋体"/>
          <w:sz w:val="32"/>
          <w:szCs w:val="32"/>
          <w:highlight w:val="none"/>
          <w:lang w:eastAsia="zh-CN"/>
        </w:rPr>
      </w:pPr>
    </w:p>
    <w:p w14:paraId="6BB4C17A">
      <w:pPr>
        <w:rPr>
          <w:rFonts w:ascii="宋体" w:hAnsi="宋体"/>
          <w:kern w:val="0"/>
          <w:sz w:val="32"/>
          <w:szCs w:val="32"/>
          <w:highlight w:val="none"/>
        </w:rPr>
      </w:pPr>
    </w:p>
    <w:p w14:paraId="5F229337">
      <w:pPr>
        <w:pStyle w:val="12"/>
        <w:rPr>
          <w:rFonts w:ascii="宋体" w:hAnsi="宋体"/>
          <w:sz w:val="32"/>
          <w:szCs w:val="32"/>
          <w:highlight w:val="none"/>
          <w:lang w:eastAsia="zh-CN"/>
        </w:rPr>
      </w:pPr>
    </w:p>
    <w:p w14:paraId="5E539C92">
      <w:pPr>
        <w:rPr>
          <w:rFonts w:ascii="宋体" w:hAnsi="宋体"/>
          <w:kern w:val="0"/>
          <w:sz w:val="32"/>
          <w:szCs w:val="32"/>
          <w:highlight w:val="none"/>
        </w:rPr>
      </w:pPr>
    </w:p>
    <w:p w14:paraId="306C59F0">
      <w:pPr>
        <w:pStyle w:val="12"/>
        <w:rPr>
          <w:rFonts w:ascii="宋体" w:hAnsi="宋体"/>
          <w:sz w:val="32"/>
          <w:szCs w:val="32"/>
          <w:highlight w:val="none"/>
          <w:lang w:eastAsia="zh-CN"/>
        </w:rPr>
      </w:pPr>
    </w:p>
    <w:p w14:paraId="48321E81">
      <w:pPr>
        <w:rPr>
          <w:rFonts w:ascii="宋体" w:hAnsi="宋体"/>
          <w:kern w:val="0"/>
          <w:sz w:val="32"/>
          <w:szCs w:val="32"/>
          <w:highlight w:val="none"/>
        </w:rPr>
      </w:pPr>
    </w:p>
    <w:p w14:paraId="4FC7AC2B">
      <w:pPr>
        <w:pStyle w:val="12"/>
        <w:rPr>
          <w:rFonts w:ascii="宋体" w:hAnsi="宋体"/>
          <w:sz w:val="32"/>
          <w:szCs w:val="32"/>
          <w:highlight w:val="none"/>
          <w:lang w:eastAsia="zh-CN"/>
        </w:rPr>
      </w:pPr>
    </w:p>
    <w:p w14:paraId="2C272ACA">
      <w:pPr>
        <w:rPr>
          <w:rFonts w:ascii="宋体" w:hAnsi="宋体"/>
          <w:kern w:val="0"/>
          <w:sz w:val="32"/>
          <w:szCs w:val="32"/>
          <w:highlight w:val="none"/>
        </w:rPr>
      </w:pPr>
    </w:p>
    <w:p w14:paraId="6C86113E">
      <w:pPr>
        <w:pStyle w:val="12"/>
        <w:rPr>
          <w:rFonts w:ascii="宋体" w:hAnsi="宋体"/>
          <w:sz w:val="32"/>
          <w:szCs w:val="32"/>
          <w:highlight w:val="none"/>
          <w:lang w:eastAsia="zh-CN"/>
        </w:rPr>
      </w:pPr>
    </w:p>
    <w:p w14:paraId="6C791E62">
      <w:pPr>
        <w:rPr>
          <w:rFonts w:ascii="宋体" w:hAnsi="宋体"/>
          <w:kern w:val="0"/>
          <w:sz w:val="32"/>
          <w:szCs w:val="32"/>
          <w:highlight w:val="none"/>
        </w:rPr>
      </w:pPr>
    </w:p>
    <w:p w14:paraId="222AD4A3">
      <w:pPr>
        <w:pStyle w:val="12"/>
        <w:rPr>
          <w:rFonts w:ascii="宋体" w:hAnsi="宋体"/>
          <w:sz w:val="32"/>
          <w:szCs w:val="32"/>
          <w:highlight w:val="none"/>
          <w:lang w:eastAsia="zh-CN"/>
        </w:rPr>
      </w:pPr>
    </w:p>
    <w:p w14:paraId="3FA21D97">
      <w:pPr>
        <w:rPr>
          <w:rFonts w:ascii="宋体" w:hAnsi="宋体"/>
          <w:kern w:val="0"/>
          <w:sz w:val="32"/>
          <w:szCs w:val="32"/>
          <w:highlight w:val="none"/>
        </w:rPr>
      </w:pPr>
    </w:p>
    <w:p w14:paraId="3C2432FF">
      <w:pPr>
        <w:snapToGrid w:val="0"/>
        <w:spacing w:line="360" w:lineRule="auto"/>
        <w:jc w:val="center"/>
        <w:outlineLvl w:val="0"/>
        <w:rPr>
          <w:rFonts w:ascii="宋体" w:hAnsi="宋体" w:eastAsia="宋体" w:cs="Times New Roman"/>
          <w:b/>
          <w:bCs/>
          <w:kern w:val="0"/>
          <w:sz w:val="36"/>
          <w:szCs w:val="36"/>
          <w:highlight w:val="none"/>
        </w:rPr>
      </w:pPr>
      <w:r>
        <w:rPr>
          <w:rFonts w:hint="eastAsia" w:ascii="宋体" w:hAnsi="宋体" w:eastAsia="宋体" w:cs="Times New Roman"/>
          <w:b/>
          <w:bCs/>
          <w:kern w:val="0"/>
          <w:sz w:val="36"/>
          <w:szCs w:val="36"/>
          <w:highlight w:val="none"/>
        </w:rPr>
        <w:t>第一章</w:t>
      </w:r>
      <w:r>
        <w:rPr>
          <w:rFonts w:ascii="宋体" w:hAnsi="宋体" w:eastAsia="宋体" w:cs="Times New Roman"/>
          <w:b/>
          <w:bCs/>
          <w:kern w:val="0"/>
          <w:sz w:val="36"/>
          <w:szCs w:val="36"/>
          <w:highlight w:val="none"/>
        </w:rPr>
        <w:t xml:space="preserve">  </w:t>
      </w:r>
      <w:r>
        <w:rPr>
          <w:rFonts w:hint="eastAsia" w:ascii="宋体" w:hAnsi="宋体" w:eastAsia="宋体" w:cs="Times New Roman"/>
          <w:b/>
          <w:bCs/>
          <w:kern w:val="0"/>
          <w:sz w:val="36"/>
          <w:szCs w:val="36"/>
          <w:highlight w:val="none"/>
        </w:rPr>
        <w:t>比选公告</w:t>
      </w:r>
    </w:p>
    <w:p w14:paraId="033EF71D">
      <w:pPr>
        <w:tabs>
          <w:tab w:val="left" w:pos="1470"/>
          <w:tab w:val="left" w:pos="3370"/>
          <w:tab w:val="left" w:pos="5555"/>
        </w:tabs>
        <w:autoSpaceDE w:val="0"/>
        <w:autoSpaceDN w:val="0"/>
        <w:spacing w:line="360" w:lineRule="auto"/>
        <w:jc w:val="center"/>
        <w:rPr>
          <w:rFonts w:ascii="宋体" w:hAnsi="宋体" w:eastAsia="宋体" w:cs="Times New Roman"/>
          <w:b/>
          <w:sz w:val="30"/>
          <w:szCs w:val="30"/>
          <w:highlight w:val="none"/>
        </w:rPr>
      </w:pPr>
      <w:bookmarkStart w:id="13" w:name="_Toc8599_WPSOffice_Level2"/>
      <w:bookmarkStart w:id="14" w:name="_Toc7888_WPSOffice_Level2"/>
    </w:p>
    <w:bookmarkEnd w:id="13"/>
    <w:bookmarkEnd w:id="14"/>
    <w:p w14:paraId="2B91461F">
      <w:pPr>
        <w:adjustRightInd w:val="0"/>
        <w:snapToGrid w:val="0"/>
        <w:spacing w:line="360" w:lineRule="auto"/>
        <w:outlineLvl w:val="1"/>
        <w:rPr>
          <w:rFonts w:hint="eastAsia" w:ascii="宋体" w:hAnsi="宋体" w:eastAsia="宋体" w:cs="Times New Roman"/>
          <w:b/>
          <w:snapToGrid w:val="0"/>
          <w:sz w:val="24"/>
          <w:szCs w:val="20"/>
          <w:highlight w:val="none"/>
        </w:rPr>
      </w:pPr>
      <w:bookmarkStart w:id="15" w:name="_Toc16336267"/>
      <w:bookmarkStart w:id="16" w:name="_Toc97735709"/>
      <w:bookmarkStart w:id="17" w:name="_Toc16336358"/>
      <w:bookmarkStart w:id="18" w:name="_Toc27226_WPSOffice_Level2"/>
      <w:bookmarkStart w:id="19" w:name="_Toc22719"/>
      <w:bookmarkStart w:id="20" w:name="_Toc94085119"/>
      <w:bookmarkStart w:id="21" w:name="_Toc8218860"/>
      <w:bookmarkStart w:id="22" w:name="_Toc16336269"/>
      <w:bookmarkStart w:id="23" w:name="_Toc94085121"/>
      <w:bookmarkStart w:id="24" w:name="_Toc277082538"/>
      <w:bookmarkStart w:id="25" w:name="_Toc97735711"/>
      <w:bookmarkStart w:id="26" w:name="_Toc287607730"/>
      <w:bookmarkStart w:id="27" w:name="_Toc200359429"/>
      <w:bookmarkStart w:id="28" w:name="_Toc16336360"/>
      <w:bookmarkStart w:id="29" w:name="_Toc200359240"/>
      <w:bookmarkStart w:id="30" w:name="_Toc224103301"/>
      <w:r>
        <w:rPr>
          <w:rFonts w:hint="eastAsia" w:ascii="宋体" w:hAnsi="宋体" w:eastAsia="宋体" w:cs="Times New Roman"/>
          <w:b/>
          <w:snapToGrid w:val="0"/>
          <w:sz w:val="24"/>
          <w:szCs w:val="20"/>
          <w:highlight w:val="none"/>
        </w:rPr>
        <w:t>1．比选</w:t>
      </w:r>
      <w:bookmarkEnd w:id="15"/>
      <w:bookmarkEnd w:id="16"/>
      <w:bookmarkEnd w:id="17"/>
      <w:bookmarkEnd w:id="18"/>
      <w:bookmarkEnd w:id="19"/>
      <w:bookmarkEnd w:id="20"/>
      <w:bookmarkEnd w:id="21"/>
      <w:r>
        <w:rPr>
          <w:rFonts w:hint="eastAsia" w:ascii="宋体" w:hAnsi="宋体" w:eastAsia="宋体" w:cs="Times New Roman"/>
          <w:b/>
          <w:snapToGrid w:val="0"/>
          <w:sz w:val="24"/>
          <w:szCs w:val="20"/>
          <w:highlight w:val="none"/>
        </w:rPr>
        <w:t>内容</w:t>
      </w:r>
      <w:bookmarkStart w:id="31" w:name="_Toc309742034"/>
      <w:bookmarkStart w:id="32" w:name="_Toc326917553"/>
      <w:bookmarkStart w:id="33" w:name="_Toc329251310"/>
      <w:bookmarkStart w:id="34" w:name="_Toc321300932"/>
      <w:bookmarkStart w:id="35" w:name="_Toc311503911"/>
      <w:bookmarkStart w:id="36" w:name="_Toc294698423"/>
      <w:bookmarkStart w:id="37" w:name="_Toc294638299"/>
      <w:bookmarkStart w:id="38" w:name="_Toc311503693"/>
      <w:bookmarkStart w:id="39" w:name="_Toc311503802"/>
      <w:bookmarkStart w:id="40" w:name="_Toc294650781"/>
      <w:bookmarkStart w:id="41" w:name="_Toc294763985"/>
      <w:bookmarkStart w:id="42" w:name="_Toc311493548"/>
    </w:p>
    <w:bookmarkEnd w:id="31"/>
    <w:bookmarkEnd w:id="32"/>
    <w:bookmarkEnd w:id="33"/>
    <w:bookmarkEnd w:id="34"/>
    <w:bookmarkEnd w:id="35"/>
    <w:bookmarkEnd w:id="36"/>
    <w:bookmarkEnd w:id="37"/>
    <w:bookmarkEnd w:id="38"/>
    <w:bookmarkEnd w:id="39"/>
    <w:bookmarkEnd w:id="40"/>
    <w:bookmarkEnd w:id="41"/>
    <w:bookmarkEnd w:id="42"/>
    <w:p w14:paraId="6CB4387A">
      <w:pPr>
        <w:spacing w:line="360" w:lineRule="auto"/>
        <w:ind w:firstLine="240" w:firstLineChars="100"/>
        <w:rPr>
          <w:rFonts w:ascii="宋体" w:hAnsi="宋体" w:eastAsia="宋体" w:cs="Times New Roman"/>
          <w:sz w:val="24"/>
          <w:highlight w:val="none"/>
        </w:rPr>
      </w:pPr>
      <w:r>
        <w:rPr>
          <w:rFonts w:ascii="宋体" w:hAnsi="宋体" w:eastAsia="宋体" w:cs="宋体"/>
          <w:sz w:val="24"/>
          <w:szCs w:val="24"/>
        </w:rPr>
        <w:t xml:space="preserve"> </w:t>
      </w:r>
      <w:r>
        <w:rPr>
          <w:rFonts w:hint="eastAsia" w:ascii="宋体" w:hAnsi="宋体" w:cs="宋体"/>
          <w:sz w:val="24"/>
          <w:szCs w:val="24"/>
          <w:lang w:val="en-US" w:eastAsia="zh-CN"/>
        </w:rPr>
        <w:t>长安启源2026年重庆之夜·国际光影文化旅游季</w:t>
      </w:r>
      <w:r>
        <w:rPr>
          <w:rFonts w:ascii="宋体" w:hAnsi="宋体" w:eastAsia="宋体" w:cs="宋体"/>
          <w:sz w:val="24"/>
          <w:szCs w:val="24"/>
        </w:rPr>
        <w:t>宣传服务</w:t>
      </w:r>
    </w:p>
    <w:p w14:paraId="63AB6DBF">
      <w:pPr>
        <w:adjustRightInd w:val="0"/>
        <w:snapToGrid w:val="0"/>
        <w:spacing w:line="360" w:lineRule="auto"/>
        <w:outlineLvl w:val="1"/>
        <w:rPr>
          <w:rFonts w:ascii="宋体" w:hAnsi="宋体" w:eastAsia="宋体" w:cs="Times New Roman"/>
          <w:b/>
          <w:snapToGrid w:val="0"/>
          <w:sz w:val="24"/>
          <w:szCs w:val="20"/>
          <w:highlight w:val="none"/>
        </w:rPr>
      </w:pPr>
      <w:bookmarkStart w:id="43" w:name="_Toc16336359"/>
      <w:bookmarkStart w:id="44" w:name="_Toc97735710"/>
      <w:bookmarkStart w:id="45" w:name="_Toc16336268"/>
      <w:bookmarkStart w:id="46" w:name="_Toc94085120"/>
      <w:r>
        <w:rPr>
          <w:rFonts w:ascii="宋体" w:hAnsi="宋体" w:eastAsia="宋体" w:cs="Times New Roman"/>
          <w:b/>
          <w:snapToGrid w:val="0"/>
          <w:sz w:val="24"/>
          <w:szCs w:val="20"/>
          <w:highlight w:val="none"/>
        </w:rPr>
        <w:t>2. 项目概况</w:t>
      </w:r>
      <w:bookmarkEnd w:id="43"/>
      <w:bookmarkEnd w:id="44"/>
      <w:bookmarkEnd w:id="45"/>
      <w:bookmarkEnd w:id="46"/>
    </w:p>
    <w:p w14:paraId="7E2F3165">
      <w:pPr>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2.1</w:t>
      </w:r>
      <w:r>
        <w:rPr>
          <w:rFonts w:hint="eastAsia" w:ascii="宋体" w:hAnsi="宋体" w:eastAsia="宋体" w:cs="宋体"/>
          <w:sz w:val="24"/>
          <w:highlight w:val="none"/>
        </w:rPr>
        <w:t xml:space="preserve"> </w:t>
      </w:r>
      <w:r>
        <w:rPr>
          <w:rFonts w:ascii="宋体" w:hAnsi="宋体" w:eastAsia="宋体" w:cs="宋体"/>
          <w:sz w:val="24"/>
          <w:highlight w:val="none"/>
        </w:rPr>
        <w:t>项目地址：</w:t>
      </w:r>
      <w:r>
        <w:rPr>
          <w:rFonts w:hint="eastAsia" w:ascii="宋体" w:hAnsi="宋体" w:eastAsia="宋体" w:cs="宋体"/>
          <w:sz w:val="24"/>
          <w:highlight w:val="none"/>
        </w:rPr>
        <w:t>重庆市儿童公园</w:t>
      </w:r>
    </w:p>
    <w:p w14:paraId="3337D9F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2.2 合作范围：</w:t>
      </w:r>
      <w:r>
        <w:rPr>
          <w:rFonts w:ascii="宋体" w:hAnsi="宋体" w:eastAsia="宋体" w:cs="宋体"/>
          <w:sz w:val="24"/>
          <w:szCs w:val="24"/>
        </w:rPr>
        <w:t>围绕长安启源·2026“重庆之夜”国际光影文化旅游季活动，开展整体宣传策划及执行服务。宣传执行要求如下：达人数量不少于50位，其中</w:t>
      </w:r>
      <w:r>
        <w:rPr>
          <w:rFonts w:hint="eastAsia" w:ascii="宋体" w:hAnsi="宋体" w:cs="宋体"/>
          <w:sz w:val="24"/>
          <w:szCs w:val="24"/>
          <w:lang w:val="en-US" w:eastAsia="zh-CN"/>
        </w:rPr>
        <w:t>主流媒体的</w:t>
      </w:r>
      <w:r>
        <w:rPr>
          <w:rFonts w:ascii="宋体" w:hAnsi="宋体" w:eastAsia="宋体" w:cs="宋体"/>
          <w:sz w:val="24"/>
          <w:szCs w:val="24"/>
        </w:rPr>
        <w:t>粉丝量在50万至100万的达人不少于20位，</w:t>
      </w:r>
      <w:r>
        <w:rPr>
          <w:rFonts w:hint="eastAsia" w:ascii="宋体" w:hAnsi="宋体" w:cs="宋体"/>
          <w:sz w:val="24"/>
          <w:szCs w:val="24"/>
          <w:lang w:val="en-US" w:eastAsia="zh-CN"/>
        </w:rPr>
        <w:t>主流媒体的</w:t>
      </w:r>
      <w:r>
        <w:rPr>
          <w:rFonts w:ascii="宋体" w:hAnsi="宋体" w:eastAsia="宋体" w:cs="宋体"/>
          <w:sz w:val="24"/>
          <w:szCs w:val="24"/>
        </w:rPr>
        <w:t>粉丝量在5万至50万的达人不少于20位；</w:t>
      </w:r>
      <w:r>
        <w:rPr>
          <w:rFonts w:hint="eastAsia" w:ascii="宋体" w:hAnsi="宋体" w:cs="宋体"/>
          <w:b w:val="0"/>
          <w:bCs w:val="0"/>
          <w:kern w:val="2"/>
          <w:sz w:val="24"/>
          <w:szCs w:val="24"/>
          <w:highlight w:val="none"/>
          <w:lang w:val="en-US" w:eastAsia="zh-CN" w:bidi="ar-SA"/>
        </w:rPr>
        <w:t>主流媒体的</w:t>
      </w:r>
      <w:r>
        <w:rPr>
          <w:rFonts w:ascii="宋体" w:hAnsi="宋体" w:eastAsia="宋体" w:cs="宋体"/>
          <w:sz w:val="24"/>
          <w:szCs w:val="24"/>
        </w:rPr>
        <w:t>带货博主（L5级及以上）不少于10位；主流媒体宣传覆盖不少于20家</w:t>
      </w:r>
      <w:r>
        <w:rPr>
          <w:rFonts w:hint="eastAsia" w:ascii="宋体" w:hAnsi="宋体" w:cs="宋体"/>
          <w:sz w:val="24"/>
          <w:szCs w:val="24"/>
          <w:lang w:eastAsia="zh-CN"/>
        </w:rPr>
        <w:t>。</w:t>
      </w:r>
      <w:r>
        <w:rPr>
          <w:rFonts w:hint="eastAsia" w:ascii="宋体" w:hAnsi="宋体" w:eastAsia="宋体" w:cs="宋体"/>
          <w:sz w:val="24"/>
          <w:szCs w:val="24"/>
          <w:lang w:val="en-US" w:eastAsia="zh-CN"/>
        </w:rPr>
        <w:t>综合曝光量2000万及以上。</w:t>
      </w:r>
    </w:p>
    <w:p w14:paraId="48C49E45">
      <w:pPr>
        <w:spacing w:line="360" w:lineRule="auto"/>
        <w:rPr>
          <w:rFonts w:ascii="宋体" w:hAnsi="宋体" w:eastAsia="宋体" w:cs="Times New Roman"/>
          <w:b/>
          <w:snapToGrid w:val="0"/>
          <w:sz w:val="24"/>
          <w:highlight w:val="none"/>
        </w:rPr>
      </w:pPr>
      <w:r>
        <w:rPr>
          <w:rFonts w:ascii="宋体" w:hAnsi="宋体" w:eastAsia="宋体" w:cs="Times New Roman"/>
          <w:b/>
          <w:snapToGrid w:val="0"/>
          <w:sz w:val="24"/>
          <w:highlight w:val="none"/>
        </w:rPr>
        <w:t>3</w:t>
      </w:r>
      <w:r>
        <w:rPr>
          <w:rFonts w:hint="eastAsia" w:ascii="宋体" w:hAnsi="宋体" w:eastAsia="宋体" w:cs="Times New Roman"/>
          <w:b/>
          <w:snapToGrid w:val="0"/>
          <w:sz w:val="24"/>
          <w:highlight w:val="none"/>
        </w:rPr>
        <w:t>. 应选人资格要求</w:t>
      </w:r>
      <w:bookmarkEnd w:id="22"/>
      <w:bookmarkEnd w:id="23"/>
      <w:bookmarkEnd w:id="24"/>
      <w:bookmarkEnd w:id="25"/>
      <w:bookmarkEnd w:id="26"/>
      <w:bookmarkEnd w:id="27"/>
      <w:bookmarkEnd w:id="28"/>
      <w:bookmarkEnd w:id="29"/>
      <w:bookmarkEnd w:id="30"/>
      <w:r>
        <w:rPr>
          <w:rFonts w:hint="eastAsia" w:ascii="宋体" w:hAnsi="宋体" w:eastAsia="宋体" w:cs="Times New Roman"/>
          <w:b/>
          <w:snapToGrid w:val="0"/>
          <w:sz w:val="24"/>
          <w:highlight w:val="none"/>
        </w:rPr>
        <w:tab/>
      </w:r>
    </w:p>
    <w:p w14:paraId="13DF6818">
      <w:pPr>
        <w:spacing w:line="360" w:lineRule="auto"/>
        <w:ind w:firstLine="600" w:firstLineChars="250"/>
        <w:rPr>
          <w:rFonts w:ascii="宋体" w:hAnsi="宋体" w:eastAsia="宋体" w:cs="宋体"/>
          <w:sz w:val="24"/>
          <w:highlight w:val="none"/>
        </w:rPr>
      </w:pPr>
      <w:bookmarkStart w:id="47" w:name="_Toc200359241"/>
      <w:bookmarkStart w:id="48" w:name="_Toc224103302"/>
      <w:bookmarkStart w:id="49" w:name="_Toc287607731"/>
      <w:bookmarkStart w:id="50" w:name="_Toc277082539"/>
      <w:bookmarkStart w:id="51" w:name="_Toc200359430"/>
      <w:r>
        <w:rPr>
          <w:rFonts w:ascii="宋体" w:hAnsi="宋体" w:eastAsia="宋体" w:cs="宋体"/>
          <w:sz w:val="24"/>
          <w:highlight w:val="none"/>
        </w:rPr>
        <w:t>3</w:t>
      </w:r>
      <w:r>
        <w:rPr>
          <w:rFonts w:hint="eastAsia" w:ascii="宋体" w:hAnsi="宋体" w:eastAsia="宋体" w:cs="宋体"/>
          <w:sz w:val="24"/>
          <w:highlight w:val="none"/>
        </w:rPr>
        <w:t>.1 本次比选要求应选人：</w:t>
      </w:r>
    </w:p>
    <w:p w14:paraId="6F2A9992">
      <w:pPr>
        <w:pStyle w:val="11"/>
        <w:widowControl/>
        <w:shd w:val="clear" w:color="auto" w:fill="FCFCFC"/>
        <w:spacing w:before="180" w:after="180"/>
        <w:ind w:firstLine="420"/>
        <w:jc w:val="left"/>
        <w:rPr>
          <w:rFonts w:hint="default" w:ascii="宋体" w:hAnsi="宋体" w:eastAsia="宋体" w:cs="宋体"/>
          <w:highlight w:val="none"/>
          <w:lang w:val="en-US" w:eastAsia="zh-CN"/>
        </w:rPr>
      </w:pPr>
      <w:r>
        <w:rPr>
          <w:rFonts w:hint="eastAsia" w:ascii="宋体" w:hAnsi="宋体" w:eastAsia="宋体" w:cs="宋体"/>
          <w:highlight w:val="none"/>
        </w:rPr>
        <w:t>（1）</w:t>
      </w:r>
      <w:r>
        <w:rPr>
          <w:rFonts w:ascii="宋体" w:hAnsi="宋体" w:eastAsia="宋体" w:cs="宋体"/>
          <w:sz w:val="24"/>
          <w:szCs w:val="24"/>
          <w:highlight w:val="none"/>
        </w:rPr>
        <w:t>具有独立法人资格，持有合法有效的营业执照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注册资本金</w:t>
      </w:r>
      <w:r>
        <w:rPr>
          <w:rFonts w:hint="eastAsia" w:ascii="宋体" w:hAnsi="宋体" w:cs="宋体"/>
          <w:sz w:val="24"/>
          <w:szCs w:val="24"/>
          <w:highlight w:val="none"/>
          <w:lang w:val="en-US" w:eastAsia="zh-CN"/>
        </w:rPr>
        <w:t>500</w:t>
      </w:r>
      <w:r>
        <w:rPr>
          <w:rFonts w:hint="eastAsia" w:ascii="宋体" w:hAnsi="宋体" w:eastAsia="宋体" w:cs="宋体"/>
          <w:sz w:val="24"/>
          <w:szCs w:val="24"/>
          <w:highlight w:val="none"/>
          <w:lang w:val="en-US" w:eastAsia="zh-CN"/>
        </w:rPr>
        <w:t>万及以上，提供营业执照复印件加盖公章。</w:t>
      </w:r>
    </w:p>
    <w:p w14:paraId="359944A5">
      <w:pPr>
        <w:pStyle w:val="11"/>
        <w:widowControl/>
        <w:shd w:val="clear" w:color="auto" w:fill="FCFCFC"/>
        <w:spacing w:before="180" w:after="180"/>
        <w:ind w:firstLine="420"/>
        <w:jc w:val="left"/>
        <w:rPr>
          <w:rFonts w:hint="default" w:eastAsia="宋体"/>
          <w:highlight w:val="none"/>
          <w:lang w:val="en-US" w:eastAsia="zh-CN"/>
        </w:rPr>
      </w:pPr>
      <w:r>
        <w:rPr>
          <w:rFonts w:hint="eastAsia" w:ascii="宋体" w:hAnsi="宋体" w:eastAsia="宋体" w:cs="宋体"/>
          <w:highlight w:val="none"/>
        </w:rPr>
        <w:t>（2）</w:t>
      </w:r>
      <w:r>
        <w:rPr>
          <w:rFonts w:ascii="宋体" w:hAnsi="宋体" w:eastAsia="宋体" w:cs="宋体"/>
          <w:sz w:val="24"/>
          <w:szCs w:val="24"/>
          <w:highlight w:val="none"/>
        </w:rPr>
        <w:t>近三年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2023年1月1日至今</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具有文旅活动、城市品牌或大型文化活动宣传业绩</w:t>
      </w:r>
      <w:r>
        <w:rPr>
          <w:rFonts w:hint="eastAsia" w:ascii="宋体" w:hAnsi="宋体" w:eastAsia="宋体" w:cs="宋体"/>
          <w:sz w:val="24"/>
          <w:szCs w:val="24"/>
          <w:highlight w:val="none"/>
          <w:lang w:val="en-US" w:eastAsia="zh-CN"/>
        </w:rPr>
        <w:t>或者案例</w:t>
      </w:r>
      <w:r>
        <w:rPr>
          <w:rFonts w:ascii="宋体" w:hAnsi="宋体" w:eastAsia="宋体" w:cs="宋体"/>
          <w:sz w:val="24"/>
          <w:szCs w:val="24"/>
          <w:highlight w:val="none"/>
        </w:rPr>
        <w:t>不少于2项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提供业绩合同或案例文本复印件加盖公章。</w:t>
      </w:r>
    </w:p>
    <w:bookmarkEnd w:id="47"/>
    <w:bookmarkEnd w:id="48"/>
    <w:bookmarkEnd w:id="49"/>
    <w:bookmarkEnd w:id="50"/>
    <w:bookmarkEnd w:id="51"/>
    <w:p w14:paraId="6D74B90D">
      <w:pPr>
        <w:widowControl/>
        <w:spacing w:line="360" w:lineRule="auto"/>
        <w:ind w:firstLine="480" w:firstLineChars="200"/>
        <w:jc w:val="left"/>
        <w:rPr>
          <w:rFonts w:ascii="宋体" w:hAnsi="宋体" w:eastAsia="宋体" w:cs="宋体"/>
          <w:sz w:val="24"/>
          <w:szCs w:val="24"/>
        </w:rPr>
      </w:pPr>
    </w:p>
    <w:p w14:paraId="34B2E747">
      <w:pPr>
        <w:numPr>
          <w:ilvl w:val="0"/>
          <w:numId w:val="1"/>
        </w:numPr>
        <w:spacing w:line="360" w:lineRule="auto"/>
        <w:rPr>
          <w:rFonts w:hint="eastAsia" w:ascii="宋体" w:hAnsi="宋体" w:eastAsia="宋体" w:cs="Times New Roman"/>
          <w:b/>
          <w:snapToGrid w:val="0"/>
          <w:sz w:val="24"/>
          <w:highlight w:val="none"/>
        </w:rPr>
      </w:pPr>
      <w:r>
        <w:rPr>
          <w:rFonts w:hint="eastAsia" w:ascii="宋体" w:hAnsi="宋体" w:eastAsia="宋体" w:cs="Times New Roman"/>
          <w:b/>
          <w:snapToGrid w:val="0"/>
          <w:sz w:val="24"/>
          <w:highlight w:val="none"/>
          <w:lang w:val="en-US" w:eastAsia="zh-CN"/>
        </w:rPr>
        <w:t>合作</w:t>
      </w:r>
      <w:r>
        <w:rPr>
          <w:rFonts w:hint="eastAsia" w:ascii="宋体" w:hAnsi="宋体" w:eastAsia="宋体" w:cs="Times New Roman"/>
          <w:b/>
          <w:snapToGrid w:val="0"/>
          <w:sz w:val="24"/>
          <w:highlight w:val="none"/>
        </w:rPr>
        <w:t>要求</w:t>
      </w:r>
      <w:r>
        <w:rPr>
          <w:rFonts w:hint="eastAsia" w:ascii="宋体" w:hAnsi="宋体" w:eastAsia="宋体" w:cs="Times New Roman"/>
          <w:b/>
          <w:snapToGrid w:val="0"/>
          <w:sz w:val="24"/>
          <w:highlight w:val="none"/>
        </w:rPr>
        <w:tab/>
      </w:r>
    </w:p>
    <w:p w14:paraId="31AE40AD">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1. </w:t>
      </w:r>
      <w:r>
        <w:rPr>
          <w:rFonts w:hint="eastAsia" w:ascii="宋体" w:hAnsi="宋体" w:cs="宋体"/>
          <w:b w:val="0"/>
          <w:bCs w:val="0"/>
          <w:kern w:val="2"/>
          <w:sz w:val="24"/>
          <w:szCs w:val="24"/>
          <w:highlight w:val="none"/>
          <w:lang w:val="en-US" w:eastAsia="zh-CN" w:bidi="ar-SA"/>
        </w:rPr>
        <w:t>合同重要条款</w:t>
      </w:r>
      <w:r>
        <w:rPr>
          <w:rFonts w:hint="eastAsia" w:ascii="宋体" w:hAnsi="宋体" w:eastAsia="宋体" w:cs="宋体"/>
          <w:b w:val="0"/>
          <w:bCs w:val="0"/>
          <w:kern w:val="2"/>
          <w:sz w:val="24"/>
          <w:szCs w:val="24"/>
          <w:highlight w:val="none"/>
          <w:lang w:val="en-US" w:eastAsia="zh-CN" w:bidi="ar-SA"/>
        </w:rPr>
        <w:t>内容</w:t>
      </w:r>
    </w:p>
    <w:p w14:paraId="25AD0689">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b w:val="0"/>
          <w:bCs w:val="0"/>
          <w:kern w:val="2"/>
          <w:sz w:val="24"/>
          <w:szCs w:val="24"/>
          <w:highlight w:val="none"/>
          <w:lang w:val="en-US" w:eastAsia="zh-CN" w:bidi="ar-SA"/>
        </w:rPr>
        <w:t>1.1 乙方负责长安启源·2026“重庆之夜”国际光影文化旅游季活动，开展整体宣传策划及执行服务。宣传执行要求如下：</w:t>
      </w:r>
      <w:r>
        <w:rPr>
          <w:rFonts w:ascii="宋体" w:hAnsi="宋体" w:eastAsia="宋体" w:cs="宋体"/>
          <w:sz w:val="24"/>
          <w:szCs w:val="24"/>
        </w:rPr>
        <w:t>达人数量不少于50位，其中</w:t>
      </w:r>
      <w:r>
        <w:rPr>
          <w:rFonts w:hint="eastAsia" w:ascii="宋体" w:hAnsi="宋体" w:cs="宋体"/>
          <w:sz w:val="24"/>
          <w:szCs w:val="24"/>
          <w:lang w:val="en-US" w:eastAsia="zh-CN"/>
        </w:rPr>
        <w:t>主流媒体的</w:t>
      </w:r>
      <w:r>
        <w:rPr>
          <w:rFonts w:ascii="宋体" w:hAnsi="宋体" w:eastAsia="宋体" w:cs="宋体"/>
          <w:sz w:val="24"/>
          <w:szCs w:val="24"/>
        </w:rPr>
        <w:t>粉丝量在50万至100万的达人不少于20位，</w:t>
      </w:r>
      <w:r>
        <w:rPr>
          <w:rFonts w:hint="eastAsia" w:ascii="宋体" w:hAnsi="宋体" w:cs="宋体"/>
          <w:sz w:val="24"/>
          <w:szCs w:val="24"/>
          <w:lang w:val="en-US" w:eastAsia="zh-CN"/>
        </w:rPr>
        <w:t>主流媒体的</w:t>
      </w:r>
      <w:r>
        <w:rPr>
          <w:rFonts w:ascii="宋体" w:hAnsi="宋体" w:eastAsia="宋体" w:cs="宋体"/>
          <w:sz w:val="24"/>
          <w:szCs w:val="24"/>
        </w:rPr>
        <w:t>粉丝量在5万至50万的达人不少于20位；</w:t>
      </w:r>
      <w:r>
        <w:rPr>
          <w:rFonts w:hint="eastAsia" w:ascii="宋体" w:hAnsi="宋体" w:cs="宋体"/>
          <w:b w:val="0"/>
          <w:bCs w:val="0"/>
          <w:kern w:val="2"/>
          <w:sz w:val="24"/>
          <w:szCs w:val="24"/>
          <w:highlight w:val="none"/>
          <w:lang w:val="en-US" w:eastAsia="zh-CN" w:bidi="ar-SA"/>
        </w:rPr>
        <w:t>主流媒体的</w:t>
      </w:r>
      <w:r>
        <w:rPr>
          <w:rFonts w:ascii="宋体" w:hAnsi="宋体" w:eastAsia="宋体" w:cs="宋体"/>
          <w:sz w:val="24"/>
          <w:szCs w:val="24"/>
        </w:rPr>
        <w:t>带货博主（L5级及以上）不少于10位；主流媒体宣传覆盖不少于20家</w:t>
      </w:r>
      <w:r>
        <w:rPr>
          <w:rFonts w:hint="eastAsia" w:ascii="宋体" w:hAnsi="宋体" w:cs="宋体"/>
          <w:sz w:val="24"/>
          <w:szCs w:val="24"/>
          <w:lang w:eastAsia="zh-CN"/>
        </w:rPr>
        <w:t>。</w:t>
      </w:r>
      <w:r>
        <w:rPr>
          <w:rFonts w:hint="eastAsia" w:ascii="宋体" w:hAnsi="宋体" w:eastAsia="宋体" w:cs="宋体"/>
          <w:sz w:val="24"/>
          <w:szCs w:val="24"/>
          <w:lang w:val="en-US" w:eastAsia="zh-CN"/>
        </w:rPr>
        <w:t>综合曝光量2000万及以上</w:t>
      </w:r>
      <w:r>
        <w:rPr>
          <w:rFonts w:hint="eastAsia" w:ascii="宋体" w:hAnsi="宋体" w:cs="宋体"/>
          <w:sz w:val="24"/>
          <w:szCs w:val="24"/>
          <w:lang w:val="en-US" w:eastAsia="zh-CN"/>
        </w:rPr>
        <w:t>。</w:t>
      </w:r>
    </w:p>
    <w:p w14:paraId="12FB8410">
      <w:pPr>
        <w:spacing w:line="360" w:lineRule="auto"/>
        <w:ind w:firstLine="0" w:firstLineChars="0"/>
        <w:rPr>
          <w:rFonts w:hint="eastAsia" w:ascii="宋体" w:hAnsi="宋体" w:eastAsia="宋体" w:cs="宋体"/>
          <w:b w:val="0"/>
          <w:bCs w:val="0"/>
          <w:kern w:val="2"/>
          <w:sz w:val="24"/>
          <w:szCs w:val="24"/>
          <w:highlight w:val="none"/>
          <w:lang w:val="en-US" w:eastAsia="zh-CN" w:bidi="ar-SA"/>
        </w:rPr>
      </w:pPr>
    </w:p>
    <w:p w14:paraId="0138E5B4">
      <w:pPr>
        <w:pStyle w:val="11"/>
        <w:keepNext w:val="0"/>
        <w:keepLines w:val="0"/>
        <w:widowControl/>
        <w:suppressLineNumbers w:val="0"/>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 乙方需确保宣传内容符合相关法律法规及公共宣传规范，并与甲方品牌形象保持一致。</w:t>
      </w:r>
    </w:p>
    <w:p w14:paraId="6323DE13">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 服务标准与要求</w:t>
      </w:r>
    </w:p>
    <w:p w14:paraId="7E431C28">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2.1 宣传方案应具有创新性、可执行性和完整性，并通过甲方审核。</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2.2 乙方需按活动节点安排，确保宣传计划按时执行。</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2.3 对关键宣传内容，乙方须提前至少7个工作日提交方案，待甲方书面确认后执行。</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 xml:space="preserve">2.4 </w:t>
      </w:r>
      <w:r>
        <w:rPr>
          <w:rFonts w:ascii="宋体" w:hAnsi="宋体" w:eastAsia="宋体" w:cs="宋体"/>
          <w:sz w:val="24"/>
          <w:szCs w:val="24"/>
        </w:rPr>
        <w:t>乙方应在项目实施完成后，按甲方要求提交完整的宣传效果结案报告，内容包括但不限于媒体传播数据、新媒体平台互动数据、传播效果分析及舆情监测情况等，相关数据应真实、完整、可追溯。</w:t>
      </w:r>
    </w:p>
    <w:p w14:paraId="5E06BCC9">
      <w:pPr>
        <w:pStyle w:val="4"/>
        <w:keepNext w:val="0"/>
        <w:keepLines w:val="0"/>
        <w:widowControl/>
        <w:suppressLineNumbers w:val="0"/>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none"/>
          <w:lang w:val="en-US" w:eastAsia="zh-CN" w:bidi="ar-SA"/>
        </w:rPr>
        <w:t>3. 合作期限及时长要求：自合同签订之日起至活动宣传总结完成止。</w:t>
      </w:r>
    </w:p>
    <w:p w14:paraId="158E8458">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4.合同金额与支付方式</w:t>
      </w:r>
    </w:p>
    <w:p w14:paraId="7718FCC1">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4.1 本合同总金额：人民币（大写）XXX万元。</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4.2 支付方式：</w:t>
      </w:r>
      <w:r>
        <w:rPr>
          <w:rFonts w:ascii="宋体" w:hAnsi="宋体" w:eastAsia="宋体" w:cs="宋体"/>
          <w:sz w:val="24"/>
          <w:szCs w:val="24"/>
        </w:rPr>
        <w:t>在乙方提交结案报告并经甲方审核确认无异议后，乙方开具增值税发票，甲方应自收到发票之日起15个工作日内完成付款</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yellow"/>
          <w:lang w:val="en-US" w:eastAsia="zh-CN" w:bidi="ar-SA"/>
        </w:rPr>
        <w:br w:type="textWrapping"/>
      </w:r>
      <w:r>
        <w:rPr>
          <w:rFonts w:hint="eastAsia" w:ascii="宋体" w:hAnsi="宋体" w:eastAsia="宋体" w:cs="宋体"/>
          <w:b w:val="0"/>
          <w:bCs w:val="0"/>
          <w:kern w:val="2"/>
          <w:sz w:val="24"/>
          <w:szCs w:val="24"/>
          <w:highlight w:val="none"/>
          <w:lang w:val="en-US" w:eastAsia="zh-CN" w:bidi="ar-SA"/>
        </w:rPr>
        <w:t>4.3 甲方对乙方提交的费用凭证有审核权，如发现不符合约定，有权拒付或要求整改。</w:t>
      </w:r>
    </w:p>
    <w:p w14:paraId="6074F17D">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 权利与义务</w:t>
      </w:r>
    </w:p>
    <w:p w14:paraId="38A52BEB">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 甲方权利：</w:t>
      </w:r>
    </w:p>
    <w:p w14:paraId="083CF5C8">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对宣传方案、执行内容及宣传素材拥有最终审批权</w:t>
      </w:r>
    </w:p>
    <w:p w14:paraId="0D6003FC">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有权要求乙方对宣传活动进行优化或调整</w:t>
      </w:r>
    </w:p>
    <w:p w14:paraId="27AC6C0F">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有权使用乙方制作的宣传素材用于本次活动及后续宣传</w:t>
      </w:r>
    </w:p>
    <w:p w14:paraId="73270CE0">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5.2 乙方义务：</w:t>
      </w:r>
    </w:p>
    <w:p w14:paraId="2D5C8AB5">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ascii="宋体" w:hAnsi="宋体" w:eastAsia="宋体" w:cs="宋体"/>
          <w:sz w:val="24"/>
          <w:szCs w:val="24"/>
        </w:rPr>
        <w:t>乙方应严格按照合同约定，高质量完成本项目各项宣传服务内容，确保宣传策划、执行及成果符合项目整体要求和相关标准。</w:t>
      </w:r>
    </w:p>
    <w:p w14:paraId="6AF2D898">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ascii="宋体" w:hAnsi="宋体" w:eastAsia="宋体" w:cs="宋体"/>
          <w:sz w:val="24"/>
          <w:szCs w:val="24"/>
        </w:rPr>
        <w:t>乙方对在项目实施过程中获知或由甲方提供的各类资料、数据、品牌形象信息及其他未公开信息负有保密义务，未经甲方书面同意，不得以任何形式向第三方披露、泄露或不当使用。</w:t>
      </w:r>
    </w:p>
    <w:p w14:paraId="21FBAD39">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ascii="宋体" w:hAnsi="宋体" w:eastAsia="宋体" w:cs="宋体"/>
          <w:sz w:val="24"/>
          <w:szCs w:val="24"/>
        </w:rPr>
        <w:t>乙方应确保宣传数据、传播效果统计及结案报告内容真实、准确、完整，并具备可核查、可追溯性；如因数据失实或虚假给甲方造成损失的，乙方应依法承担相应责任。</w:t>
      </w:r>
    </w:p>
    <w:p w14:paraId="4265BFCA">
      <w:pPr>
        <w:pStyle w:val="11"/>
        <w:keepNext w:val="0"/>
        <w:keepLines w:val="0"/>
        <w:widowControl/>
        <w:suppressLineNumbers w:val="0"/>
        <w:rPr>
          <w:rFonts w:ascii="宋体" w:hAnsi="宋体" w:eastAsia="宋体" w:cs="宋体"/>
          <w:sz w:val="24"/>
          <w:szCs w:val="24"/>
        </w:rPr>
      </w:pPr>
      <w:r>
        <w:rPr>
          <w:rFonts w:hint="eastAsia" w:ascii="宋体" w:hAnsi="宋体" w:cs="宋体"/>
          <w:b w:val="0"/>
          <w:bCs w:val="0"/>
          <w:kern w:val="2"/>
          <w:sz w:val="24"/>
          <w:szCs w:val="24"/>
          <w:highlight w:val="none"/>
          <w:lang w:val="en-US" w:eastAsia="zh-CN" w:bidi="ar-SA"/>
        </w:rPr>
        <w:t xml:space="preserve">4、 </w:t>
      </w:r>
      <w:r>
        <w:rPr>
          <w:rFonts w:ascii="宋体" w:hAnsi="宋体" w:eastAsia="宋体" w:cs="宋体"/>
          <w:sz w:val="24"/>
          <w:szCs w:val="24"/>
        </w:rPr>
        <w:t>乙方须在服务实施前向甲方提供完整的达人资源清单，包括但不限于达人姓名（或账号名称）、所属平台、粉丝量级、账号主页链接（或主页截图）等相关账号信息，经甲方审核确认后方可执行。</w:t>
      </w:r>
    </w:p>
    <w:p w14:paraId="6AFAEEA2">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sz w:val="24"/>
          <w:szCs w:val="24"/>
          <w:lang w:val="en-US" w:eastAsia="zh-CN"/>
        </w:rPr>
        <w:t>5、</w:t>
      </w:r>
      <w:r>
        <w:rPr>
          <w:rFonts w:ascii="宋体" w:hAnsi="宋体" w:eastAsia="宋体" w:cs="宋体"/>
          <w:sz w:val="24"/>
          <w:szCs w:val="24"/>
        </w:rPr>
        <w:t>如乙方按本项目所提供的达人名单实施宣传后，整体宣发综合曝光量未达到2000万（含）以上的，乙方应在不另行增加费用的前提下，持续加大宣传投入和传播力度，采取补充投放、追加达人或延长传播周期等方式，直至综合曝光量达到2000万（含）以上为止。</w:t>
      </w:r>
    </w:p>
    <w:p w14:paraId="66D3DD2D">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 知识产权</w:t>
      </w:r>
    </w:p>
    <w:p w14:paraId="348E98E7">
      <w:pPr>
        <w:pStyle w:val="11"/>
        <w:keepNext w:val="0"/>
        <w:keepLines w:val="0"/>
        <w:widowControl/>
        <w:suppressLineNumbers w:val="0"/>
        <w:rPr>
          <w:rFonts w:hint="eastAsia" w:ascii="宋体" w:hAnsi="宋体" w:eastAsia="宋体" w:cs="Times New Roman"/>
          <w:b/>
          <w:snapToGrid w:val="0"/>
          <w:sz w:val="24"/>
          <w:highlight w:val="none"/>
        </w:rPr>
      </w:pPr>
      <w:r>
        <w:rPr>
          <w:rFonts w:hint="eastAsia" w:ascii="宋体" w:hAnsi="宋体" w:eastAsia="宋体" w:cs="宋体"/>
          <w:b w:val="0"/>
          <w:bCs w:val="0"/>
          <w:kern w:val="2"/>
          <w:sz w:val="24"/>
          <w:szCs w:val="24"/>
          <w:highlight w:val="none"/>
          <w:lang w:val="en-US" w:eastAsia="zh-CN" w:bidi="ar-SA"/>
        </w:rPr>
        <w:t>6.1 宣传过程中产生的所有文案、视频、图片、设计及其他成果版权归甲方所有。</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6.2 乙方不得将相关宣传内容用于其他商业用途，未经甲方书面同意不得公开使用。</w:t>
      </w:r>
    </w:p>
    <w:p w14:paraId="594DC335">
      <w:pPr>
        <w:numPr>
          <w:ilvl w:val="0"/>
          <w:numId w:val="0"/>
        </w:numPr>
        <w:spacing w:line="360" w:lineRule="auto"/>
        <w:rPr>
          <w:rFonts w:hint="eastAsia" w:ascii="宋体" w:hAnsi="宋体" w:eastAsia="宋体" w:cs="Times New Roman"/>
          <w:b/>
          <w:snapToGrid w:val="0"/>
          <w:sz w:val="24"/>
          <w:highlight w:val="none"/>
          <w:lang w:val="en-US" w:eastAsia="zh-CN"/>
        </w:rPr>
      </w:pPr>
      <w:r>
        <w:rPr>
          <w:rFonts w:hint="eastAsia" w:ascii="宋体" w:hAnsi="宋体" w:eastAsia="宋体" w:cs="Times New Roman"/>
          <w:b/>
          <w:snapToGrid w:val="0"/>
          <w:sz w:val="24"/>
          <w:highlight w:val="none"/>
          <w:lang w:val="en-US" w:eastAsia="zh-CN"/>
        </w:rPr>
        <w:t>6.投标截止日投标资格情况</w:t>
      </w:r>
    </w:p>
    <w:p w14:paraId="364C6929">
      <w:pPr>
        <w:widowControl/>
        <w:spacing w:line="360" w:lineRule="auto"/>
        <w:ind w:firstLine="638" w:firstLineChars="266"/>
        <w:jc w:val="left"/>
        <w:rPr>
          <w:highlight w:val="none"/>
        </w:rPr>
      </w:pPr>
      <w:r>
        <w:rPr>
          <w:rFonts w:hint="eastAsia" w:ascii="宋体" w:hAnsi="宋体" w:eastAsia="宋体" w:cs="宋体"/>
          <w:sz w:val="24"/>
          <w:highlight w:val="none"/>
          <w:lang w:val="en-US" w:eastAsia="zh-CN"/>
        </w:rPr>
        <w:t>6.1</w:t>
      </w:r>
      <w:r>
        <w:rPr>
          <w:rFonts w:hint="eastAsia" w:ascii="宋体" w:hAnsi="宋体" w:eastAsia="宋体" w:cs="宋体"/>
          <w:sz w:val="24"/>
          <w:highlight w:val="none"/>
        </w:rPr>
        <w:t>应选人不得存在下列情形之一：</w:t>
      </w:r>
    </w:p>
    <w:p w14:paraId="1A5C7A29">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（1）被人民法院列入失信被执行人名单且在被执行期内；</w:t>
      </w:r>
    </w:p>
    <w:p w14:paraId="76D1EB3D">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（2）被国家、重庆市（含市或任意区县）有关行政部门处以暂停投标资格行政处罚或暂停在渝承揽新业务，且在暂停期限内。</w:t>
      </w:r>
    </w:p>
    <w:p w14:paraId="041D2AB3">
      <w:pPr>
        <w:spacing w:line="360" w:lineRule="auto"/>
        <w:ind w:firstLine="480" w:firstLineChars="200"/>
        <w:rPr>
          <w:rFonts w:ascii="Times New Roman" w:hAnsi="Times New Roman" w:eastAsia="宋体" w:cs="Times New Roman"/>
          <w:highlight w:val="none"/>
        </w:rPr>
      </w:pPr>
      <w:r>
        <w:rPr>
          <w:rFonts w:hint="eastAsia" w:ascii="宋体" w:hAnsi="宋体" w:eastAsia="宋体" w:cs="宋体"/>
          <w:sz w:val="24"/>
          <w:highlight w:val="none"/>
          <w:lang w:val="en-US" w:eastAsia="zh-CN"/>
        </w:rPr>
        <w:t>6.2</w:t>
      </w:r>
      <w:r>
        <w:rPr>
          <w:rFonts w:hint="eastAsia" w:ascii="宋体" w:hAnsi="宋体" w:eastAsia="宋体" w:cs="宋体"/>
          <w:sz w:val="24"/>
          <w:highlight w:val="none"/>
        </w:rPr>
        <w:t>应选人未在“信用中国”网站上被列入失信被执行人和重大税收违法失信主体，提供承诺函原件和“信用信息报告”复印件加盖应选人公章。“信用信息报告”的生成时间为本比选公告发布日至应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5552CEBB">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cs="宋体"/>
          <w:sz w:val="24"/>
          <w:highlight w:val="none"/>
          <w:lang w:val="en-US" w:eastAsia="zh-CN"/>
        </w:rPr>
        <w:t>3</w:t>
      </w:r>
      <w:r>
        <w:rPr>
          <w:rFonts w:hint="eastAsia" w:ascii="宋体" w:hAnsi="宋体" w:eastAsia="宋体" w:cs="宋体"/>
          <w:sz w:val="24"/>
          <w:highlight w:val="none"/>
        </w:rPr>
        <w:t>本次比选不接受联合体应选。</w:t>
      </w:r>
    </w:p>
    <w:p w14:paraId="6A3EAF5F">
      <w:pPr>
        <w:spacing w:line="360" w:lineRule="auto"/>
        <w:rPr>
          <w:rFonts w:ascii="宋体" w:hAnsi="宋体" w:eastAsia="宋体" w:cs="Times New Roman"/>
          <w:b/>
          <w:snapToGrid w:val="0"/>
          <w:sz w:val="24"/>
          <w:highlight w:val="none"/>
        </w:rPr>
      </w:pPr>
      <w:bookmarkStart w:id="52" w:name="_Toc97735712"/>
      <w:bookmarkStart w:id="53" w:name="_Toc16336361"/>
      <w:bookmarkStart w:id="54" w:name="_Toc23088_WPSOffice_Level2"/>
      <w:bookmarkStart w:id="55" w:name="_Toc16336270"/>
      <w:bookmarkStart w:id="56" w:name="_Toc94085122"/>
      <w:bookmarkStart w:id="57" w:name="_Toc8218863"/>
      <w:bookmarkStart w:id="58" w:name="_Toc8635"/>
      <w:r>
        <w:rPr>
          <w:rFonts w:hint="eastAsia" w:ascii="宋体" w:hAnsi="宋体" w:eastAsia="宋体" w:cs="Times New Roman"/>
          <w:b/>
          <w:snapToGrid w:val="0"/>
          <w:sz w:val="24"/>
          <w:highlight w:val="none"/>
          <w:lang w:val="en-US" w:eastAsia="zh-CN"/>
        </w:rPr>
        <w:t>7</w:t>
      </w:r>
      <w:r>
        <w:rPr>
          <w:rFonts w:ascii="宋体" w:hAnsi="宋体" w:eastAsia="宋体" w:cs="Times New Roman"/>
          <w:b/>
          <w:snapToGrid w:val="0"/>
          <w:sz w:val="24"/>
          <w:highlight w:val="none"/>
        </w:rPr>
        <w:t>.</w:t>
      </w:r>
      <w:r>
        <w:rPr>
          <w:rFonts w:hint="eastAsia" w:ascii="宋体" w:hAnsi="宋体" w:eastAsia="宋体" w:cs="Times New Roman"/>
          <w:b/>
          <w:snapToGrid w:val="0"/>
          <w:sz w:val="24"/>
          <w:highlight w:val="none"/>
        </w:rPr>
        <w:t>比选文件的获取</w:t>
      </w:r>
      <w:bookmarkEnd w:id="52"/>
      <w:bookmarkEnd w:id="53"/>
      <w:bookmarkEnd w:id="54"/>
      <w:bookmarkEnd w:id="55"/>
      <w:bookmarkEnd w:id="56"/>
      <w:bookmarkEnd w:id="57"/>
      <w:bookmarkEnd w:id="58"/>
    </w:p>
    <w:p w14:paraId="6CC64343">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.1 获取时间：从</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5</w:t>
      </w:r>
      <w:r>
        <w:rPr>
          <w:rFonts w:hint="eastAsia" w:ascii="宋体" w:hAnsi="宋体" w:eastAsia="宋体" w:cs="宋体"/>
          <w:sz w:val="24"/>
          <w:highlight w:val="none"/>
        </w:rPr>
        <w:t>日到</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rPr>
        <w:t>日。</w:t>
      </w:r>
    </w:p>
    <w:p w14:paraId="4FE3FB4E">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.2 获取方式：应选人在重庆山水城文化旅游发展有限公司官网（http://www.cqsswl.com/）上下载本项目的比选文件及相关资料。</w:t>
      </w:r>
    </w:p>
    <w:p w14:paraId="5246D138">
      <w:pPr>
        <w:adjustRightInd w:val="0"/>
        <w:snapToGrid w:val="0"/>
        <w:spacing w:line="360" w:lineRule="auto"/>
        <w:outlineLvl w:val="1"/>
        <w:rPr>
          <w:rFonts w:ascii="宋体" w:hAnsi="宋体" w:eastAsia="宋体" w:cs="Times New Roman"/>
          <w:b/>
          <w:snapToGrid w:val="0"/>
          <w:sz w:val="24"/>
          <w:szCs w:val="20"/>
          <w:highlight w:val="none"/>
        </w:rPr>
      </w:pPr>
      <w:bookmarkStart w:id="59" w:name="_Toc10933_WPSOffice_Level2"/>
      <w:bookmarkStart w:id="60" w:name="_Toc287607732"/>
      <w:bookmarkStart w:id="61" w:name="_Toc16336271"/>
      <w:bookmarkStart w:id="62" w:name="_Toc277082540"/>
      <w:bookmarkStart w:id="63" w:name="_Toc97735713"/>
      <w:bookmarkStart w:id="64" w:name="_Toc16336362"/>
      <w:bookmarkStart w:id="65" w:name="_Toc224103303"/>
      <w:bookmarkStart w:id="66" w:name="_Toc200359242"/>
      <w:bookmarkStart w:id="67" w:name="_Toc343768354"/>
      <w:bookmarkStart w:id="68" w:name="_Toc22459"/>
      <w:bookmarkStart w:id="69" w:name="_Toc94085123"/>
      <w:bookmarkStart w:id="70" w:name="_Toc200359431"/>
      <w:bookmarkStart w:id="71" w:name="_Toc8218864"/>
      <w:r>
        <w:rPr>
          <w:rFonts w:hint="eastAsia" w:ascii="宋体" w:hAnsi="宋体" w:eastAsia="宋体" w:cs="Times New Roman"/>
          <w:b/>
          <w:snapToGrid w:val="0"/>
          <w:sz w:val="24"/>
          <w:szCs w:val="20"/>
          <w:highlight w:val="none"/>
          <w:lang w:val="en-US" w:eastAsia="zh-CN"/>
        </w:rPr>
        <w:t>8</w:t>
      </w:r>
      <w:r>
        <w:rPr>
          <w:rFonts w:hint="eastAsia" w:ascii="宋体" w:hAnsi="宋体" w:eastAsia="宋体" w:cs="Times New Roman"/>
          <w:b/>
          <w:snapToGrid w:val="0"/>
          <w:sz w:val="24"/>
          <w:highlight w:val="none"/>
        </w:rPr>
        <w:t>. 应选文件的递交</w:t>
      </w:r>
      <w:bookmarkEnd w:id="59"/>
      <w:bookmarkEnd w:id="60"/>
      <w:bookmarkEnd w:id="61"/>
      <w:bookmarkEnd w:id="62"/>
      <w:bookmarkEnd w:id="63"/>
      <w:bookmarkEnd w:id="64"/>
      <w:bookmarkEnd w:id="65"/>
      <w:bookmarkEnd w:id="66"/>
      <w:bookmarkEnd w:id="67"/>
      <w:bookmarkEnd w:id="68"/>
      <w:bookmarkEnd w:id="69"/>
      <w:bookmarkEnd w:id="70"/>
      <w:bookmarkEnd w:id="71"/>
    </w:p>
    <w:p w14:paraId="2D6958BF">
      <w:pPr>
        <w:spacing w:line="360" w:lineRule="auto"/>
        <w:ind w:firstLine="600" w:firstLineChars="250"/>
        <w:rPr>
          <w:rFonts w:ascii="宋体" w:hAnsi="宋体" w:eastAsia="宋体" w:cs="宋体"/>
          <w:sz w:val="24"/>
          <w:highlight w:val="none"/>
        </w:rPr>
      </w:pPr>
      <w:bookmarkStart w:id="72" w:name="_Toc343768355"/>
      <w:bookmarkStart w:id="73" w:name="_Toc12319"/>
      <w:bookmarkStart w:id="74" w:name="_Toc94085124"/>
      <w:bookmarkStart w:id="75" w:name="_Toc8218865"/>
      <w:bookmarkStart w:id="76" w:name="_Toc97735714"/>
      <w:bookmarkStart w:id="77" w:name="_Toc16336363"/>
      <w:bookmarkStart w:id="78" w:name="_Toc200359243"/>
      <w:bookmarkStart w:id="79" w:name="_Toc287607733"/>
      <w:bookmarkStart w:id="80" w:name="_Toc16336272"/>
      <w:bookmarkStart w:id="81" w:name="_Toc224103304"/>
      <w:bookmarkStart w:id="82" w:name="_Toc10747_WPSOffice_Level2"/>
      <w:bookmarkStart w:id="83" w:name="_Toc200359432"/>
      <w:bookmarkStart w:id="84" w:name="_Toc277082541"/>
      <w:r>
        <w:rPr>
          <w:rFonts w:hint="eastAsia" w:ascii="宋体" w:hAnsi="宋体" w:eastAsia="宋体" w:cs="宋体"/>
          <w:sz w:val="24"/>
          <w:highlight w:val="none"/>
          <w:lang w:val="en-US" w:eastAsia="zh-CN"/>
        </w:rPr>
        <w:t>8</w:t>
      </w:r>
      <w:r>
        <w:rPr>
          <w:rFonts w:ascii="宋体" w:hAnsi="宋体" w:eastAsia="宋体" w:cs="宋体"/>
          <w:sz w:val="24"/>
          <w:highlight w:val="none"/>
        </w:rPr>
        <w:t xml:space="preserve">.1  </w:t>
      </w:r>
      <w:r>
        <w:rPr>
          <w:rFonts w:hint="eastAsia" w:ascii="宋体" w:hAnsi="宋体" w:eastAsia="宋体" w:cs="宋体"/>
          <w:sz w:val="24"/>
          <w:highlight w:val="none"/>
        </w:rPr>
        <w:t>应选文件递交的截止时间（即比选会议开始时间）：</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时30分（北京时间），地点为：重庆市渝中区金渝大厦38楼会议室。</w:t>
      </w:r>
    </w:p>
    <w:p w14:paraId="660F6CF0">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8</w:t>
      </w:r>
      <w:r>
        <w:rPr>
          <w:rFonts w:ascii="宋体" w:hAnsi="宋体" w:eastAsia="宋体" w:cs="宋体"/>
          <w:sz w:val="24"/>
          <w:highlight w:val="none"/>
        </w:rPr>
        <w:t xml:space="preserve">.2  </w:t>
      </w:r>
      <w:r>
        <w:rPr>
          <w:rFonts w:hint="eastAsia" w:ascii="宋体" w:hAnsi="宋体" w:eastAsia="宋体" w:cs="宋体"/>
          <w:sz w:val="24"/>
          <w:highlight w:val="none"/>
        </w:rPr>
        <w:t>逾期送达的或者未送达指定地点的应选文件，比选人不予受理。</w:t>
      </w:r>
    </w:p>
    <w:bookmarkEnd w:id="72"/>
    <w:bookmarkEnd w:id="73"/>
    <w:bookmarkEnd w:id="74"/>
    <w:bookmarkEnd w:id="75"/>
    <w:bookmarkEnd w:id="76"/>
    <w:bookmarkEnd w:id="77"/>
    <w:bookmarkEnd w:id="78"/>
    <w:bookmarkEnd w:id="79"/>
    <w:bookmarkEnd w:id="80"/>
    <w:bookmarkEnd w:id="81"/>
    <w:bookmarkEnd w:id="82"/>
    <w:bookmarkEnd w:id="83"/>
    <w:bookmarkEnd w:id="84"/>
    <w:p w14:paraId="1516BE8B">
      <w:pPr>
        <w:rPr>
          <w:highlight w:val="none"/>
        </w:rPr>
      </w:pPr>
    </w:p>
    <w:p w14:paraId="6809B310">
      <w:pPr>
        <w:rPr>
          <w:highlight w:val="none"/>
        </w:rPr>
      </w:pPr>
    </w:p>
    <w:p w14:paraId="00909ABD">
      <w:pPr>
        <w:rPr>
          <w:rFonts w:ascii="宋体" w:hAnsi="宋体"/>
          <w:b/>
          <w:bCs/>
          <w:kern w:val="0"/>
          <w:sz w:val="36"/>
          <w:szCs w:val="36"/>
          <w:highlight w:val="none"/>
        </w:rPr>
      </w:pPr>
      <w:bookmarkStart w:id="85" w:name="_Toc224103315"/>
      <w:bookmarkStart w:id="86" w:name="_Toc287607744"/>
      <w:bookmarkStart w:id="87" w:name="_Toc97735716"/>
      <w:r>
        <w:rPr>
          <w:rFonts w:ascii="宋体" w:hAnsi="宋体"/>
          <w:b/>
          <w:bCs/>
          <w:kern w:val="0"/>
          <w:sz w:val="36"/>
          <w:szCs w:val="36"/>
          <w:highlight w:val="none"/>
        </w:rPr>
        <w:br w:type="page"/>
      </w:r>
    </w:p>
    <w:p w14:paraId="7AF412EB">
      <w:pPr>
        <w:snapToGrid w:val="0"/>
        <w:spacing w:line="360" w:lineRule="auto"/>
        <w:ind w:firstLine="361" w:firstLineChars="100"/>
        <w:jc w:val="center"/>
        <w:outlineLvl w:val="0"/>
        <w:rPr>
          <w:rFonts w:ascii="宋体" w:hAnsi="宋体"/>
          <w:b/>
          <w:bCs/>
          <w:kern w:val="0"/>
          <w:sz w:val="36"/>
          <w:szCs w:val="36"/>
          <w:highlight w:val="none"/>
        </w:rPr>
      </w:pPr>
      <w:r>
        <w:rPr>
          <w:rFonts w:ascii="宋体" w:hAnsi="宋体"/>
          <w:b/>
          <w:bCs/>
          <w:kern w:val="0"/>
          <w:sz w:val="36"/>
          <w:szCs w:val="36"/>
          <w:highlight w:val="none"/>
        </w:rPr>
        <w:t>第二章</w:t>
      </w:r>
      <w:r>
        <w:rPr>
          <w:rFonts w:hint="eastAsia" w:ascii="宋体" w:hAnsi="宋体"/>
          <w:b/>
          <w:bCs/>
          <w:kern w:val="0"/>
          <w:sz w:val="36"/>
          <w:szCs w:val="36"/>
          <w:highlight w:val="none"/>
        </w:rPr>
        <w:t xml:space="preserve"> </w:t>
      </w:r>
      <w:bookmarkStart w:id="88" w:name="_Hlt1659227"/>
      <w:bookmarkEnd w:id="88"/>
      <w:r>
        <w:rPr>
          <w:rFonts w:ascii="宋体" w:hAnsi="宋体"/>
          <w:b/>
          <w:bCs/>
          <w:kern w:val="0"/>
          <w:sz w:val="36"/>
          <w:szCs w:val="36"/>
          <w:highlight w:val="none"/>
        </w:rPr>
        <w:t xml:space="preserve"> </w:t>
      </w:r>
      <w:r>
        <w:rPr>
          <w:rFonts w:hint="eastAsia" w:ascii="宋体" w:hAnsi="宋体"/>
          <w:b/>
          <w:bCs/>
          <w:kern w:val="0"/>
          <w:sz w:val="36"/>
          <w:szCs w:val="36"/>
          <w:highlight w:val="none"/>
        </w:rPr>
        <w:t>应选</w:t>
      </w:r>
      <w:r>
        <w:rPr>
          <w:rFonts w:ascii="宋体" w:hAnsi="宋体"/>
          <w:b/>
          <w:bCs/>
          <w:kern w:val="0"/>
          <w:sz w:val="36"/>
          <w:szCs w:val="36"/>
          <w:highlight w:val="none"/>
        </w:rPr>
        <w:t>人须知</w:t>
      </w:r>
      <w:bookmarkEnd w:id="85"/>
      <w:bookmarkEnd w:id="86"/>
      <w:bookmarkEnd w:id="87"/>
    </w:p>
    <w:p w14:paraId="164A44DB">
      <w:pPr>
        <w:pStyle w:val="3"/>
        <w:spacing w:before="0" w:after="0"/>
        <w:jc w:val="center"/>
        <w:rPr>
          <w:rFonts w:ascii="宋体" w:hAnsi="宋体"/>
          <w:sz w:val="20"/>
          <w:highlight w:val="none"/>
        </w:rPr>
      </w:pPr>
      <w:bookmarkStart w:id="89" w:name="_Toc277082551"/>
      <w:bookmarkStart w:id="90" w:name="_Toc224103316"/>
      <w:bookmarkStart w:id="91" w:name="_Toc287607745"/>
      <w:bookmarkStart w:id="92" w:name="_Toc16336366"/>
      <w:bookmarkStart w:id="93" w:name="_Toc97735717"/>
      <w:r>
        <w:rPr>
          <w:rFonts w:hint="eastAsia" w:ascii="宋体" w:hAnsi="宋体"/>
          <w:highlight w:val="none"/>
        </w:rPr>
        <w:t>应选</w:t>
      </w:r>
      <w:r>
        <w:rPr>
          <w:rFonts w:ascii="宋体" w:hAnsi="宋体"/>
          <w:highlight w:val="none"/>
        </w:rPr>
        <w:t>人须知前附表</w:t>
      </w:r>
      <w:bookmarkEnd w:id="89"/>
      <w:bookmarkEnd w:id="90"/>
      <w:bookmarkEnd w:id="91"/>
      <w:bookmarkEnd w:id="92"/>
      <w:bookmarkEnd w:id="93"/>
    </w:p>
    <w:tbl>
      <w:tblPr>
        <w:tblStyle w:val="1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703"/>
      </w:tblGrid>
      <w:tr w14:paraId="6AD7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01" w:type="dxa"/>
            <w:vAlign w:val="center"/>
          </w:tcPr>
          <w:p w14:paraId="5A2F7E7A">
            <w:pPr>
              <w:keepNext w:val="0"/>
              <w:keepLines w:val="0"/>
              <w:suppressLineNumbers w:val="0"/>
              <w:snapToGrid w:val="0"/>
              <w:spacing w:before="0" w:beforeAutospacing="0" w:after="160" w:afterAutospacing="0" w:line="360" w:lineRule="auto"/>
              <w:ind w:left="0" w:right="0"/>
              <w:jc w:val="center"/>
              <w:rPr>
                <w:rFonts w:hint="default" w:ascii="宋体" w:hAnsi="宋体"/>
                <w:b/>
                <w:kern w:val="0"/>
                <w:szCs w:val="21"/>
                <w:highlight w:val="none"/>
              </w:rPr>
            </w:pPr>
            <w:r>
              <w:rPr>
                <w:rFonts w:hint="default" w:ascii="宋体" w:hAnsi="宋体"/>
                <w:b/>
                <w:kern w:val="0"/>
                <w:szCs w:val="21"/>
                <w:highlight w:val="none"/>
              </w:rPr>
              <w:t>条款号</w:t>
            </w:r>
          </w:p>
        </w:tc>
        <w:tc>
          <w:tcPr>
            <w:tcW w:w="1701" w:type="dxa"/>
            <w:vAlign w:val="center"/>
          </w:tcPr>
          <w:p w14:paraId="4ACE44C2">
            <w:pPr>
              <w:keepNext w:val="0"/>
              <w:keepLines w:val="0"/>
              <w:suppressLineNumbers w:val="0"/>
              <w:snapToGrid w:val="0"/>
              <w:spacing w:before="0" w:beforeAutospacing="0" w:after="160" w:afterAutospacing="0" w:line="360" w:lineRule="auto"/>
              <w:ind w:left="0" w:right="0"/>
              <w:jc w:val="center"/>
              <w:rPr>
                <w:rFonts w:hint="default" w:ascii="宋体" w:hAnsi="宋体"/>
                <w:b/>
                <w:kern w:val="0"/>
                <w:szCs w:val="21"/>
                <w:highlight w:val="none"/>
              </w:rPr>
            </w:pPr>
            <w:r>
              <w:rPr>
                <w:rFonts w:hint="default" w:ascii="宋体" w:hAnsi="宋体"/>
                <w:b/>
                <w:kern w:val="0"/>
                <w:szCs w:val="21"/>
                <w:highlight w:val="none"/>
              </w:rPr>
              <w:t>条款名称</w:t>
            </w:r>
          </w:p>
        </w:tc>
        <w:tc>
          <w:tcPr>
            <w:tcW w:w="5703" w:type="dxa"/>
            <w:vAlign w:val="center"/>
          </w:tcPr>
          <w:p w14:paraId="4D457719">
            <w:pPr>
              <w:keepNext w:val="0"/>
              <w:keepLines w:val="0"/>
              <w:suppressLineNumbers w:val="0"/>
              <w:snapToGrid w:val="0"/>
              <w:spacing w:before="0" w:beforeAutospacing="0" w:after="160" w:afterAutospacing="0" w:line="360" w:lineRule="auto"/>
              <w:ind w:left="0" w:right="0"/>
              <w:jc w:val="center"/>
              <w:rPr>
                <w:rFonts w:hint="default" w:ascii="宋体" w:hAnsi="宋体"/>
                <w:b/>
                <w:kern w:val="0"/>
                <w:szCs w:val="21"/>
                <w:highlight w:val="none"/>
              </w:rPr>
            </w:pPr>
            <w:r>
              <w:rPr>
                <w:rFonts w:hint="default" w:ascii="宋体" w:hAnsi="宋体"/>
                <w:b/>
                <w:kern w:val="0"/>
                <w:szCs w:val="21"/>
                <w:highlight w:val="none"/>
              </w:rPr>
              <w:t>编  列  内  容</w:t>
            </w:r>
          </w:p>
        </w:tc>
      </w:tr>
      <w:tr w14:paraId="44BB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DD74501">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1</w:t>
            </w:r>
          </w:p>
        </w:tc>
        <w:tc>
          <w:tcPr>
            <w:tcW w:w="1701" w:type="dxa"/>
            <w:vAlign w:val="center"/>
          </w:tcPr>
          <w:p w14:paraId="3900E0FE">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比选</w:t>
            </w:r>
            <w:r>
              <w:rPr>
                <w:rFonts w:hint="default" w:ascii="宋体" w:hAnsi="宋体"/>
                <w:kern w:val="0"/>
                <w:szCs w:val="21"/>
                <w:highlight w:val="none"/>
              </w:rPr>
              <w:t>人</w:t>
            </w:r>
          </w:p>
        </w:tc>
        <w:tc>
          <w:tcPr>
            <w:tcW w:w="5703" w:type="dxa"/>
            <w:vAlign w:val="center"/>
          </w:tcPr>
          <w:p w14:paraId="082D21C3">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kern w:val="0"/>
                <w:szCs w:val="21"/>
                <w:highlight w:val="none"/>
              </w:rPr>
            </w:pPr>
            <w:r>
              <w:rPr>
                <w:rFonts w:hint="eastAsia" w:ascii="宋体" w:hAnsi="宋体"/>
                <w:kern w:val="0"/>
                <w:szCs w:val="21"/>
                <w:highlight w:val="none"/>
              </w:rPr>
              <w:t xml:space="preserve">名  称： 重庆山水城文化旅游发展有限公司                          </w:t>
            </w:r>
          </w:p>
          <w:p w14:paraId="02588BEF">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宋体"/>
                <w:kern w:val="0"/>
                <w:szCs w:val="21"/>
                <w:highlight w:val="none"/>
              </w:rPr>
            </w:pPr>
            <w:r>
              <w:rPr>
                <w:rFonts w:hint="eastAsia" w:ascii="宋体" w:hAnsi="宋体"/>
                <w:kern w:val="0"/>
                <w:szCs w:val="21"/>
                <w:highlight w:val="none"/>
              </w:rPr>
              <w:t>地</w:t>
            </w:r>
            <w:r>
              <w:rPr>
                <w:rFonts w:hint="default" w:ascii="宋体" w:hAnsi="宋体"/>
                <w:kern w:val="0"/>
                <w:szCs w:val="21"/>
                <w:highlight w:val="none"/>
              </w:rPr>
              <w:t xml:space="preserve">  </w:t>
            </w:r>
            <w:r>
              <w:rPr>
                <w:rFonts w:hint="eastAsia" w:ascii="宋体" w:hAnsi="宋体"/>
                <w:kern w:val="0"/>
                <w:szCs w:val="21"/>
                <w:highlight w:val="none"/>
              </w:rPr>
              <w:t xml:space="preserve">址： 重庆市解放碑金渝大厦38楼 </w:t>
            </w:r>
          </w:p>
          <w:p w14:paraId="2C5B30F8">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宋体"/>
                <w:kern w:val="0"/>
                <w:szCs w:val="21"/>
                <w:highlight w:val="none"/>
              </w:rPr>
            </w:pPr>
            <w:r>
              <w:rPr>
                <w:rFonts w:hint="eastAsia" w:ascii="宋体" w:hAnsi="宋体"/>
                <w:kern w:val="0"/>
                <w:szCs w:val="21"/>
                <w:highlight w:val="none"/>
              </w:rPr>
              <w:t xml:space="preserve">联系人： </w:t>
            </w:r>
            <w:r>
              <w:rPr>
                <w:rFonts w:hint="eastAsia" w:ascii="宋体" w:hAnsi="宋体"/>
                <w:kern w:val="0"/>
                <w:szCs w:val="21"/>
                <w:highlight w:val="none"/>
                <w:lang w:val="en-US" w:eastAsia="zh-CN"/>
              </w:rPr>
              <w:t>罗</w:t>
            </w:r>
            <w:r>
              <w:rPr>
                <w:rFonts w:hint="eastAsia" w:ascii="宋体" w:hAnsi="宋体"/>
                <w:kern w:val="0"/>
                <w:szCs w:val="21"/>
                <w:highlight w:val="none"/>
              </w:rPr>
              <w:t xml:space="preserve">先生 </w:t>
            </w:r>
          </w:p>
          <w:p w14:paraId="3991CBBF">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Theme="minorEastAsia"/>
                <w:kern w:val="0"/>
                <w:szCs w:val="21"/>
                <w:highlight w:val="none"/>
                <w:lang w:val="en-US" w:eastAsia="zh-CN"/>
              </w:rPr>
            </w:pPr>
            <w:r>
              <w:rPr>
                <w:rFonts w:hint="eastAsia" w:ascii="宋体" w:hAnsi="宋体"/>
                <w:kern w:val="0"/>
                <w:szCs w:val="21"/>
                <w:highlight w:val="none"/>
              </w:rPr>
              <w:t>电</w:t>
            </w:r>
            <w:r>
              <w:rPr>
                <w:rFonts w:hint="default" w:ascii="宋体" w:hAnsi="宋体"/>
                <w:kern w:val="0"/>
                <w:szCs w:val="21"/>
                <w:highlight w:val="none"/>
              </w:rPr>
              <w:t xml:space="preserve">  </w:t>
            </w:r>
            <w:r>
              <w:rPr>
                <w:rFonts w:hint="eastAsia" w:ascii="宋体" w:hAnsi="宋体"/>
                <w:kern w:val="0"/>
                <w:szCs w:val="21"/>
                <w:highlight w:val="none"/>
              </w:rPr>
              <w:t xml:space="preserve">话： </w:t>
            </w:r>
            <w:r>
              <w:rPr>
                <w:rFonts w:hint="eastAsia" w:ascii="宋体" w:hAnsi="宋体"/>
                <w:kern w:val="0"/>
                <w:szCs w:val="21"/>
                <w:highlight w:val="none"/>
                <w:lang w:val="en-US" w:eastAsia="zh-CN"/>
              </w:rPr>
              <w:t>023-61360909</w:t>
            </w:r>
          </w:p>
        </w:tc>
      </w:tr>
      <w:tr w14:paraId="31C2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379B93F">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w:t>
            </w:r>
          </w:p>
        </w:tc>
        <w:tc>
          <w:tcPr>
            <w:tcW w:w="1701" w:type="dxa"/>
            <w:vAlign w:val="center"/>
          </w:tcPr>
          <w:p w14:paraId="6089808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项目名称</w:t>
            </w:r>
          </w:p>
        </w:tc>
        <w:tc>
          <w:tcPr>
            <w:tcW w:w="5703" w:type="dxa"/>
            <w:vAlign w:val="center"/>
          </w:tcPr>
          <w:p w14:paraId="49E0B35A">
            <w:pPr>
              <w:keepNext w:val="0"/>
              <w:keepLines w:val="0"/>
              <w:suppressLineNumbers w:val="0"/>
              <w:spacing w:before="0" w:beforeAutospacing="0" w:after="160" w:afterAutospacing="0" w:line="360" w:lineRule="auto"/>
              <w:ind w:left="0" w:right="0" w:firstLine="210" w:firstLineChars="100"/>
              <w:rPr>
                <w:rFonts w:hint="default" w:ascii="宋体" w:hAnsi="宋体"/>
                <w:szCs w:val="21"/>
                <w:highlight w:val="none"/>
              </w:rPr>
            </w:pPr>
            <w:r>
              <w:rPr>
                <w:rFonts w:hint="eastAsia" w:ascii="宋体" w:hAnsi="宋体"/>
                <w:kern w:val="0"/>
                <w:szCs w:val="21"/>
                <w:highlight w:val="none"/>
                <w:lang w:val="en-US" w:eastAsia="zh-CN"/>
              </w:rPr>
              <w:t>长安启源2026年重庆之夜·国际光影文化旅游季</w:t>
            </w:r>
            <w:r>
              <w:rPr>
                <w:rFonts w:hint="default" w:ascii="宋体" w:hAnsi="宋体"/>
                <w:kern w:val="0"/>
                <w:szCs w:val="21"/>
                <w:highlight w:val="none"/>
              </w:rPr>
              <w:t>宣传服务</w:t>
            </w:r>
          </w:p>
        </w:tc>
      </w:tr>
      <w:tr w14:paraId="0B4A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541C9D2">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3</w:t>
            </w:r>
          </w:p>
        </w:tc>
        <w:tc>
          <w:tcPr>
            <w:tcW w:w="1701" w:type="dxa"/>
            <w:vAlign w:val="center"/>
          </w:tcPr>
          <w:p w14:paraId="6263188F">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cs="宋体"/>
                <w:szCs w:val="21"/>
                <w:highlight w:val="none"/>
              </w:rPr>
              <w:t>项目地点</w:t>
            </w:r>
          </w:p>
        </w:tc>
        <w:tc>
          <w:tcPr>
            <w:tcW w:w="5703" w:type="dxa"/>
            <w:vAlign w:val="center"/>
          </w:tcPr>
          <w:p w14:paraId="0EF744DF">
            <w:pPr>
              <w:pStyle w:val="18"/>
              <w:keepNext w:val="0"/>
              <w:keepLines w:val="0"/>
              <w:suppressLineNumbers w:val="0"/>
              <w:spacing w:before="0" w:beforeAutospacing="0" w:after="160" w:afterAutospacing="0" w:line="400" w:lineRule="exact"/>
              <w:ind w:left="0" w:right="0" w:firstLine="0" w:firstLineChars="0"/>
              <w:rPr>
                <w:rFonts w:hint="default" w:ascii="宋体" w:hAnsi="宋体"/>
                <w:szCs w:val="21"/>
                <w:highlight w:val="none"/>
              </w:rPr>
            </w:pPr>
            <w:r>
              <w:rPr>
                <w:rFonts w:hint="eastAsia" w:ascii="宋体" w:hAnsi="宋体"/>
                <w:szCs w:val="21"/>
                <w:highlight w:val="none"/>
              </w:rPr>
              <w:t xml:space="preserve">   </w:t>
            </w:r>
            <w:r>
              <w:rPr>
                <w:rFonts w:hint="default" w:ascii="宋体" w:hAnsi="宋体"/>
                <w:szCs w:val="21"/>
                <w:highlight w:val="none"/>
              </w:rPr>
              <w:t xml:space="preserve"> </w:t>
            </w:r>
            <w:r>
              <w:rPr>
                <w:rFonts w:hint="eastAsia" w:ascii="宋体" w:hAnsi="宋体"/>
                <w:szCs w:val="21"/>
                <w:highlight w:val="none"/>
              </w:rPr>
              <w:t>重庆市儿童公园</w:t>
            </w:r>
          </w:p>
        </w:tc>
      </w:tr>
      <w:tr w14:paraId="4DB8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ED6F43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4</w:t>
            </w:r>
          </w:p>
        </w:tc>
        <w:tc>
          <w:tcPr>
            <w:tcW w:w="1701" w:type="dxa"/>
            <w:vAlign w:val="center"/>
          </w:tcPr>
          <w:p w14:paraId="1D4D59C6">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比选</w:t>
            </w:r>
            <w:r>
              <w:rPr>
                <w:rFonts w:hint="default" w:ascii="宋体" w:hAnsi="宋体"/>
                <w:kern w:val="0"/>
                <w:szCs w:val="21"/>
                <w:highlight w:val="none"/>
              </w:rPr>
              <w:t>合作方工作范围</w:t>
            </w:r>
          </w:p>
        </w:tc>
        <w:tc>
          <w:tcPr>
            <w:tcW w:w="5703" w:type="dxa"/>
            <w:vAlign w:val="center"/>
          </w:tcPr>
          <w:p w14:paraId="555E5419">
            <w:pPr>
              <w:keepNext w:val="0"/>
              <w:keepLines w:val="0"/>
              <w:suppressLineNumbers w:val="0"/>
              <w:spacing w:before="0" w:beforeAutospacing="0" w:after="160" w:afterAutospacing="0" w:line="360" w:lineRule="auto"/>
              <w:ind w:left="0" w:right="0" w:firstLine="420" w:firstLineChars="200"/>
              <w:rPr>
                <w:rFonts w:hint="default" w:ascii="宋体" w:hAnsi="宋体" w:cs="宋体"/>
                <w:szCs w:val="21"/>
                <w:highlight w:val="none"/>
              </w:rPr>
            </w:pPr>
            <w:r>
              <w:rPr>
                <w:rFonts w:hint="eastAsia" w:ascii="宋体" w:hAnsi="宋体" w:cs="宋体"/>
                <w:szCs w:val="21"/>
                <w:highlight w:val="none"/>
              </w:rPr>
              <w:t>详见第一章比选公告</w:t>
            </w:r>
          </w:p>
        </w:tc>
      </w:tr>
      <w:tr w14:paraId="4493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vAlign w:val="center"/>
          </w:tcPr>
          <w:p w14:paraId="7CAE2D2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5</w:t>
            </w:r>
          </w:p>
        </w:tc>
        <w:tc>
          <w:tcPr>
            <w:tcW w:w="1701" w:type="dxa"/>
            <w:vAlign w:val="center"/>
          </w:tcPr>
          <w:p w14:paraId="40A3DEC7">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合作期限及时长要求</w:t>
            </w:r>
          </w:p>
        </w:tc>
        <w:tc>
          <w:tcPr>
            <w:tcW w:w="5703" w:type="dxa"/>
            <w:vAlign w:val="center"/>
          </w:tcPr>
          <w:p w14:paraId="7FB71FD6">
            <w:pPr>
              <w:pStyle w:val="12"/>
              <w:keepNext w:val="0"/>
              <w:keepLines w:val="0"/>
              <w:suppressLineNumbers w:val="0"/>
              <w:spacing w:beforeAutospacing="0" w:afterAutospacing="0" w:line="360" w:lineRule="auto"/>
              <w:ind w:left="0" w:right="0" w:firstLine="420" w:firstLineChars="200"/>
              <w:jc w:val="both"/>
              <w:rPr>
                <w:rFonts w:hint="default" w:ascii="宋体" w:hAnsi="宋体"/>
                <w:snapToGrid w:val="0"/>
                <w:szCs w:val="21"/>
                <w:highlight w:val="none"/>
                <w:lang w:eastAsia="zh-CN"/>
              </w:rPr>
            </w:pPr>
            <w:r>
              <w:rPr>
                <w:rFonts w:hint="eastAsia" w:ascii="宋体" w:hAnsi="宋体" w:eastAsia="宋体" w:cs="宋体"/>
                <w:b w:val="0"/>
                <w:bCs w:val="0"/>
                <w:kern w:val="2"/>
                <w:sz w:val="21"/>
                <w:szCs w:val="21"/>
                <w:highlight w:val="none"/>
                <w:lang w:val="en-US" w:eastAsia="zh-CN" w:bidi="ar-SA"/>
              </w:rPr>
              <w:t>详见第一章比选公告</w:t>
            </w:r>
          </w:p>
        </w:tc>
      </w:tr>
      <w:tr w14:paraId="5353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0189B58">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6</w:t>
            </w:r>
          </w:p>
        </w:tc>
        <w:tc>
          <w:tcPr>
            <w:tcW w:w="1701" w:type="dxa"/>
            <w:vAlign w:val="center"/>
          </w:tcPr>
          <w:p w14:paraId="2F867C6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cs="宋体"/>
                <w:szCs w:val="21"/>
                <w:highlight w:val="none"/>
              </w:rPr>
              <w:t>合规性要求</w:t>
            </w:r>
          </w:p>
        </w:tc>
        <w:tc>
          <w:tcPr>
            <w:tcW w:w="5703" w:type="dxa"/>
            <w:vAlign w:val="center"/>
          </w:tcPr>
          <w:p w14:paraId="741DA821">
            <w:pPr>
              <w:pStyle w:val="19"/>
              <w:keepNext w:val="0"/>
              <w:keepLines w:val="0"/>
              <w:suppressLineNumbers w:val="0"/>
              <w:spacing w:before="0" w:beforeAutospacing="0" w:after="160" w:afterAutospacing="0" w:line="400" w:lineRule="exact"/>
              <w:ind w:left="0" w:right="0" w:firstLine="420" w:firstLineChars="200"/>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1.合作方在履行本项目合同时，应满足国家及重庆市相关法律法规要求。</w:t>
            </w:r>
          </w:p>
          <w:p w14:paraId="42F73602">
            <w:pPr>
              <w:pStyle w:val="19"/>
              <w:keepNext w:val="0"/>
              <w:keepLines w:val="0"/>
              <w:suppressLineNumbers w:val="0"/>
              <w:spacing w:before="0" w:beforeAutospacing="0" w:after="160" w:afterAutospacing="0" w:line="400" w:lineRule="exact"/>
              <w:ind w:left="0" w:right="0" w:firstLine="420" w:firstLineChars="200"/>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2.合作执行方案需报</w:t>
            </w:r>
            <w:r>
              <w:rPr>
                <w:rFonts w:hint="eastAsia" w:ascii="宋体" w:hAnsi="宋体" w:eastAsia="宋体" w:cs="宋体"/>
                <w:color w:val="auto"/>
                <w:kern w:val="2"/>
                <w:sz w:val="21"/>
                <w:szCs w:val="21"/>
                <w:highlight w:val="none"/>
                <w:lang w:val="en-US" w:eastAsia="zh-CN"/>
              </w:rPr>
              <w:t>发包人</w:t>
            </w:r>
            <w:r>
              <w:rPr>
                <w:rFonts w:hint="eastAsia" w:ascii="宋体" w:hAnsi="宋体" w:eastAsia="宋体" w:cs="宋体"/>
                <w:color w:val="auto"/>
                <w:kern w:val="2"/>
                <w:sz w:val="21"/>
                <w:szCs w:val="21"/>
                <w:highlight w:val="none"/>
              </w:rPr>
              <w:t>审批同意。</w:t>
            </w:r>
          </w:p>
        </w:tc>
      </w:tr>
      <w:tr w14:paraId="13B7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677A25E">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7</w:t>
            </w:r>
          </w:p>
        </w:tc>
        <w:tc>
          <w:tcPr>
            <w:tcW w:w="1701" w:type="dxa"/>
            <w:vAlign w:val="center"/>
          </w:tcPr>
          <w:p w14:paraId="4C020A37">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szCs w:val="21"/>
                <w:highlight w:val="none"/>
              </w:rPr>
              <w:t>应选</w:t>
            </w:r>
            <w:r>
              <w:rPr>
                <w:rFonts w:hint="default" w:ascii="宋体" w:hAnsi="宋体"/>
                <w:szCs w:val="21"/>
                <w:highlight w:val="none"/>
              </w:rPr>
              <w:t>人资质条件、能力和信誉</w:t>
            </w:r>
          </w:p>
        </w:tc>
        <w:tc>
          <w:tcPr>
            <w:tcW w:w="5703" w:type="dxa"/>
            <w:vAlign w:val="center"/>
          </w:tcPr>
          <w:p w14:paraId="56FAE640">
            <w:pPr>
              <w:keepNext w:val="0"/>
              <w:keepLines w:val="0"/>
              <w:suppressLineNumbers w:val="0"/>
              <w:spacing w:before="0" w:beforeAutospacing="0" w:after="160" w:afterAutospacing="0" w:line="360" w:lineRule="auto"/>
              <w:ind w:left="0" w:right="0" w:firstLine="420" w:firstLineChars="200"/>
              <w:rPr>
                <w:rFonts w:hint="default" w:ascii="宋体" w:hAnsi="宋体"/>
                <w:szCs w:val="21"/>
                <w:highlight w:val="none"/>
              </w:rPr>
            </w:pPr>
            <w:r>
              <w:rPr>
                <w:rFonts w:hint="eastAsia" w:ascii="宋体" w:hAnsi="宋体" w:cs="宋体"/>
                <w:szCs w:val="21"/>
                <w:highlight w:val="none"/>
              </w:rPr>
              <w:t>详见第一章比选公告</w:t>
            </w:r>
          </w:p>
        </w:tc>
      </w:tr>
      <w:tr w14:paraId="2FE6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D7CFC40">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8</w:t>
            </w:r>
          </w:p>
        </w:tc>
        <w:tc>
          <w:tcPr>
            <w:tcW w:w="1701" w:type="dxa"/>
            <w:vAlign w:val="center"/>
          </w:tcPr>
          <w:p w14:paraId="0B64E304">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是否接受联合体</w:t>
            </w:r>
            <w:r>
              <w:rPr>
                <w:rFonts w:hint="eastAsia" w:ascii="宋体" w:hAnsi="宋体"/>
                <w:kern w:val="0"/>
                <w:szCs w:val="21"/>
                <w:highlight w:val="none"/>
              </w:rPr>
              <w:t>应选</w:t>
            </w:r>
          </w:p>
        </w:tc>
        <w:tc>
          <w:tcPr>
            <w:tcW w:w="5703" w:type="dxa"/>
            <w:vAlign w:val="center"/>
          </w:tcPr>
          <w:p w14:paraId="77F070EE">
            <w:pPr>
              <w:keepNext w:val="0"/>
              <w:keepLines w:val="0"/>
              <w:suppressLineNumbers w:val="0"/>
              <w:autoSpaceDE w:val="0"/>
              <w:autoSpaceDN w:val="0"/>
              <w:adjustRightInd w:val="0"/>
              <w:snapToGrid w:val="0"/>
              <w:spacing w:before="0" w:beforeAutospacing="0" w:after="160" w:afterAutospacing="0" w:line="360" w:lineRule="auto"/>
              <w:ind w:left="0" w:right="0" w:firstLine="420" w:firstLineChars="200"/>
              <w:jc w:val="left"/>
              <w:rPr>
                <w:rFonts w:hint="default" w:ascii="宋体" w:hAnsi="宋体"/>
                <w:szCs w:val="21"/>
                <w:highlight w:val="none"/>
              </w:rPr>
            </w:pPr>
            <w:r>
              <w:rPr>
                <w:rFonts w:hint="eastAsia" w:ascii="宋体" w:hAnsi="宋体"/>
                <w:szCs w:val="21"/>
                <w:highlight w:val="none"/>
              </w:rPr>
              <w:t>不</w:t>
            </w:r>
            <w:r>
              <w:rPr>
                <w:rFonts w:hint="default" w:ascii="宋体" w:hAnsi="宋体"/>
                <w:szCs w:val="21"/>
                <w:highlight w:val="none"/>
              </w:rPr>
              <w:t>接受</w:t>
            </w:r>
            <w:r>
              <w:rPr>
                <w:rFonts w:hint="eastAsia" w:ascii="宋体" w:hAnsi="宋体"/>
                <w:szCs w:val="21"/>
                <w:highlight w:val="none"/>
              </w:rPr>
              <w:t>。</w:t>
            </w:r>
          </w:p>
        </w:tc>
      </w:tr>
      <w:tr w14:paraId="308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10121D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9</w:t>
            </w:r>
          </w:p>
        </w:tc>
        <w:tc>
          <w:tcPr>
            <w:tcW w:w="1701" w:type="dxa"/>
            <w:vAlign w:val="center"/>
          </w:tcPr>
          <w:p w14:paraId="4424675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踏勘现场</w:t>
            </w:r>
          </w:p>
        </w:tc>
        <w:tc>
          <w:tcPr>
            <w:tcW w:w="5703" w:type="dxa"/>
            <w:vAlign w:val="center"/>
          </w:tcPr>
          <w:p w14:paraId="57022C8B">
            <w:pPr>
              <w:keepNext w:val="0"/>
              <w:keepLines w:val="0"/>
              <w:suppressLineNumbers w:val="0"/>
              <w:autoSpaceDE w:val="0"/>
              <w:autoSpaceDN w:val="0"/>
              <w:adjustRightInd w:val="0"/>
              <w:snapToGrid w:val="0"/>
              <w:spacing w:before="0" w:beforeAutospacing="0" w:after="160" w:afterAutospacing="0" w:line="360" w:lineRule="auto"/>
              <w:ind w:left="0" w:right="0" w:firstLine="420" w:firstLineChars="200"/>
              <w:jc w:val="left"/>
              <w:rPr>
                <w:rFonts w:hint="default" w:ascii="宋体" w:hAnsi="宋体"/>
                <w:szCs w:val="21"/>
                <w:highlight w:val="none"/>
              </w:rPr>
            </w:pPr>
            <w:r>
              <w:rPr>
                <w:rFonts w:hint="eastAsia" w:ascii="宋体" w:hAnsi="宋体"/>
                <w:szCs w:val="21"/>
                <w:highlight w:val="none"/>
              </w:rPr>
              <w:t>比选人不组织踏勘现场，由应选人自行踏勘，凡参加应选的应选人都将视其为对现场情况已充分了解。</w:t>
            </w:r>
          </w:p>
        </w:tc>
      </w:tr>
      <w:tr w14:paraId="72FE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01" w:type="dxa"/>
            <w:vAlign w:val="center"/>
          </w:tcPr>
          <w:p w14:paraId="17232C8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10</w:t>
            </w:r>
          </w:p>
        </w:tc>
        <w:tc>
          <w:tcPr>
            <w:tcW w:w="1701" w:type="dxa"/>
            <w:vAlign w:val="center"/>
          </w:tcPr>
          <w:p w14:paraId="6D9C33EB">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构成</w:t>
            </w:r>
            <w:r>
              <w:rPr>
                <w:rFonts w:hint="eastAsia" w:ascii="宋体" w:hAnsi="宋体"/>
                <w:kern w:val="0"/>
                <w:szCs w:val="21"/>
                <w:highlight w:val="none"/>
              </w:rPr>
              <w:t>比选</w:t>
            </w:r>
            <w:r>
              <w:rPr>
                <w:rFonts w:hint="default" w:ascii="宋体" w:hAnsi="宋体"/>
                <w:kern w:val="0"/>
                <w:szCs w:val="21"/>
                <w:highlight w:val="none"/>
              </w:rPr>
              <w:t>文件的其他材料</w:t>
            </w:r>
          </w:p>
        </w:tc>
        <w:tc>
          <w:tcPr>
            <w:tcW w:w="5703" w:type="dxa"/>
            <w:vAlign w:val="center"/>
          </w:tcPr>
          <w:p w14:paraId="77EA0EF1">
            <w:pPr>
              <w:keepNext w:val="0"/>
              <w:keepLines w:val="0"/>
              <w:suppressLineNumbers w:val="0"/>
              <w:autoSpaceDE w:val="0"/>
              <w:autoSpaceDN w:val="0"/>
              <w:adjustRightInd w:val="0"/>
              <w:snapToGrid w:val="0"/>
              <w:spacing w:before="0" w:beforeAutospacing="0" w:after="160" w:afterAutospacing="0" w:line="360" w:lineRule="auto"/>
              <w:ind w:left="4" w:leftChars="2" w:right="37" w:firstLine="420" w:firstLineChars="200"/>
              <w:jc w:val="left"/>
              <w:rPr>
                <w:rFonts w:hint="default" w:ascii="宋体" w:hAnsi="宋体"/>
                <w:szCs w:val="21"/>
                <w:highlight w:val="none"/>
              </w:rPr>
            </w:pPr>
            <w:r>
              <w:rPr>
                <w:rFonts w:hint="eastAsia" w:ascii="宋体" w:hAnsi="宋体"/>
                <w:szCs w:val="21"/>
                <w:highlight w:val="none"/>
              </w:rPr>
              <w:t>比选</w:t>
            </w:r>
            <w:r>
              <w:rPr>
                <w:rFonts w:hint="default" w:ascii="宋体" w:hAnsi="宋体"/>
                <w:szCs w:val="21"/>
                <w:highlight w:val="none"/>
              </w:rPr>
              <w:t>人发出的答疑及补遗书</w:t>
            </w:r>
          </w:p>
        </w:tc>
      </w:tr>
      <w:tr w14:paraId="581B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556FDD24">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11</w:t>
            </w:r>
          </w:p>
        </w:tc>
        <w:tc>
          <w:tcPr>
            <w:tcW w:w="1701" w:type="dxa"/>
            <w:vAlign w:val="center"/>
          </w:tcPr>
          <w:p w14:paraId="1F188414">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人质疑</w:t>
            </w:r>
            <w:r>
              <w:rPr>
                <w:rFonts w:hint="eastAsia" w:ascii="宋体" w:hAnsi="宋体"/>
                <w:kern w:val="0"/>
                <w:szCs w:val="21"/>
                <w:highlight w:val="none"/>
              </w:rPr>
              <w:t>比选</w:t>
            </w:r>
            <w:r>
              <w:rPr>
                <w:rFonts w:hint="default" w:ascii="宋体" w:hAnsi="宋体"/>
                <w:kern w:val="0"/>
                <w:szCs w:val="21"/>
                <w:highlight w:val="none"/>
              </w:rPr>
              <w:t>文件的截止时间</w:t>
            </w:r>
          </w:p>
        </w:tc>
        <w:tc>
          <w:tcPr>
            <w:tcW w:w="5703" w:type="dxa"/>
            <w:vAlign w:val="center"/>
          </w:tcPr>
          <w:p w14:paraId="2B1768E1">
            <w:pPr>
              <w:keepNext w:val="0"/>
              <w:keepLines w:val="0"/>
              <w:suppressLineNumbers w:val="0"/>
              <w:autoSpaceDE w:val="0"/>
              <w:autoSpaceDN w:val="0"/>
              <w:adjustRightInd w:val="0"/>
              <w:snapToGrid w:val="0"/>
              <w:spacing w:before="0" w:beforeAutospacing="0" w:after="160" w:afterAutospacing="0" w:line="360" w:lineRule="auto"/>
              <w:ind w:left="4" w:leftChars="2" w:right="37" w:firstLine="420" w:firstLineChars="200"/>
              <w:jc w:val="left"/>
              <w:rPr>
                <w:rFonts w:hint="default" w:ascii="宋体" w:hAnsi="宋体"/>
                <w:szCs w:val="21"/>
                <w:highlight w:val="none"/>
              </w:rPr>
            </w:pPr>
            <w:r>
              <w:rPr>
                <w:rFonts w:hint="eastAsia" w:ascii="宋体" w:hAnsi="宋体"/>
                <w:szCs w:val="21"/>
                <w:highlight w:val="none"/>
              </w:rPr>
              <w:t>应选人在收到比选文件后，应仔细检查比选文件的所有内容，如有残缺或文字表述不清，标注不明以及存在错、碰、漏、缺、概念模糊和有可能出现歧义或理解上的偏差的内容等应在</w:t>
            </w:r>
            <w:r>
              <w:rPr>
                <w:rFonts w:hint="eastAsia" w:ascii="宋体" w:hAnsi="宋体"/>
                <w:b/>
                <w:szCs w:val="21"/>
                <w:highlight w:val="none"/>
                <w:lang w:eastAsia="zh-CN"/>
              </w:rPr>
              <w:t>2026年1月</w:t>
            </w:r>
            <w:r>
              <w:rPr>
                <w:rFonts w:hint="eastAsia" w:ascii="宋体" w:hAnsi="宋体"/>
                <w:b/>
                <w:szCs w:val="21"/>
                <w:highlight w:val="none"/>
                <w:u w:val="single"/>
                <w:lang w:val="en-US" w:eastAsia="zh-CN"/>
              </w:rPr>
              <w:t>16</w:t>
            </w:r>
            <w:r>
              <w:rPr>
                <w:rFonts w:hint="eastAsia" w:ascii="宋体" w:hAnsi="宋体"/>
                <w:b/>
                <w:szCs w:val="21"/>
                <w:highlight w:val="none"/>
              </w:rPr>
              <w:t>日</w:t>
            </w:r>
            <w:r>
              <w:rPr>
                <w:rFonts w:hint="eastAsia" w:ascii="宋体" w:hAnsi="宋体"/>
                <w:szCs w:val="21"/>
                <w:highlight w:val="none"/>
                <w:lang w:val="en-US" w:eastAsia="zh-CN"/>
              </w:rPr>
              <w:t>10</w:t>
            </w:r>
            <w:r>
              <w:rPr>
                <w:rFonts w:hint="default" w:ascii="宋体" w:hAnsi="宋体"/>
                <w:szCs w:val="21"/>
                <w:highlight w:val="none"/>
              </w:rPr>
              <w:t>时</w:t>
            </w:r>
            <w:r>
              <w:rPr>
                <w:rFonts w:hint="eastAsia" w:ascii="宋体" w:hAnsi="宋体"/>
                <w:szCs w:val="21"/>
                <w:highlight w:val="none"/>
              </w:rPr>
              <w:t>30</w:t>
            </w:r>
            <w:r>
              <w:rPr>
                <w:rFonts w:hint="default" w:ascii="宋体" w:hAnsi="宋体"/>
                <w:szCs w:val="21"/>
                <w:highlight w:val="none"/>
              </w:rPr>
              <w:t>分</w:t>
            </w:r>
            <w:r>
              <w:rPr>
                <w:rFonts w:hint="eastAsia" w:ascii="宋体" w:hAnsi="宋体"/>
                <w:szCs w:val="21"/>
                <w:highlight w:val="none"/>
              </w:rPr>
              <w:t>前将需要澄清的问题</w:t>
            </w:r>
            <w:r>
              <w:rPr>
                <w:rFonts w:hint="eastAsia" w:ascii="宋体" w:hAnsi="宋体"/>
                <w:b/>
                <w:szCs w:val="21"/>
                <w:highlight w:val="none"/>
              </w:rPr>
              <w:t>书面向比选人提出</w:t>
            </w:r>
            <w:r>
              <w:rPr>
                <w:rFonts w:hint="eastAsia" w:ascii="宋体" w:hAnsi="宋体"/>
                <w:szCs w:val="21"/>
                <w:highlight w:val="none"/>
              </w:rPr>
              <w:t>。</w:t>
            </w:r>
          </w:p>
        </w:tc>
      </w:tr>
      <w:tr w14:paraId="7CBB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E05E336">
            <w:pPr>
              <w:keepNext w:val="0"/>
              <w:keepLines w:val="0"/>
              <w:suppressLineNumbers w:val="0"/>
              <w:adjustRightInd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12</w:t>
            </w:r>
          </w:p>
        </w:tc>
        <w:tc>
          <w:tcPr>
            <w:tcW w:w="1701" w:type="dxa"/>
            <w:vAlign w:val="center"/>
          </w:tcPr>
          <w:p w14:paraId="69877B99">
            <w:pPr>
              <w:keepNext w:val="0"/>
              <w:keepLines w:val="0"/>
              <w:suppressLineNumbers w:val="0"/>
              <w:adjustRightInd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截止</w:t>
            </w:r>
          </w:p>
          <w:p w14:paraId="79FD7FFD">
            <w:pPr>
              <w:keepNext w:val="0"/>
              <w:keepLines w:val="0"/>
              <w:suppressLineNumbers w:val="0"/>
              <w:adjustRightInd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时间</w:t>
            </w:r>
          </w:p>
        </w:tc>
        <w:tc>
          <w:tcPr>
            <w:tcW w:w="5703" w:type="dxa"/>
            <w:vAlign w:val="center"/>
          </w:tcPr>
          <w:p w14:paraId="5E67A992">
            <w:pPr>
              <w:keepNext w:val="0"/>
              <w:keepLines w:val="0"/>
              <w:suppressLineNumbers w:val="0"/>
              <w:adjustRightInd w:val="0"/>
              <w:snapToGrid w:val="0"/>
              <w:spacing w:before="0" w:beforeAutospacing="0" w:after="160" w:afterAutospacing="0" w:line="360" w:lineRule="auto"/>
              <w:ind w:left="0" w:right="0" w:firstLine="316" w:firstLineChars="150"/>
              <w:rPr>
                <w:rFonts w:hint="default" w:ascii="宋体" w:hAnsi="宋体"/>
                <w:kern w:val="0"/>
                <w:szCs w:val="21"/>
                <w:highlight w:val="none"/>
              </w:rPr>
            </w:pPr>
            <w:r>
              <w:rPr>
                <w:rFonts w:hint="eastAsia" w:ascii="宋体" w:hAnsi="宋体"/>
                <w:b/>
                <w:szCs w:val="21"/>
                <w:highlight w:val="none"/>
                <w:lang w:eastAsia="zh-CN"/>
              </w:rPr>
              <w:t>2026年1月</w:t>
            </w:r>
            <w:r>
              <w:rPr>
                <w:rFonts w:hint="eastAsia" w:ascii="宋体" w:hAnsi="宋体"/>
                <w:b/>
                <w:szCs w:val="21"/>
                <w:highlight w:val="none"/>
                <w:u w:val="single"/>
                <w:lang w:val="en-US" w:eastAsia="zh-CN"/>
              </w:rPr>
              <w:t>19</w:t>
            </w:r>
            <w:r>
              <w:rPr>
                <w:rFonts w:hint="eastAsia" w:ascii="宋体" w:hAnsi="宋体"/>
                <w:b/>
                <w:szCs w:val="21"/>
                <w:highlight w:val="none"/>
              </w:rPr>
              <w:t>日</w:t>
            </w:r>
            <w:r>
              <w:rPr>
                <w:rFonts w:hint="default" w:ascii="宋体" w:hAnsi="宋体"/>
                <w:szCs w:val="21"/>
                <w:highlight w:val="none"/>
              </w:rPr>
              <w:t>1</w:t>
            </w:r>
            <w:r>
              <w:rPr>
                <w:rFonts w:hint="eastAsia" w:ascii="宋体" w:hAnsi="宋体"/>
                <w:szCs w:val="21"/>
                <w:highlight w:val="none"/>
                <w:lang w:val="en-US" w:eastAsia="zh-CN"/>
              </w:rPr>
              <w:t>0</w:t>
            </w:r>
            <w:r>
              <w:rPr>
                <w:rFonts w:hint="default" w:ascii="宋体" w:hAnsi="宋体"/>
                <w:szCs w:val="21"/>
                <w:highlight w:val="none"/>
              </w:rPr>
              <w:t>时</w:t>
            </w:r>
            <w:r>
              <w:rPr>
                <w:rFonts w:hint="eastAsia" w:ascii="宋体" w:hAnsi="宋体"/>
                <w:szCs w:val="21"/>
                <w:highlight w:val="none"/>
              </w:rPr>
              <w:t>3</w:t>
            </w:r>
            <w:r>
              <w:rPr>
                <w:rFonts w:hint="default" w:ascii="宋体" w:hAnsi="宋体"/>
                <w:szCs w:val="21"/>
                <w:highlight w:val="none"/>
              </w:rPr>
              <w:t>0分（北京时间）</w:t>
            </w:r>
          </w:p>
        </w:tc>
      </w:tr>
      <w:tr w14:paraId="46A8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8A25F41">
            <w:pPr>
              <w:keepNext w:val="0"/>
              <w:keepLines w:val="0"/>
              <w:suppressLineNumbers w:val="0"/>
              <w:adjustRightInd w:val="0"/>
              <w:snapToGrid w:val="0"/>
              <w:spacing w:before="0" w:beforeAutospacing="0" w:after="160" w:afterAutospacing="0" w:line="360" w:lineRule="auto"/>
              <w:ind w:left="0" w:right="0"/>
              <w:jc w:val="center"/>
              <w:rPr>
                <w:rFonts w:hint="default" w:ascii="宋体" w:hAnsi="宋体" w:cs="宋体"/>
                <w:kern w:val="0"/>
                <w:szCs w:val="21"/>
                <w:highlight w:val="none"/>
              </w:rPr>
            </w:pPr>
            <w:r>
              <w:rPr>
                <w:rFonts w:hint="eastAsia" w:ascii="宋体" w:hAnsi="宋体"/>
                <w:kern w:val="0"/>
                <w:szCs w:val="21"/>
                <w:highlight w:val="none"/>
              </w:rPr>
              <w:t>13</w:t>
            </w:r>
          </w:p>
        </w:tc>
        <w:tc>
          <w:tcPr>
            <w:tcW w:w="1701" w:type="dxa"/>
            <w:vAlign w:val="center"/>
          </w:tcPr>
          <w:p w14:paraId="69549BAD">
            <w:pPr>
              <w:keepNext w:val="0"/>
              <w:keepLines w:val="0"/>
              <w:suppressLineNumbers w:val="0"/>
              <w:adjustRightInd w:val="0"/>
              <w:snapToGrid w:val="0"/>
              <w:spacing w:before="0" w:beforeAutospacing="0" w:after="160" w:afterAutospacing="0" w:line="360" w:lineRule="auto"/>
              <w:ind w:left="0" w:right="0"/>
              <w:jc w:val="center"/>
              <w:rPr>
                <w:rFonts w:hint="default" w:ascii="宋体" w:hAnsi="宋体" w:cs="宋体"/>
                <w:kern w:val="0"/>
                <w:szCs w:val="21"/>
                <w:highlight w:val="none"/>
              </w:rPr>
            </w:pPr>
            <w:r>
              <w:rPr>
                <w:rFonts w:hint="eastAsia" w:ascii="宋体" w:hAnsi="宋体"/>
                <w:kern w:val="0"/>
                <w:szCs w:val="21"/>
                <w:highlight w:val="none"/>
              </w:rPr>
              <w:t>比选人对比选文件进行补遗的时间</w:t>
            </w:r>
          </w:p>
        </w:tc>
        <w:tc>
          <w:tcPr>
            <w:tcW w:w="5703" w:type="dxa"/>
            <w:vAlign w:val="center"/>
          </w:tcPr>
          <w:p w14:paraId="5960FB50">
            <w:pPr>
              <w:keepNext w:val="0"/>
              <w:keepLines w:val="0"/>
              <w:suppressLineNumbers w:val="0"/>
              <w:adjustRightInd w:val="0"/>
              <w:snapToGrid w:val="0"/>
              <w:spacing w:before="0" w:beforeAutospacing="0" w:after="160" w:afterAutospacing="0" w:line="360" w:lineRule="auto"/>
              <w:ind w:left="0" w:right="0"/>
              <w:rPr>
                <w:rFonts w:hint="default" w:ascii="宋体" w:hAnsi="宋体"/>
                <w:szCs w:val="21"/>
                <w:highlight w:val="none"/>
              </w:rPr>
            </w:pPr>
            <w:r>
              <w:rPr>
                <w:rFonts w:hint="eastAsia" w:ascii="宋体" w:hAnsi="宋体" w:cs="宋体"/>
                <w:szCs w:val="21"/>
                <w:highlight w:val="none"/>
              </w:rPr>
              <w:t xml:space="preserve">    比选</w:t>
            </w:r>
            <w:r>
              <w:rPr>
                <w:rFonts w:hint="default" w:ascii="宋体" w:hAnsi="宋体"/>
                <w:szCs w:val="21"/>
                <w:highlight w:val="none"/>
              </w:rPr>
              <w:t>人认为有必要，可以对已发出的</w:t>
            </w:r>
            <w:r>
              <w:rPr>
                <w:rFonts w:hint="eastAsia" w:ascii="宋体" w:hAnsi="宋体"/>
                <w:szCs w:val="21"/>
                <w:highlight w:val="none"/>
              </w:rPr>
              <w:t>比选文件</w:t>
            </w:r>
            <w:r>
              <w:rPr>
                <w:rFonts w:hint="default" w:ascii="宋体" w:hAnsi="宋体"/>
                <w:szCs w:val="21"/>
                <w:highlight w:val="none"/>
              </w:rPr>
              <w:t>主动进行澄清或者修改，应</w:t>
            </w:r>
            <w:bookmarkStart w:id="170" w:name="_GoBack"/>
            <w:bookmarkEnd w:id="170"/>
            <w:r>
              <w:rPr>
                <w:rFonts w:hint="default" w:ascii="宋体" w:hAnsi="宋体"/>
                <w:szCs w:val="21"/>
                <w:highlight w:val="none"/>
              </w:rPr>
              <w:t>于</w:t>
            </w:r>
            <w:r>
              <w:rPr>
                <w:rFonts w:hint="eastAsia" w:ascii="宋体" w:hAnsi="宋体"/>
                <w:b/>
                <w:szCs w:val="21"/>
                <w:highlight w:val="none"/>
                <w:u w:val="single"/>
                <w:lang w:eastAsia="zh-CN"/>
              </w:rPr>
              <w:t>2026年1月</w:t>
            </w:r>
            <w:r>
              <w:rPr>
                <w:rFonts w:hint="eastAsia" w:ascii="宋体" w:hAnsi="宋体"/>
                <w:b/>
                <w:szCs w:val="21"/>
                <w:highlight w:val="none"/>
                <w:u w:val="single"/>
                <w:lang w:val="en-US" w:eastAsia="zh-CN"/>
              </w:rPr>
              <w:t>16</w:t>
            </w:r>
            <w:r>
              <w:rPr>
                <w:rFonts w:hint="default" w:ascii="宋体" w:hAnsi="宋体"/>
                <w:b/>
                <w:szCs w:val="21"/>
                <w:highlight w:val="none"/>
                <w:u w:val="single"/>
              </w:rPr>
              <w:t>日</w:t>
            </w:r>
            <w:r>
              <w:rPr>
                <w:rFonts w:hint="eastAsia" w:ascii="宋体" w:hAnsi="宋体"/>
                <w:b/>
                <w:szCs w:val="21"/>
                <w:highlight w:val="none"/>
                <w:u w:val="single"/>
                <w:lang w:val="en-US" w:eastAsia="zh-CN"/>
              </w:rPr>
              <w:t>17</w:t>
            </w:r>
            <w:r>
              <w:rPr>
                <w:rFonts w:hint="default" w:ascii="宋体" w:hAnsi="宋体"/>
                <w:b/>
                <w:szCs w:val="21"/>
                <w:highlight w:val="none"/>
                <w:u w:val="single"/>
              </w:rPr>
              <w:t>时</w:t>
            </w:r>
            <w:r>
              <w:rPr>
                <w:rFonts w:hint="eastAsia" w:ascii="宋体" w:hAnsi="宋体"/>
                <w:b/>
                <w:szCs w:val="21"/>
                <w:highlight w:val="none"/>
                <w:u w:val="single"/>
              </w:rPr>
              <w:t>3</w:t>
            </w:r>
            <w:r>
              <w:rPr>
                <w:rFonts w:hint="default" w:ascii="宋体" w:hAnsi="宋体"/>
                <w:b/>
                <w:szCs w:val="21"/>
                <w:highlight w:val="none"/>
                <w:u w:val="single"/>
              </w:rPr>
              <w:t>0分前</w:t>
            </w:r>
            <w:r>
              <w:rPr>
                <w:rFonts w:hint="eastAsia" w:ascii="宋体" w:hAnsi="宋体"/>
                <w:szCs w:val="21"/>
                <w:highlight w:val="none"/>
              </w:rPr>
              <w:t>在重庆山水城文化旅游发展有限公司官网（http://www.cqsswl.com/）上发布补疑（遗），如补疑（遗）内容影响应选文件制作的，将相应延长应选文件递交时间。</w:t>
            </w:r>
          </w:p>
        </w:tc>
      </w:tr>
      <w:tr w14:paraId="4F20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9895F51">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14</w:t>
            </w:r>
          </w:p>
        </w:tc>
        <w:tc>
          <w:tcPr>
            <w:tcW w:w="1701" w:type="dxa"/>
            <w:vAlign w:val="center"/>
          </w:tcPr>
          <w:p w14:paraId="09AB420D">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构成</w:t>
            </w:r>
            <w:r>
              <w:rPr>
                <w:rFonts w:hint="eastAsia" w:ascii="宋体" w:hAnsi="宋体"/>
                <w:kern w:val="0"/>
                <w:szCs w:val="21"/>
                <w:highlight w:val="none"/>
              </w:rPr>
              <w:t>应选</w:t>
            </w:r>
            <w:r>
              <w:rPr>
                <w:rFonts w:hint="default" w:ascii="宋体" w:hAnsi="宋体"/>
                <w:kern w:val="0"/>
                <w:szCs w:val="21"/>
                <w:highlight w:val="none"/>
              </w:rPr>
              <w:t>文件的其他材料</w:t>
            </w:r>
          </w:p>
        </w:tc>
        <w:tc>
          <w:tcPr>
            <w:tcW w:w="5703" w:type="dxa"/>
            <w:vAlign w:val="center"/>
          </w:tcPr>
          <w:p w14:paraId="4AA403A7">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szCs w:val="21"/>
                <w:highlight w:val="none"/>
              </w:rPr>
            </w:pPr>
            <w:r>
              <w:rPr>
                <w:rFonts w:hint="eastAsia" w:ascii="宋体" w:hAnsi="宋体"/>
                <w:szCs w:val="21"/>
                <w:highlight w:val="none"/>
              </w:rPr>
              <w:t>应选</w:t>
            </w:r>
            <w:r>
              <w:rPr>
                <w:rFonts w:hint="default" w:ascii="宋体" w:hAnsi="宋体"/>
                <w:szCs w:val="21"/>
                <w:highlight w:val="none"/>
              </w:rPr>
              <w:t>人的书面澄清、说明和补正（但不得改变</w:t>
            </w:r>
            <w:r>
              <w:rPr>
                <w:rFonts w:hint="eastAsia" w:ascii="宋体" w:hAnsi="宋体"/>
                <w:szCs w:val="21"/>
                <w:highlight w:val="none"/>
              </w:rPr>
              <w:t>应选</w:t>
            </w:r>
            <w:r>
              <w:rPr>
                <w:rFonts w:hint="default" w:ascii="宋体" w:hAnsi="宋体"/>
                <w:szCs w:val="21"/>
                <w:highlight w:val="none"/>
              </w:rPr>
              <w:t>文件的实质性内容）</w:t>
            </w:r>
          </w:p>
        </w:tc>
      </w:tr>
      <w:tr w14:paraId="6603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vAlign w:val="center"/>
          </w:tcPr>
          <w:p w14:paraId="5E046BB6">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15</w:t>
            </w:r>
          </w:p>
        </w:tc>
        <w:tc>
          <w:tcPr>
            <w:tcW w:w="1701" w:type="dxa"/>
            <w:vAlign w:val="center"/>
          </w:tcPr>
          <w:p w14:paraId="2BC0B204">
            <w:pPr>
              <w:keepNext w:val="0"/>
              <w:keepLines w:val="0"/>
              <w:suppressLineNumbers w:val="0"/>
              <w:snapToGrid w:val="0"/>
              <w:spacing w:before="0" w:beforeAutospacing="0" w:after="160" w:afterAutospacing="0" w:line="360" w:lineRule="auto"/>
              <w:ind w:left="0" w:right="0"/>
              <w:jc w:val="center"/>
              <w:rPr>
                <w:rFonts w:hint="default" w:ascii="宋体" w:hAnsi="宋体"/>
                <w:b/>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报价</w:t>
            </w:r>
          </w:p>
        </w:tc>
        <w:tc>
          <w:tcPr>
            <w:tcW w:w="5703" w:type="dxa"/>
            <w:vAlign w:val="center"/>
          </w:tcPr>
          <w:p w14:paraId="225668BF">
            <w:pPr>
              <w:keepNext w:val="0"/>
              <w:keepLines w:val="0"/>
              <w:suppressLineNumbers w:val="0"/>
              <w:spacing w:before="0" w:beforeAutospacing="0" w:after="160" w:afterAutospacing="0" w:line="360" w:lineRule="auto"/>
              <w:ind w:left="0" w:right="0" w:firstLine="420" w:firstLineChars="200"/>
              <w:rPr>
                <w:rFonts w:hint="default"/>
                <w:highlight w:val="none"/>
              </w:rPr>
            </w:pPr>
            <w:r>
              <w:rPr>
                <w:rFonts w:hint="default" w:ascii="宋体" w:hAnsi="宋体"/>
                <w:szCs w:val="21"/>
                <w:highlight w:val="none"/>
              </w:rPr>
              <w:t>应选报价为含税总价包干，不得超过15万元。</w:t>
            </w:r>
          </w:p>
        </w:tc>
      </w:tr>
      <w:tr w14:paraId="6D42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3AE699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16</w:t>
            </w:r>
          </w:p>
        </w:tc>
        <w:tc>
          <w:tcPr>
            <w:tcW w:w="1701" w:type="dxa"/>
            <w:vAlign w:val="center"/>
          </w:tcPr>
          <w:p w14:paraId="01BD2AE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有效期</w:t>
            </w:r>
          </w:p>
        </w:tc>
        <w:tc>
          <w:tcPr>
            <w:tcW w:w="5703" w:type="dxa"/>
            <w:vAlign w:val="center"/>
          </w:tcPr>
          <w:p w14:paraId="26A74CD3">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szCs w:val="21"/>
                <w:highlight w:val="none"/>
                <w:u w:val="single"/>
              </w:rPr>
            </w:pPr>
            <w:r>
              <w:rPr>
                <w:rFonts w:hint="eastAsia" w:ascii="宋体" w:hAnsi="宋体"/>
                <w:szCs w:val="21"/>
                <w:highlight w:val="none"/>
                <w:u w:val="single"/>
              </w:rPr>
              <w:t>30日历天（从应选截止之日算起）</w:t>
            </w:r>
          </w:p>
        </w:tc>
      </w:tr>
      <w:tr w14:paraId="42FB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FAAE608">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17</w:t>
            </w:r>
          </w:p>
        </w:tc>
        <w:tc>
          <w:tcPr>
            <w:tcW w:w="1701" w:type="dxa"/>
            <w:vAlign w:val="center"/>
          </w:tcPr>
          <w:p w14:paraId="5EA372F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保证金</w:t>
            </w:r>
          </w:p>
        </w:tc>
        <w:tc>
          <w:tcPr>
            <w:tcW w:w="5703" w:type="dxa"/>
            <w:vAlign w:val="center"/>
          </w:tcPr>
          <w:p w14:paraId="129D825C">
            <w:pPr>
              <w:pStyle w:val="6"/>
              <w:keepNext w:val="0"/>
              <w:keepLines w:val="0"/>
              <w:suppressLineNumbers w:val="0"/>
              <w:spacing w:before="0" w:beforeAutospacing="0" w:after="160" w:afterAutospacing="0" w:line="276" w:lineRule="auto"/>
              <w:ind w:firstLine="420" w:firstLineChars="200"/>
              <w:rPr>
                <w:rFonts w:hint="default"/>
                <w:highlight w:val="none"/>
              </w:rPr>
            </w:pPr>
            <w:r>
              <w:rPr>
                <w:rFonts w:hint="eastAsia"/>
                <w:highlight w:val="none"/>
              </w:rPr>
              <w:t>无</w:t>
            </w:r>
          </w:p>
        </w:tc>
      </w:tr>
      <w:tr w14:paraId="5C97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C3D904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18</w:t>
            </w:r>
          </w:p>
        </w:tc>
        <w:tc>
          <w:tcPr>
            <w:tcW w:w="1701" w:type="dxa"/>
            <w:vAlign w:val="center"/>
          </w:tcPr>
          <w:p w14:paraId="66E4256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资格审查材料</w:t>
            </w:r>
          </w:p>
        </w:tc>
        <w:tc>
          <w:tcPr>
            <w:tcW w:w="5703" w:type="dxa"/>
            <w:vAlign w:val="center"/>
          </w:tcPr>
          <w:p w14:paraId="5BF3E984">
            <w:pPr>
              <w:keepNext w:val="0"/>
              <w:keepLines w:val="0"/>
              <w:suppressLineNumbers w:val="0"/>
              <w:tabs>
                <w:tab w:val="left" w:pos="546"/>
                <w:tab w:val="left" w:pos="711"/>
              </w:tabs>
              <w:snapToGrid w:val="0"/>
              <w:spacing w:before="0" w:beforeAutospacing="0" w:after="160" w:afterAutospacing="0" w:line="360" w:lineRule="auto"/>
              <w:ind w:left="4" w:leftChars="2" w:right="0" w:firstLine="420" w:firstLineChars="200"/>
              <w:rPr>
                <w:rFonts w:hint="default" w:ascii="宋体" w:hAnsi="宋体"/>
                <w:kern w:val="0"/>
                <w:szCs w:val="21"/>
                <w:highlight w:val="none"/>
              </w:rPr>
            </w:pPr>
            <w:r>
              <w:rPr>
                <w:rFonts w:hint="eastAsia" w:ascii="宋体" w:hAnsi="宋体"/>
                <w:kern w:val="0"/>
                <w:szCs w:val="21"/>
                <w:highlight w:val="none"/>
              </w:rPr>
              <w:t>按</w:t>
            </w:r>
            <w:r>
              <w:rPr>
                <w:rFonts w:hint="default" w:ascii="宋体" w:hAnsi="宋体"/>
                <w:kern w:val="0"/>
                <w:szCs w:val="21"/>
                <w:highlight w:val="none"/>
              </w:rPr>
              <w:t>本须知第</w:t>
            </w:r>
            <w:r>
              <w:rPr>
                <w:rFonts w:hint="eastAsia" w:ascii="宋体" w:hAnsi="宋体"/>
                <w:kern w:val="0"/>
                <w:szCs w:val="21"/>
                <w:highlight w:val="none"/>
              </w:rPr>
              <w:t>4</w:t>
            </w:r>
            <w:r>
              <w:rPr>
                <w:rFonts w:hint="default" w:ascii="宋体" w:hAnsi="宋体"/>
                <w:kern w:val="0"/>
                <w:szCs w:val="21"/>
                <w:highlight w:val="none"/>
              </w:rPr>
              <w:t>项规定提供资料。</w:t>
            </w:r>
          </w:p>
        </w:tc>
      </w:tr>
      <w:tr w14:paraId="0BB1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F84F783">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19</w:t>
            </w:r>
          </w:p>
        </w:tc>
        <w:tc>
          <w:tcPr>
            <w:tcW w:w="1701" w:type="dxa"/>
            <w:vAlign w:val="center"/>
          </w:tcPr>
          <w:p w14:paraId="56F6DC7F">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是否允许递交备选</w:t>
            </w:r>
            <w:r>
              <w:rPr>
                <w:rFonts w:hint="eastAsia" w:ascii="宋体" w:hAnsi="宋体"/>
                <w:kern w:val="0"/>
                <w:szCs w:val="21"/>
                <w:highlight w:val="none"/>
              </w:rPr>
              <w:t>应选</w:t>
            </w:r>
            <w:r>
              <w:rPr>
                <w:rFonts w:hint="default" w:ascii="宋体" w:hAnsi="宋体"/>
                <w:kern w:val="0"/>
                <w:szCs w:val="21"/>
                <w:highlight w:val="none"/>
              </w:rPr>
              <w:t>方案</w:t>
            </w:r>
          </w:p>
        </w:tc>
        <w:tc>
          <w:tcPr>
            <w:tcW w:w="5703" w:type="dxa"/>
            <w:vAlign w:val="center"/>
          </w:tcPr>
          <w:p w14:paraId="1540A37E">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kern w:val="0"/>
                <w:szCs w:val="21"/>
                <w:highlight w:val="none"/>
              </w:rPr>
            </w:pPr>
            <w:r>
              <w:rPr>
                <w:rFonts w:hint="default" w:ascii="宋体" w:hAnsi="宋体"/>
                <w:kern w:val="0"/>
                <w:szCs w:val="21"/>
                <w:highlight w:val="none"/>
              </w:rPr>
              <w:t>不允许</w:t>
            </w:r>
          </w:p>
        </w:tc>
      </w:tr>
      <w:tr w14:paraId="0B2B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2997A2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20</w:t>
            </w:r>
          </w:p>
        </w:tc>
        <w:tc>
          <w:tcPr>
            <w:tcW w:w="1701" w:type="dxa"/>
            <w:vAlign w:val="center"/>
          </w:tcPr>
          <w:p w14:paraId="548A5EB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签字盖章要求</w:t>
            </w:r>
          </w:p>
        </w:tc>
        <w:tc>
          <w:tcPr>
            <w:tcW w:w="5703" w:type="dxa"/>
            <w:vAlign w:val="center"/>
          </w:tcPr>
          <w:p w14:paraId="104B3BA2">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szCs w:val="21"/>
                <w:highlight w:val="none"/>
              </w:rPr>
            </w:pPr>
            <w:r>
              <w:rPr>
                <w:rFonts w:hint="eastAsia" w:ascii="宋体" w:hAnsi="宋体"/>
                <w:kern w:val="0"/>
                <w:szCs w:val="21"/>
                <w:highlight w:val="none"/>
              </w:rPr>
              <w:t>应选文件应由应选人的法定代表人或其授权的代理人签字（或盖章）并加盖应选单位公章（按应选文件格式要求），</w:t>
            </w:r>
            <w:r>
              <w:rPr>
                <w:rFonts w:hint="eastAsia"/>
                <w:b/>
                <w:bCs/>
                <w:kern w:val="21"/>
                <w:szCs w:val="21"/>
                <w:highlight w:val="none"/>
              </w:rPr>
              <w:t>否则作否决应选处理</w:t>
            </w:r>
            <w:r>
              <w:rPr>
                <w:rFonts w:hint="eastAsia" w:ascii="宋体" w:hAnsi="宋体"/>
                <w:kern w:val="0"/>
                <w:szCs w:val="21"/>
                <w:highlight w:val="none"/>
              </w:rPr>
              <w:t>。</w:t>
            </w:r>
          </w:p>
        </w:tc>
      </w:tr>
      <w:tr w14:paraId="7712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EAAF83D">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21</w:t>
            </w:r>
          </w:p>
        </w:tc>
        <w:tc>
          <w:tcPr>
            <w:tcW w:w="1701" w:type="dxa"/>
            <w:vAlign w:val="center"/>
          </w:tcPr>
          <w:p w14:paraId="3DC2B2C7">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应选</w:t>
            </w:r>
            <w:r>
              <w:rPr>
                <w:rFonts w:hint="default" w:ascii="宋体" w:hAnsi="宋体"/>
                <w:kern w:val="0"/>
                <w:szCs w:val="21"/>
                <w:highlight w:val="none"/>
              </w:rPr>
              <w:t>文件</w:t>
            </w:r>
            <w:r>
              <w:rPr>
                <w:rFonts w:hint="eastAsia" w:ascii="宋体" w:hAnsi="宋体"/>
                <w:kern w:val="0"/>
                <w:szCs w:val="21"/>
                <w:highlight w:val="none"/>
              </w:rPr>
              <w:t>的份数</w:t>
            </w:r>
          </w:p>
        </w:tc>
        <w:tc>
          <w:tcPr>
            <w:tcW w:w="5703" w:type="dxa"/>
            <w:vAlign w:val="center"/>
          </w:tcPr>
          <w:p w14:paraId="51334795">
            <w:pPr>
              <w:keepNext w:val="0"/>
              <w:keepLines w:val="0"/>
              <w:suppressLineNumbers w:val="0"/>
              <w:snapToGrid w:val="0"/>
              <w:spacing w:before="0" w:beforeAutospacing="0" w:after="160" w:afterAutospacing="0" w:line="360" w:lineRule="exact"/>
              <w:ind w:left="0" w:right="0" w:firstLine="422" w:firstLineChars="200"/>
              <w:rPr>
                <w:rFonts w:hint="default" w:ascii="宋体" w:hAnsi="宋体"/>
                <w:bCs/>
                <w:szCs w:val="21"/>
                <w:highlight w:val="none"/>
              </w:rPr>
            </w:pPr>
            <w:r>
              <w:rPr>
                <w:rFonts w:hint="eastAsia"/>
                <w:b/>
                <w:bCs/>
                <w:kern w:val="21"/>
                <w:szCs w:val="21"/>
                <w:highlight w:val="none"/>
              </w:rPr>
              <w:t xml:space="preserve">1.纸质应选文件：一式两份，一正一副，封面均须加盖应选单位公章（鲜章），否则作否决应选处理。 </w:t>
            </w:r>
          </w:p>
        </w:tc>
      </w:tr>
      <w:tr w14:paraId="5286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50D08E3">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22</w:t>
            </w:r>
          </w:p>
        </w:tc>
        <w:tc>
          <w:tcPr>
            <w:tcW w:w="1701" w:type="dxa"/>
            <w:vAlign w:val="center"/>
          </w:tcPr>
          <w:p w14:paraId="7A8CA73B">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装订要求</w:t>
            </w:r>
          </w:p>
        </w:tc>
        <w:tc>
          <w:tcPr>
            <w:tcW w:w="5703" w:type="dxa"/>
            <w:vAlign w:val="center"/>
          </w:tcPr>
          <w:p w14:paraId="50941F40">
            <w:pPr>
              <w:keepNext w:val="0"/>
              <w:keepLines w:val="0"/>
              <w:suppressLineNumbers w:val="0"/>
              <w:spacing w:before="0" w:beforeAutospacing="0" w:after="160" w:afterAutospacing="0" w:line="360" w:lineRule="auto"/>
              <w:ind w:left="0" w:right="0" w:firstLine="422" w:firstLineChars="201"/>
              <w:rPr>
                <w:rFonts w:hint="default"/>
                <w:highlight w:val="none"/>
              </w:rPr>
            </w:pPr>
            <w:r>
              <w:rPr>
                <w:rFonts w:hint="eastAsia"/>
                <w:highlight w:val="none"/>
              </w:rPr>
              <w:t>1.应选人应将应选函部分、资格审查部分各自分别装订成册。</w:t>
            </w:r>
          </w:p>
          <w:p w14:paraId="369C0209">
            <w:pPr>
              <w:keepNext w:val="0"/>
              <w:keepLines w:val="0"/>
              <w:suppressLineNumbers w:val="0"/>
              <w:spacing w:before="0" w:beforeAutospacing="0" w:after="160" w:afterAutospacing="0" w:line="360" w:lineRule="auto"/>
              <w:ind w:left="0" w:right="0" w:firstLine="422" w:firstLineChars="201"/>
              <w:rPr>
                <w:rFonts w:hint="default"/>
                <w:highlight w:val="none"/>
              </w:rPr>
            </w:pPr>
            <w:r>
              <w:rPr>
                <w:rFonts w:hint="eastAsia"/>
                <w:highlight w:val="none"/>
              </w:rPr>
              <w:t>2.装订</w:t>
            </w:r>
          </w:p>
          <w:p w14:paraId="405A4E34">
            <w:pPr>
              <w:keepNext w:val="0"/>
              <w:keepLines w:val="0"/>
              <w:suppressLineNumbers w:val="0"/>
              <w:spacing w:before="0" w:beforeAutospacing="0" w:after="160" w:afterAutospacing="0" w:line="360" w:lineRule="auto"/>
              <w:ind w:left="0" w:right="0" w:firstLine="422" w:firstLineChars="201"/>
              <w:rPr>
                <w:rFonts w:hint="default"/>
                <w:highlight w:val="none"/>
              </w:rPr>
            </w:pPr>
            <w:r>
              <w:rPr>
                <w:rFonts w:hint="eastAsia"/>
                <w:highlight w:val="none"/>
              </w:rPr>
              <w:t>（1）应选函部分的装订要求</w:t>
            </w:r>
          </w:p>
          <w:p w14:paraId="7B86D659">
            <w:pPr>
              <w:keepNext w:val="0"/>
              <w:keepLines w:val="0"/>
              <w:suppressLineNumbers w:val="0"/>
              <w:spacing w:before="0" w:beforeAutospacing="0" w:after="160" w:afterAutospacing="0" w:line="360" w:lineRule="auto"/>
              <w:ind w:left="0" w:right="0" w:firstLine="422" w:firstLineChars="201"/>
              <w:rPr>
                <w:rFonts w:hint="default"/>
                <w:highlight w:val="none"/>
              </w:rPr>
            </w:pPr>
            <w:r>
              <w:rPr>
                <w:rFonts w:hint="eastAsia"/>
                <w:highlight w:val="none"/>
              </w:rPr>
              <w:t>应按照第五章规定格式装订成册，并应编制目录，逐页标注页码。</w:t>
            </w:r>
          </w:p>
          <w:p w14:paraId="5052502C">
            <w:pPr>
              <w:keepNext w:val="0"/>
              <w:keepLines w:val="0"/>
              <w:suppressLineNumbers w:val="0"/>
              <w:spacing w:before="0" w:beforeAutospacing="0" w:after="160" w:afterAutospacing="0" w:line="360" w:lineRule="auto"/>
              <w:ind w:left="0" w:right="0" w:firstLine="422" w:firstLineChars="201"/>
              <w:rPr>
                <w:rFonts w:hint="default"/>
                <w:highlight w:val="none"/>
              </w:rPr>
            </w:pPr>
            <w:r>
              <w:rPr>
                <w:rFonts w:hint="eastAsia"/>
                <w:highlight w:val="none"/>
              </w:rPr>
              <w:t>（2）资格审查部分的装订要求</w:t>
            </w:r>
          </w:p>
          <w:p w14:paraId="0A6A8C86">
            <w:pPr>
              <w:keepNext w:val="0"/>
              <w:keepLines w:val="0"/>
              <w:suppressLineNumbers w:val="0"/>
              <w:spacing w:before="0" w:beforeAutospacing="0" w:after="160" w:afterAutospacing="0" w:line="360" w:lineRule="auto"/>
              <w:ind w:left="0" w:right="0" w:firstLine="422" w:firstLineChars="201"/>
              <w:rPr>
                <w:rFonts w:hint="default" w:ascii="宋体" w:hAnsi="宋体"/>
                <w:highlight w:val="none"/>
              </w:rPr>
            </w:pPr>
            <w:r>
              <w:rPr>
                <w:rFonts w:hint="eastAsia"/>
                <w:highlight w:val="none"/>
              </w:rPr>
              <w:t>应按照第五章规定格式装订成册，并应编制目录，逐页标注页码。</w:t>
            </w:r>
          </w:p>
        </w:tc>
      </w:tr>
      <w:tr w14:paraId="40EB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1884CE7">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kern w:val="0"/>
                <w:szCs w:val="21"/>
                <w:highlight w:val="none"/>
              </w:rPr>
            </w:pPr>
            <w:r>
              <w:rPr>
                <w:rFonts w:hint="eastAsia" w:ascii="宋体" w:hAnsi="宋体"/>
                <w:kern w:val="0"/>
                <w:szCs w:val="21"/>
                <w:highlight w:val="none"/>
              </w:rPr>
              <w:t>23</w:t>
            </w:r>
          </w:p>
        </w:tc>
        <w:tc>
          <w:tcPr>
            <w:tcW w:w="1701" w:type="dxa"/>
            <w:vAlign w:val="center"/>
          </w:tcPr>
          <w:p w14:paraId="619C7F81">
            <w:pPr>
              <w:keepNext w:val="0"/>
              <w:keepLines w:val="0"/>
              <w:suppressLineNumbers w:val="0"/>
              <w:spacing w:before="0" w:beforeAutospacing="0" w:after="160" w:afterAutospacing="0" w:line="360" w:lineRule="auto"/>
              <w:ind w:left="319" w:leftChars="2" w:right="0" w:hanging="315" w:hangingChars="150"/>
              <w:rPr>
                <w:rFonts w:hint="default" w:ascii="宋体" w:hAnsi="宋体"/>
                <w:szCs w:val="21"/>
                <w:highlight w:val="none"/>
              </w:rPr>
            </w:pPr>
            <w:r>
              <w:rPr>
                <w:rFonts w:hint="eastAsia" w:ascii="宋体" w:hAnsi="宋体"/>
                <w:szCs w:val="21"/>
                <w:highlight w:val="none"/>
              </w:rPr>
              <w:t>应选</w:t>
            </w:r>
            <w:r>
              <w:rPr>
                <w:rFonts w:hint="default" w:ascii="宋体" w:hAnsi="宋体"/>
                <w:szCs w:val="21"/>
                <w:highlight w:val="none"/>
              </w:rPr>
              <w:t>文件的密封</w:t>
            </w:r>
          </w:p>
        </w:tc>
        <w:tc>
          <w:tcPr>
            <w:tcW w:w="5703" w:type="dxa"/>
            <w:vAlign w:val="center"/>
          </w:tcPr>
          <w:p w14:paraId="35612D96">
            <w:pPr>
              <w:keepNext w:val="0"/>
              <w:keepLines w:val="0"/>
              <w:suppressLineNumbers w:val="0"/>
              <w:autoSpaceDE w:val="0"/>
              <w:autoSpaceDN w:val="0"/>
              <w:adjustRightInd w:val="0"/>
              <w:spacing w:before="0" w:beforeAutospacing="0" w:after="160" w:afterAutospacing="0" w:line="400" w:lineRule="exact"/>
              <w:ind w:left="0" w:right="-23"/>
              <w:rPr>
                <w:rFonts w:hint="default"/>
                <w:highlight w:val="none"/>
              </w:rPr>
            </w:pPr>
            <w:r>
              <w:rPr>
                <w:rFonts w:hint="eastAsia"/>
                <w:highlight w:val="none"/>
              </w:rPr>
              <w:t>纸质应选文件由应选人自行密封，密封袋上加盖应选人单位公章，并按本须知第24项的规定写明相应内容。</w:t>
            </w:r>
          </w:p>
        </w:tc>
      </w:tr>
      <w:tr w14:paraId="060C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18E5D3B">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 xml:space="preserve"> 24</w:t>
            </w:r>
          </w:p>
        </w:tc>
        <w:tc>
          <w:tcPr>
            <w:tcW w:w="1701" w:type="dxa"/>
            <w:vAlign w:val="center"/>
          </w:tcPr>
          <w:p w14:paraId="501377C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封套上写明</w:t>
            </w:r>
          </w:p>
        </w:tc>
        <w:tc>
          <w:tcPr>
            <w:tcW w:w="5703" w:type="dxa"/>
            <w:vAlign w:val="center"/>
          </w:tcPr>
          <w:p w14:paraId="4FF27D60">
            <w:pPr>
              <w:keepNext w:val="0"/>
              <w:keepLines w:val="0"/>
              <w:suppressLineNumbers w:val="0"/>
              <w:autoSpaceDE w:val="0"/>
              <w:autoSpaceDN w:val="0"/>
              <w:adjustRightInd w:val="0"/>
              <w:spacing w:before="0" w:beforeAutospacing="0" w:after="160" w:afterAutospacing="0" w:line="400" w:lineRule="exact"/>
              <w:ind w:left="0" w:right="-127"/>
              <w:jc w:val="left"/>
              <w:rPr>
                <w:rFonts w:hint="default" w:ascii="宋体" w:hAnsi="宋体"/>
                <w:kern w:val="0"/>
                <w:szCs w:val="21"/>
                <w:highlight w:val="none"/>
                <w:u w:val="single"/>
              </w:rPr>
            </w:pPr>
            <w:r>
              <w:rPr>
                <w:rFonts w:hint="eastAsia" w:ascii="宋体" w:hAnsi="宋体"/>
                <w:kern w:val="0"/>
                <w:highlight w:val="none"/>
              </w:rPr>
              <w:t>应选人名称</w:t>
            </w:r>
            <w:r>
              <w:rPr>
                <w:rFonts w:hint="eastAsia" w:ascii="宋体" w:hAnsi="宋体"/>
                <w:kern w:val="0"/>
                <w:highlight w:val="none"/>
                <w:u w:val="single"/>
              </w:rPr>
              <w:t xml:space="preserve">：                   （盖章）       </w:t>
            </w:r>
            <w:r>
              <w:rPr>
                <w:rFonts w:hint="eastAsia" w:ascii="宋体" w:hAnsi="宋体"/>
                <w:kern w:val="0"/>
                <w:szCs w:val="21"/>
                <w:highlight w:val="none"/>
                <w:u w:val="single"/>
              </w:rPr>
              <w:t xml:space="preserve">                 </w:t>
            </w:r>
          </w:p>
          <w:p w14:paraId="44AC30D4">
            <w:pPr>
              <w:keepNext w:val="0"/>
              <w:keepLines w:val="0"/>
              <w:suppressLineNumbers w:val="0"/>
              <w:autoSpaceDE w:val="0"/>
              <w:autoSpaceDN w:val="0"/>
              <w:adjustRightInd w:val="0"/>
              <w:spacing w:before="0" w:beforeAutospacing="0" w:after="160" w:afterAutospacing="0" w:line="400" w:lineRule="exact"/>
              <w:ind w:left="0" w:right="-127"/>
              <w:jc w:val="left"/>
              <w:rPr>
                <w:rFonts w:hint="default"/>
                <w:highlight w:val="none"/>
              </w:rPr>
            </w:pPr>
            <w:r>
              <w:rPr>
                <w:rFonts w:hint="eastAsia" w:ascii="宋体" w:hAnsi="宋体"/>
                <w:kern w:val="0"/>
                <w:highlight w:val="none"/>
              </w:rPr>
              <w:t>项目名称：</w:t>
            </w:r>
            <w:r>
              <w:rPr>
                <w:rFonts w:hint="eastAsia" w:ascii="宋体" w:hAnsi="宋体"/>
                <w:kern w:val="0"/>
                <w:highlight w:val="none"/>
                <w:u w:val="single"/>
              </w:rPr>
              <w:t xml:space="preserve">                       </w:t>
            </w:r>
            <w:r>
              <w:rPr>
                <w:rFonts w:hint="eastAsia" w:ascii="宋体" w:hAnsi="宋体"/>
                <w:kern w:val="0"/>
                <w:highlight w:val="none"/>
              </w:rPr>
              <w:t>应选文件</w:t>
            </w:r>
            <w:r>
              <w:rPr>
                <w:rFonts w:hint="eastAsia" w:ascii="宋体" w:hAnsi="宋体"/>
                <w:kern w:val="0"/>
                <w:highlight w:val="none"/>
                <w:u w:val="single"/>
              </w:rPr>
              <w:t xml:space="preserve">             </w:t>
            </w:r>
          </w:p>
          <w:p w14:paraId="00E74199">
            <w:pPr>
              <w:keepNext w:val="0"/>
              <w:keepLines w:val="0"/>
              <w:suppressLineNumbers w:val="0"/>
              <w:spacing w:before="0" w:beforeAutospacing="0" w:after="160" w:afterAutospacing="0" w:line="360" w:lineRule="auto"/>
              <w:ind w:left="0" w:right="0"/>
              <w:rPr>
                <w:rFonts w:hint="default" w:ascii="宋体" w:hAnsi="宋体" w:cs="宋体"/>
                <w:sz w:val="24"/>
                <w:highlight w:val="none"/>
              </w:rPr>
            </w:pPr>
            <w:r>
              <w:rPr>
                <w:rFonts w:hint="eastAsia" w:ascii="宋体" w:hAnsi="宋体"/>
                <w:kern w:val="0"/>
                <w:szCs w:val="21"/>
                <w:highlight w:val="none"/>
              </w:rPr>
              <w:t xml:space="preserve">应选截止时间 </w:t>
            </w: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w:t>
            </w:r>
            <w:r>
              <w:rPr>
                <w:rFonts w:hint="eastAsia" w:ascii="宋体" w:hAnsi="宋体"/>
                <w:kern w:val="0"/>
                <w:szCs w:val="21"/>
                <w:highlight w:val="none"/>
                <w:u w:val="single"/>
              </w:rPr>
              <w:t xml:space="preserve">   </w:t>
            </w:r>
            <w:r>
              <w:rPr>
                <w:rFonts w:hint="eastAsia" w:ascii="宋体" w:hAnsi="宋体"/>
                <w:kern w:val="0"/>
                <w:szCs w:val="21"/>
                <w:highlight w:val="none"/>
              </w:rPr>
              <w:t>时</w:t>
            </w:r>
            <w:r>
              <w:rPr>
                <w:rFonts w:hint="eastAsia" w:ascii="宋体" w:hAnsi="宋体"/>
                <w:kern w:val="0"/>
                <w:szCs w:val="21"/>
                <w:highlight w:val="none"/>
                <w:u w:val="single"/>
              </w:rPr>
              <w:t xml:space="preserve">  </w:t>
            </w:r>
            <w:r>
              <w:rPr>
                <w:rFonts w:hint="eastAsia" w:ascii="宋体" w:hAnsi="宋体"/>
                <w:kern w:val="0"/>
                <w:szCs w:val="21"/>
                <w:highlight w:val="none"/>
              </w:rPr>
              <w:t>分</w:t>
            </w:r>
          </w:p>
        </w:tc>
      </w:tr>
      <w:tr w14:paraId="2110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BB7AE5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25</w:t>
            </w:r>
          </w:p>
        </w:tc>
        <w:tc>
          <w:tcPr>
            <w:tcW w:w="1701" w:type="dxa"/>
            <w:vAlign w:val="center"/>
          </w:tcPr>
          <w:p w14:paraId="6D031FF4">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递交</w:t>
            </w:r>
            <w:r>
              <w:rPr>
                <w:rFonts w:hint="eastAsia" w:ascii="宋体" w:hAnsi="宋体"/>
                <w:kern w:val="0"/>
                <w:szCs w:val="21"/>
                <w:highlight w:val="none"/>
              </w:rPr>
              <w:t>应选</w:t>
            </w:r>
            <w:r>
              <w:rPr>
                <w:rFonts w:hint="default" w:ascii="宋体" w:hAnsi="宋体"/>
                <w:kern w:val="0"/>
                <w:szCs w:val="21"/>
                <w:highlight w:val="none"/>
              </w:rPr>
              <w:t>文件的时间及地点</w:t>
            </w:r>
          </w:p>
        </w:tc>
        <w:tc>
          <w:tcPr>
            <w:tcW w:w="5703" w:type="dxa"/>
            <w:vAlign w:val="center"/>
          </w:tcPr>
          <w:p w14:paraId="7E44F11D">
            <w:pPr>
              <w:keepNext w:val="0"/>
              <w:keepLines w:val="0"/>
              <w:suppressLineNumbers w:val="0"/>
              <w:spacing w:before="0" w:beforeAutospacing="0" w:after="160" w:afterAutospacing="0" w:line="360" w:lineRule="auto"/>
              <w:ind w:left="0" w:right="0" w:firstLine="422" w:firstLineChars="201"/>
              <w:rPr>
                <w:rFonts w:hint="default" w:ascii="宋体" w:hAnsi="宋体"/>
                <w:szCs w:val="21"/>
                <w:highlight w:val="none"/>
              </w:rPr>
            </w:pPr>
            <w:r>
              <w:rPr>
                <w:rFonts w:hint="eastAsia" w:ascii="宋体" w:hAnsi="宋体"/>
                <w:szCs w:val="21"/>
                <w:highlight w:val="none"/>
              </w:rPr>
              <w:t>应选</w:t>
            </w:r>
            <w:r>
              <w:rPr>
                <w:rFonts w:hint="default" w:ascii="宋体" w:hAnsi="宋体"/>
                <w:szCs w:val="21"/>
                <w:highlight w:val="none"/>
              </w:rPr>
              <w:t>文件递交的时间从</w:t>
            </w:r>
            <w:r>
              <w:rPr>
                <w:rFonts w:hint="eastAsia" w:ascii="宋体" w:hAnsi="宋体"/>
                <w:szCs w:val="21"/>
                <w:highlight w:val="none"/>
                <w:lang w:eastAsia="zh-CN"/>
              </w:rPr>
              <w:t>2026年1月</w:t>
            </w:r>
            <w:r>
              <w:rPr>
                <w:rFonts w:hint="eastAsia" w:ascii="宋体" w:hAnsi="宋体"/>
                <w:szCs w:val="21"/>
                <w:highlight w:val="none"/>
                <w:lang w:val="en-US" w:eastAsia="zh-CN"/>
              </w:rPr>
              <w:t>19</w:t>
            </w:r>
            <w:r>
              <w:rPr>
                <w:rFonts w:hint="eastAsia" w:ascii="宋体" w:hAnsi="宋体"/>
                <w:szCs w:val="21"/>
                <w:highlight w:val="none"/>
              </w:rPr>
              <w:t>日1</w:t>
            </w:r>
            <w:r>
              <w:rPr>
                <w:rFonts w:hint="eastAsia" w:ascii="宋体" w:hAnsi="宋体"/>
                <w:szCs w:val="21"/>
                <w:highlight w:val="none"/>
                <w:lang w:val="en-US" w:eastAsia="zh-CN"/>
              </w:rPr>
              <w:t>0</w:t>
            </w:r>
            <w:r>
              <w:rPr>
                <w:rFonts w:hint="eastAsia" w:ascii="宋体" w:hAnsi="宋体"/>
                <w:szCs w:val="21"/>
                <w:highlight w:val="none"/>
              </w:rPr>
              <w:t>时30分</w:t>
            </w:r>
            <w:r>
              <w:rPr>
                <w:rFonts w:hint="default" w:ascii="宋体" w:hAnsi="宋体"/>
                <w:szCs w:val="21"/>
                <w:highlight w:val="none"/>
              </w:rPr>
              <w:t>（北京时间）止。</w:t>
            </w:r>
          </w:p>
          <w:p w14:paraId="4718A3FF">
            <w:pPr>
              <w:keepNext w:val="0"/>
              <w:keepLines w:val="0"/>
              <w:suppressLineNumbers w:val="0"/>
              <w:snapToGrid w:val="0"/>
              <w:spacing w:before="0" w:beforeAutospacing="0" w:after="160" w:afterAutospacing="0" w:line="360" w:lineRule="auto"/>
              <w:ind w:left="4" w:leftChars="2" w:right="0" w:firstLine="412" w:firstLineChars="200"/>
              <w:rPr>
                <w:rFonts w:hint="default" w:ascii="宋体" w:hAnsi="宋体"/>
                <w:spacing w:val="-2"/>
                <w:szCs w:val="21"/>
                <w:highlight w:val="none"/>
              </w:rPr>
            </w:pPr>
            <w:r>
              <w:rPr>
                <w:rFonts w:hint="eastAsia" w:ascii="宋体" w:hAnsi="宋体"/>
                <w:spacing w:val="-2"/>
                <w:szCs w:val="21"/>
                <w:highlight w:val="none"/>
              </w:rPr>
              <w:t>应选</w:t>
            </w:r>
            <w:r>
              <w:rPr>
                <w:rFonts w:hint="default" w:ascii="宋体" w:hAnsi="宋体"/>
                <w:spacing w:val="-2"/>
                <w:szCs w:val="21"/>
                <w:highlight w:val="none"/>
              </w:rPr>
              <w:t>文件递交的地点为</w:t>
            </w:r>
            <w:r>
              <w:rPr>
                <w:rFonts w:hint="eastAsia" w:ascii="宋体" w:hAnsi="宋体"/>
                <w:szCs w:val="21"/>
                <w:highlight w:val="none"/>
                <w:u w:val="single"/>
              </w:rPr>
              <w:t>重庆市渝中区金渝大厦38楼会议室</w:t>
            </w:r>
          </w:p>
        </w:tc>
      </w:tr>
      <w:tr w14:paraId="41EE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507E2E0">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26</w:t>
            </w:r>
          </w:p>
        </w:tc>
        <w:tc>
          <w:tcPr>
            <w:tcW w:w="1701" w:type="dxa"/>
            <w:vAlign w:val="center"/>
          </w:tcPr>
          <w:p w14:paraId="7E6B30E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是否退还</w:t>
            </w:r>
            <w:r>
              <w:rPr>
                <w:rFonts w:hint="eastAsia" w:ascii="宋体" w:hAnsi="宋体"/>
                <w:kern w:val="0"/>
                <w:szCs w:val="21"/>
                <w:highlight w:val="none"/>
              </w:rPr>
              <w:t>应选</w:t>
            </w:r>
            <w:r>
              <w:rPr>
                <w:rFonts w:hint="default" w:ascii="宋体" w:hAnsi="宋体"/>
                <w:kern w:val="0"/>
                <w:szCs w:val="21"/>
                <w:highlight w:val="none"/>
              </w:rPr>
              <w:t>文件</w:t>
            </w:r>
          </w:p>
        </w:tc>
        <w:tc>
          <w:tcPr>
            <w:tcW w:w="5703" w:type="dxa"/>
            <w:vAlign w:val="center"/>
          </w:tcPr>
          <w:p w14:paraId="1C03D5F3">
            <w:pPr>
              <w:keepNext w:val="0"/>
              <w:keepLines w:val="0"/>
              <w:suppressLineNumbers w:val="0"/>
              <w:snapToGrid w:val="0"/>
              <w:spacing w:before="0" w:beforeAutospacing="0" w:after="160" w:afterAutospacing="0" w:line="360" w:lineRule="auto"/>
              <w:ind w:left="4" w:leftChars="2" w:right="0" w:firstLine="420" w:firstLineChars="200"/>
              <w:jc w:val="left"/>
              <w:rPr>
                <w:rFonts w:hint="default" w:ascii="宋体" w:hAnsi="宋体"/>
                <w:kern w:val="0"/>
                <w:szCs w:val="21"/>
                <w:highlight w:val="none"/>
              </w:rPr>
            </w:pPr>
            <w:r>
              <w:rPr>
                <w:rFonts w:hint="default" w:ascii="宋体" w:hAnsi="宋体"/>
                <w:kern w:val="0"/>
                <w:szCs w:val="21"/>
                <w:highlight w:val="none"/>
              </w:rPr>
              <w:t>否</w:t>
            </w:r>
          </w:p>
        </w:tc>
      </w:tr>
      <w:tr w14:paraId="2E17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AB97DB2">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27</w:t>
            </w:r>
          </w:p>
        </w:tc>
        <w:tc>
          <w:tcPr>
            <w:tcW w:w="1701" w:type="dxa"/>
            <w:vAlign w:val="center"/>
          </w:tcPr>
          <w:p w14:paraId="4EF5FBBC">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比选会议</w:t>
            </w:r>
            <w:r>
              <w:rPr>
                <w:rFonts w:hint="default" w:ascii="宋体" w:hAnsi="宋体"/>
                <w:kern w:val="0"/>
                <w:szCs w:val="21"/>
                <w:highlight w:val="none"/>
              </w:rPr>
              <w:t>时间和</w:t>
            </w:r>
          </w:p>
          <w:p w14:paraId="5AE1A0FB">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地点</w:t>
            </w:r>
          </w:p>
        </w:tc>
        <w:tc>
          <w:tcPr>
            <w:tcW w:w="5703" w:type="dxa"/>
            <w:vAlign w:val="center"/>
          </w:tcPr>
          <w:p w14:paraId="78945030">
            <w:pPr>
              <w:keepNext w:val="0"/>
              <w:keepLines w:val="0"/>
              <w:suppressLineNumbers w:val="0"/>
              <w:adjustRightInd w:val="0"/>
              <w:snapToGrid w:val="0"/>
              <w:spacing w:before="0" w:beforeAutospacing="0" w:after="160" w:afterAutospacing="0" w:line="360" w:lineRule="auto"/>
              <w:ind w:left="0" w:right="0" w:firstLine="420" w:firstLineChars="200"/>
              <w:rPr>
                <w:rFonts w:hint="default" w:ascii="宋体" w:hAnsi="宋体"/>
                <w:kern w:val="0"/>
                <w:szCs w:val="21"/>
                <w:highlight w:val="none"/>
              </w:rPr>
            </w:pPr>
            <w:r>
              <w:rPr>
                <w:rFonts w:hint="eastAsia" w:ascii="宋体" w:hAnsi="宋体"/>
                <w:kern w:val="0"/>
                <w:szCs w:val="21"/>
                <w:highlight w:val="none"/>
              </w:rPr>
              <w:t>比选</w:t>
            </w:r>
            <w:r>
              <w:rPr>
                <w:rFonts w:hint="default" w:ascii="宋体" w:hAnsi="宋体"/>
                <w:kern w:val="0"/>
                <w:szCs w:val="21"/>
                <w:highlight w:val="none"/>
              </w:rPr>
              <w:t>时间：同</w:t>
            </w:r>
            <w:r>
              <w:rPr>
                <w:rFonts w:hint="eastAsia" w:ascii="宋体" w:hAnsi="宋体"/>
                <w:kern w:val="0"/>
                <w:szCs w:val="21"/>
                <w:highlight w:val="none"/>
              </w:rPr>
              <w:t>应选</w:t>
            </w:r>
            <w:r>
              <w:rPr>
                <w:rFonts w:hint="default" w:ascii="宋体" w:hAnsi="宋体"/>
                <w:kern w:val="0"/>
                <w:szCs w:val="21"/>
                <w:highlight w:val="none"/>
              </w:rPr>
              <w:t>截止时间</w:t>
            </w:r>
          </w:p>
          <w:p w14:paraId="6A71C180">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eastAsia="宋体"/>
                <w:kern w:val="0"/>
                <w:szCs w:val="21"/>
                <w:highlight w:val="none"/>
                <w:u w:val="single"/>
              </w:rPr>
            </w:pPr>
            <w:r>
              <w:rPr>
                <w:rFonts w:hint="eastAsia" w:ascii="宋体" w:hAnsi="宋体"/>
                <w:kern w:val="0"/>
                <w:szCs w:val="21"/>
                <w:highlight w:val="none"/>
              </w:rPr>
              <w:t>比选</w:t>
            </w:r>
            <w:r>
              <w:rPr>
                <w:rFonts w:hint="default" w:ascii="宋体" w:hAnsi="宋体"/>
                <w:kern w:val="0"/>
                <w:szCs w:val="21"/>
                <w:highlight w:val="none"/>
              </w:rPr>
              <w:t>地点：</w:t>
            </w:r>
            <w:r>
              <w:rPr>
                <w:rFonts w:hint="eastAsia" w:ascii="宋体" w:hAnsi="宋体"/>
                <w:szCs w:val="21"/>
                <w:highlight w:val="none"/>
                <w:u w:val="single"/>
              </w:rPr>
              <w:t>重庆市渝中区金渝大厦38楼会议室</w:t>
            </w:r>
          </w:p>
        </w:tc>
      </w:tr>
      <w:tr w14:paraId="30D1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7EAEBD3">
            <w:pPr>
              <w:keepNext w:val="0"/>
              <w:keepLines w:val="0"/>
              <w:suppressLineNumbers w:val="0"/>
              <w:snapToGrid w:val="0"/>
              <w:spacing w:before="0" w:beforeAutospacing="0" w:after="160" w:afterAutospacing="0" w:line="360" w:lineRule="auto"/>
              <w:ind w:left="0" w:right="0"/>
              <w:jc w:val="center"/>
              <w:rPr>
                <w:rFonts w:hint="default" w:ascii="宋体" w:hAnsi="宋体"/>
                <w:szCs w:val="21"/>
                <w:highlight w:val="none"/>
              </w:rPr>
            </w:pPr>
            <w:r>
              <w:rPr>
                <w:rFonts w:hint="eastAsia" w:ascii="宋体" w:hAnsi="宋体"/>
                <w:szCs w:val="21"/>
                <w:highlight w:val="none"/>
              </w:rPr>
              <w:t>28</w:t>
            </w:r>
          </w:p>
        </w:tc>
        <w:tc>
          <w:tcPr>
            <w:tcW w:w="1701" w:type="dxa"/>
            <w:vAlign w:val="center"/>
          </w:tcPr>
          <w:p w14:paraId="5634AE25">
            <w:pPr>
              <w:keepNext w:val="0"/>
              <w:keepLines w:val="0"/>
              <w:suppressLineNumbers w:val="0"/>
              <w:snapToGrid w:val="0"/>
              <w:spacing w:before="0" w:beforeAutospacing="0" w:after="160" w:afterAutospacing="0" w:line="360" w:lineRule="auto"/>
              <w:ind w:left="0" w:right="0"/>
              <w:jc w:val="center"/>
              <w:rPr>
                <w:rFonts w:hint="default" w:ascii="宋体" w:hAnsi="宋体"/>
                <w:szCs w:val="21"/>
                <w:highlight w:val="none"/>
              </w:rPr>
            </w:pPr>
            <w:r>
              <w:rPr>
                <w:rFonts w:hint="eastAsia" w:ascii="宋体" w:hAnsi="宋体"/>
                <w:szCs w:val="21"/>
                <w:highlight w:val="none"/>
              </w:rPr>
              <w:t>比选</w:t>
            </w:r>
            <w:r>
              <w:rPr>
                <w:rFonts w:hint="default" w:ascii="宋体" w:hAnsi="宋体"/>
                <w:szCs w:val="21"/>
                <w:highlight w:val="none"/>
              </w:rPr>
              <w:t>会议程序</w:t>
            </w:r>
          </w:p>
        </w:tc>
        <w:tc>
          <w:tcPr>
            <w:tcW w:w="5703" w:type="dxa"/>
            <w:vAlign w:val="center"/>
          </w:tcPr>
          <w:p w14:paraId="48F70771">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主持人按下列程序进行比选</w:t>
            </w:r>
            <w:r>
              <w:rPr>
                <w:rFonts w:hint="default" w:ascii="宋体" w:hAnsi="宋体"/>
                <w:szCs w:val="21"/>
                <w:highlight w:val="none"/>
              </w:rPr>
              <w:t>会议</w:t>
            </w:r>
            <w:r>
              <w:rPr>
                <w:rFonts w:hint="eastAsia" w:ascii="宋体" w:hAnsi="宋体"/>
                <w:szCs w:val="21"/>
                <w:highlight w:val="none"/>
              </w:rPr>
              <w:t>：</w:t>
            </w:r>
          </w:p>
          <w:p w14:paraId="18DC06C9">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1.宣布比选</w:t>
            </w:r>
            <w:r>
              <w:rPr>
                <w:rFonts w:hint="default" w:ascii="宋体" w:hAnsi="宋体"/>
                <w:szCs w:val="21"/>
                <w:highlight w:val="none"/>
              </w:rPr>
              <w:t>会议</w:t>
            </w:r>
            <w:r>
              <w:rPr>
                <w:rFonts w:hint="eastAsia" w:ascii="宋体" w:hAnsi="宋体"/>
                <w:szCs w:val="21"/>
                <w:highlight w:val="none"/>
              </w:rPr>
              <w:t>纪律；</w:t>
            </w:r>
          </w:p>
          <w:p w14:paraId="04138178">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2.宣布比选</w:t>
            </w:r>
            <w:r>
              <w:rPr>
                <w:rFonts w:hint="default" w:ascii="宋体" w:hAnsi="宋体"/>
                <w:szCs w:val="21"/>
                <w:highlight w:val="none"/>
              </w:rPr>
              <w:t>会议主持</w:t>
            </w:r>
            <w:r>
              <w:rPr>
                <w:rFonts w:hint="eastAsia" w:ascii="宋体" w:hAnsi="宋体"/>
                <w:szCs w:val="21"/>
                <w:highlight w:val="none"/>
              </w:rPr>
              <w:t>人、唱读人、记录人、监督人等有关人员姓名；</w:t>
            </w:r>
          </w:p>
          <w:p w14:paraId="3C2D3A42">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3.公布在应选截止时间前递交应选文件的应选人名称，并点名确认应选人是否派人到场（若应选人未派代表参加应选会的或中途离场的，均视为默认应选现场结果且对应选当场情况无异议权）</w:t>
            </w:r>
          </w:p>
          <w:p w14:paraId="36D2EFD5">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4.密封情况检查：应选人或者其推选的代表检查应选文件的密封情况并确认。</w:t>
            </w:r>
          </w:p>
          <w:p w14:paraId="4863353F">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5.开启应选文件顺序：随机开启；</w:t>
            </w:r>
          </w:p>
          <w:p w14:paraId="067D5326">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6.随机当众启封应选文件，公布应选人名称、应选报价及其他内容；</w:t>
            </w:r>
          </w:p>
          <w:p w14:paraId="71E83491">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7.应选人代表、比选人代表、监督人、记录人等有关人员在记录上签字确认；</w:t>
            </w:r>
          </w:p>
          <w:p w14:paraId="7A6E4F81">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zCs w:val="21"/>
                <w:highlight w:val="none"/>
              </w:rPr>
            </w:pPr>
            <w:r>
              <w:rPr>
                <w:rFonts w:hint="eastAsia" w:ascii="宋体" w:hAnsi="宋体"/>
                <w:szCs w:val="21"/>
                <w:highlight w:val="none"/>
              </w:rPr>
              <w:t>8.</w:t>
            </w:r>
            <w:r>
              <w:rPr>
                <w:rFonts w:hint="default" w:ascii="宋体" w:hAnsi="宋体"/>
                <w:szCs w:val="21"/>
                <w:highlight w:val="none"/>
              </w:rPr>
              <w:t xml:space="preserve"> </w:t>
            </w:r>
            <w:r>
              <w:rPr>
                <w:rFonts w:hint="eastAsia" w:ascii="宋体" w:hAnsi="宋体"/>
                <w:szCs w:val="21"/>
                <w:highlight w:val="none"/>
              </w:rPr>
              <w:t>比选</w:t>
            </w:r>
            <w:r>
              <w:rPr>
                <w:rFonts w:hint="default" w:ascii="宋体" w:hAnsi="宋体"/>
                <w:szCs w:val="21"/>
                <w:highlight w:val="none"/>
              </w:rPr>
              <w:t>会议</w:t>
            </w:r>
            <w:r>
              <w:rPr>
                <w:rFonts w:hint="eastAsia" w:ascii="宋体" w:hAnsi="宋体"/>
                <w:szCs w:val="21"/>
                <w:highlight w:val="none"/>
              </w:rPr>
              <w:t>结束，应选资料送入评审区。</w:t>
            </w:r>
          </w:p>
        </w:tc>
      </w:tr>
      <w:tr w14:paraId="6DA7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8FAC75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29</w:t>
            </w:r>
          </w:p>
        </w:tc>
        <w:tc>
          <w:tcPr>
            <w:tcW w:w="1701" w:type="dxa"/>
            <w:vAlign w:val="center"/>
          </w:tcPr>
          <w:p w14:paraId="0D8966F9">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评审委员会的组建</w:t>
            </w:r>
          </w:p>
        </w:tc>
        <w:tc>
          <w:tcPr>
            <w:tcW w:w="5703" w:type="dxa"/>
            <w:vAlign w:val="center"/>
          </w:tcPr>
          <w:p w14:paraId="667BF14E">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kern w:val="0"/>
                <w:szCs w:val="21"/>
                <w:highlight w:val="none"/>
              </w:rPr>
            </w:pPr>
            <w:r>
              <w:rPr>
                <w:rFonts w:hint="eastAsia" w:ascii="宋体" w:hAnsi="宋体"/>
                <w:kern w:val="0"/>
                <w:szCs w:val="21"/>
                <w:highlight w:val="none"/>
              </w:rPr>
              <w:t>评审委员会构成：由比选人组建。</w:t>
            </w:r>
          </w:p>
        </w:tc>
      </w:tr>
      <w:tr w14:paraId="49CC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1ECABD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30</w:t>
            </w:r>
          </w:p>
        </w:tc>
        <w:tc>
          <w:tcPr>
            <w:tcW w:w="1701" w:type="dxa"/>
            <w:vAlign w:val="center"/>
          </w:tcPr>
          <w:p w14:paraId="717B294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是否授权评审委员会确定</w:t>
            </w:r>
            <w:r>
              <w:rPr>
                <w:rFonts w:hint="eastAsia" w:ascii="宋体" w:hAnsi="宋体"/>
                <w:kern w:val="0"/>
                <w:szCs w:val="21"/>
                <w:highlight w:val="none"/>
              </w:rPr>
              <w:t>中选应选</w:t>
            </w:r>
            <w:r>
              <w:rPr>
                <w:rFonts w:hint="default" w:ascii="宋体" w:hAnsi="宋体"/>
                <w:kern w:val="0"/>
                <w:szCs w:val="21"/>
                <w:highlight w:val="none"/>
              </w:rPr>
              <w:t>人</w:t>
            </w:r>
          </w:p>
        </w:tc>
        <w:tc>
          <w:tcPr>
            <w:tcW w:w="5703" w:type="dxa"/>
            <w:vAlign w:val="center"/>
          </w:tcPr>
          <w:p w14:paraId="0AE043D7">
            <w:pPr>
              <w:keepNext w:val="0"/>
              <w:keepLines w:val="0"/>
              <w:suppressLineNumbers w:val="0"/>
              <w:snapToGrid w:val="0"/>
              <w:spacing w:before="0" w:beforeAutospacing="0" w:after="160" w:afterAutospacing="0" w:line="360" w:lineRule="auto"/>
              <w:ind w:left="4" w:leftChars="2" w:right="0" w:firstLine="420" w:firstLineChars="200"/>
              <w:rPr>
                <w:rFonts w:hint="default" w:ascii="宋体" w:hAnsi="宋体"/>
                <w:kern w:val="0"/>
                <w:szCs w:val="21"/>
                <w:highlight w:val="none"/>
              </w:rPr>
            </w:pPr>
            <w:r>
              <w:rPr>
                <w:rFonts w:hint="default" w:ascii="宋体" w:hAnsi="宋体"/>
                <w:kern w:val="0"/>
                <w:szCs w:val="21"/>
                <w:highlight w:val="none"/>
              </w:rPr>
              <w:t>否，推荐经评审得分由高到低排名</w:t>
            </w:r>
            <w:r>
              <w:rPr>
                <w:rFonts w:hint="eastAsia" w:ascii="宋体" w:hAnsi="宋体"/>
                <w:b/>
                <w:bCs/>
                <w:kern w:val="0"/>
                <w:szCs w:val="21"/>
                <w:highlight w:val="none"/>
              </w:rPr>
              <w:t>第一</w:t>
            </w:r>
            <w:r>
              <w:rPr>
                <w:rFonts w:hint="default" w:ascii="宋体" w:hAnsi="宋体"/>
                <w:b/>
                <w:bCs/>
                <w:kern w:val="0"/>
                <w:szCs w:val="21"/>
                <w:highlight w:val="none"/>
              </w:rPr>
              <w:t>名</w:t>
            </w:r>
            <w:r>
              <w:rPr>
                <w:rFonts w:hint="default" w:ascii="宋体" w:hAnsi="宋体"/>
                <w:kern w:val="0"/>
                <w:szCs w:val="21"/>
                <w:highlight w:val="none"/>
              </w:rPr>
              <w:t>为</w:t>
            </w:r>
            <w:r>
              <w:rPr>
                <w:rFonts w:hint="eastAsia" w:ascii="宋体" w:hAnsi="宋体"/>
                <w:kern w:val="0"/>
                <w:szCs w:val="21"/>
                <w:highlight w:val="none"/>
              </w:rPr>
              <w:t>中选候选人</w:t>
            </w:r>
            <w:r>
              <w:rPr>
                <w:rFonts w:hint="default" w:ascii="宋体" w:hAnsi="宋体"/>
                <w:kern w:val="0"/>
                <w:szCs w:val="21"/>
                <w:highlight w:val="none"/>
              </w:rPr>
              <w:t>。</w:t>
            </w:r>
          </w:p>
        </w:tc>
      </w:tr>
      <w:tr w14:paraId="21E1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86065E6">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31</w:t>
            </w:r>
          </w:p>
        </w:tc>
        <w:tc>
          <w:tcPr>
            <w:tcW w:w="1701" w:type="dxa"/>
            <w:vAlign w:val="center"/>
          </w:tcPr>
          <w:p w14:paraId="7C44C80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履约保证金</w:t>
            </w:r>
          </w:p>
        </w:tc>
        <w:tc>
          <w:tcPr>
            <w:tcW w:w="5703" w:type="dxa"/>
            <w:vAlign w:val="center"/>
          </w:tcPr>
          <w:p w14:paraId="59E7C3F0">
            <w:pPr>
              <w:keepNext w:val="0"/>
              <w:keepLines w:val="0"/>
              <w:suppressLineNumbers w:val="0"/>
              <w:snapToGrid w:val="0"/>
              <w:spacing w:before="0" w:beforeAutospacing="0" w:after="160" w:afterAutospacing="0" w:line="360" w:lineRule="auto"/>
              <w:ind w:left="0" w:right="0" w:firstLine="200" w:firstLineChars="100"/>
              <w:jc w:val="center"/>
              <w:rPr>
                <w:rFonts w:hint="default"/>
                <w:highlight w:val="none"/>
              </w:rPr>
            </w:pPr>
            <w:r>
              <w:rPr>
                <w:rFonts w:hint="eastAsia" w:ascii="宋体" w:hAnsi="宋体" w:cs="宋体"/>
                <w:sz w:val="20"/>
                <w:highlight w:val="none"/>
              </w:rPr>
              <w:t>无</w:t>
            </w:r>
          </w:p>
        </w:tc>
      </w:tr>
      <w:tr w14:paraId="4E1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D8DF0DD">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32</w:t>
            </w:r>
          </w:p>
        </w:tc>
        <w:tc>
          <w:tcPr>
            <w:tcW w:w="1701" w:type="dxa"/>
            <w:vAlign w:val="center"/>
          </w:tcPr>
          <w:p w14:paraId="34BF160B">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重新</w:t>
            </w:r>
            <w:r>
              <w:rPr>
                <w:rFonts w:hint="eastAsia" w:ascii="宋体" w:hAnsi="宋体"/>
                <w:kern w:val="0"/>
                <w:szCs w:val="21"/>
                <w:highlight w:val="none"/>
              </w:rPr>
              <w:t>比选</w:t>
            </w:r>
          </w:p>
        </w:tc>
        <w:tc>
          <w:tcPr>
            <w:tcW w:w="5703" w:type="dxa"/>
            <w:vAlign w:val="center"/>
          </w:tcPr>
          <w:p w14:paraId="39FD33E6">
            <w:pPr>
              <w:keepNext w:val="0"/>
              <w:keepLines w:val="0"/>
              <w:suppressLineNumbers w:val="0"/>
              <w:autoSpaceDE w:val="0"/>
              <w:autoSpaceDN w:val="0"/>
              <w:adjustRightInd w:val="0"/>
              <w:snapToGrid w:val="0"/>
              <w:spacing w:before="0" w:beforeAutospacing="0" w:after="160" w:afterAutospacing="0" w:line="360" w:lineRule="auto"/>
              <w:ind w:left="359" w:leftChars="171" w:right="0"/>
              <w:jc w:val="left"/>
              <w:rPr>
                <w:rFonts w:hint="default" w:ascii="宋体" w:hAnsi="宋体"/>
                <w:snapToGrid w:val="0"/>
                <w:kern w:val="0"/>
                <w:szCs w:val="21"/>
                <w:highlight w:val="none"/>
              </w:rPr>
            </w:pPr>
            <w:r>
              <w:rPr>
                <w:rFonts w:hint="default" w:ascii="宋体" w:hAnsi="宋体"/>
                <w:snapToGrid w:val="0"/>
                <w:kern w:val="0"/>
                <w:szCs w:val="21"/>
                <w:highlight w:val="none"/>
              </w:rPr>
              <w:t>有下列情形之一的，</w:t>
            </w:r>
            <w:r>
              <w:rPr>
                <w:rFonts w:hint="eastAsia" w:ascii="宋体" w:hAnsi="宋体"/>
                <w:snapToGrid w:val="0"/>
                <w:kern w:val="0"/>
                <w:szCs w:val="21"/>
                <w:highlight w:val="none"/>
              </w:rPr>
              <w:t>比选</w:t>
            </w:r>
            <w:r>
              <w:rPr>
                <w:rFonts w:hint="default" w:ascii="宋体" w:hAnsi="宋体"/>
                <w:snapToGrid w:val="0"/>
                <w:kern w:val="0"/>
                <w:szCs w:val="21"/>
                <w:highlight w:val="none"/>
              </w:rPr>
              <w:t>人将重新</w:t>
            </w:r>
            <w:r>
              <w:rPr>
                <w:rFonts w:hint="eastAsia" w:ascii="宋体" w:hAnsi="宋体"/>
                <w:snapToGrid w:val="0"/>
                <w:kern w:val="0"/>
                <w:szCs w:val="21"/>
                <w:highlight w:val="none"/>
              </w:rPr>
              <w:t>比选</w:t>
            </w:r>
            <w:r>
              <w:rPr>
                <w:rFonts w:hint="default" w:ascii="宋体" w:hAnsi="宋体"/>
                <w:snapToGrid w:val="0"/>
                <w:kern w:val="0"/>
                <w:szCs w:val="21"/>
                <w:highlight w:val="none"/>
              </w:rPr>
              <w:t>：</w:t>
            </w:r>
          </w:p>
          <w:p w14:paraId="0C9E323A">
            <w:pPr>
              <w:keepNext w:val="0"/>
              <w:keepLines w:val="0"/>
              <w:numPr>
                <w:ilvl w:val="0"/>
                <w:numId w:val="2"/>
              </w:numPr>
              <w:suppressLineNumbers w:val="0"/>
              <w:autoSpaceDE w:val="0"/>
              <w:autoSpaceDN w:val="0"/>
              <w:adjustRightInd w:val="0"/>
              <w:snapToGrid w:val="0"/>
              <w:spacing w:before="0" w:beforeAutospacing="0" w:after="160" w:afterAutospacing="0" w:line="360" w:lineRule="auto"/>
              <w:ind w:left="359" w:leftChars="171" w:right="0"/>
              <w:jc w:val="left"/>
              <w:rPr>
                <w:rFonts w:hint="default" w:ascii="宋体" w:hAnsi="宋体"/>
                <w:b/>
                <w:bCs/>
                <w:snapToGrid w:val="0"/>
                <w:kern w:val="0"/>
                <w:szCs w:val="21"/>
                <w:highlight w:val="none"/>
              </w:rPr>
            </w:pPr>
            <w:r>
              <w:rPr>
                <w:rFonts w:hint="eastAsia" w:ascii="宋体" w:hAnsi="宋体"/>
                <w:b/>
                <w:bCs/>
                <w:snapToGrid w:val="0"/>
                <w:kern w:val="0"/>
                <w:szCs w:val="21"/>
                <w:highlight w:val="none"/>
              </w:rPr>
              <w:t>报名</w:t>
            </w:r>
            <w:r>
              <w:rPr>
                <w:rFonts w:hint="default" w:ascii="宋体" w:hAnsi="宋体"/>
                <w:b/>
                <w:bCs/>
                <w:snapToGrid w:val="0"/>
                <w:kern w:val="0"/>
                <w:szCs w:val="21"/>
                <w:highlight w:val="none"/>
              </w:rPr>
              <w:t>截止时间止，</w:t>
            </w:r>
            <w:r>
              <w:rPr>
                <w:rFonts w:hint="eastAsia" w:ascii="宋体" w:hAnsi="宋体"/>
                <w:b/>
                <w:bCs/>
                <w:snapToGrid w:val="0"/>
                <w:kern w:val="0"/>
                <w:szCs w:val="21"/>
                <w:highlight w:val="none"/>
              </w:rPr>
              <w:t>没有应选人报名</w:t>
            </w:r>
            <w:r>
              <w:rPr>
                <w:rFonts w:hint="default" w:ascii="宋体" w:hAnsi="宋体"/>
                <w:b/>
                <w:bCs/>
                <w:snapToGrid w:val="0"/>
                <w:kern w:val="0"/>
                <w:szCs w:val="21"/>
                <w:highlight w:val="none"/>
              </w:rPr>
              <w:t>的；</w:t>
            </w:r>
          </w:p>
          <w:p w14:paraId="180F816D">
            <w:pPr>
              <w:keepNext w:val="0"/>
              <w:keepLines w:val="0"/>
              <w:numPr>
                <w:ilvl w:val="0"/>
                <w:numId w:val="2"/>
              </w:numPr>
              <w:suppressLineNumbers w:val="0"/>
              <w:autoSpaceDE w:val="0"/>
              <w:autoSpaceDN w:val="0"/>
              <w:adjustRightInd w:val="0"/>
              <w:snapToGrid w:val="0"/>
              <w:spacing w:before="0" w:beforeAutospacing="0" w:after="160" w:afterAutospacing="0" w:line="360" w:lineRule="auto"/>
              <w:ind w:left="359" w:leftChars="171" w:right="0"/>
              <w:jc w:val="left"/>
              <w:rPr>
                <w:rFonts w:hint="default" w:ascii="宋体" w:hAnsi="宋体"/>
                <w:b/>
                <w:bCs/>
                <w:snapToGrid w:val="0"/>
                <w:kern w:val="0"/>
                <w:szCs w:val="21"/>
                <w:highlight w:val="none"/>
              </w:rPr>
            </w:pPr>
            <w:r>
              <w:rPr>
                <w:rFonts w:hint="eastAsia" w:ascii="宋体" w:hAnsi="宋体"/>
                <w:b/>
                <w:bCs/>
                <w:snapToGrid w:val="0"/>
                <w:kern w:val="0"/>
                <w:szCs w:val="21"/>
                <w:highlight w:val="none"/>
              </w:rPr>
              <w:t>应选</w:t>
            </w:r>
            <w:r>
              <w:rPr>
                <w:rFonts w:hint="default" w:ascii="宋体" w:hAnsi="宋体"/>
                <w:b/>
                <w:bCs/>
                <w:snapToGrid w:val="0"/>
                <w:kern w:val="0"/>
                <w:szCs w:val="21"/>
                <w:highlight w:val="none"/>
              </w:rPr>
              <w:t>截止时间止，</w:t>
            </w:r>
            <w:r>
              <w:rPr>
                <w:rFonts w:hint="eastAsia" w:ascii="宋体" w:hAnsi="宋体"/>
                <w:b/>
                <w:bCs/>
                <w:snapToGrid w:val="0"/>
                <w:kern w:val="0"/>
                <w:szCs w:val="21"/>
                <w:highlight w:val="none"/>
              </w:rPr>
              <w:t>没有应选人递交应选文件</w:t>
            </w:r>
            <w:r>
              <w:rPr>
                <w:rFonts w:hint="default" w:ascii="宋体" w:hAnsi="宋体"/>
                <w:b/>
                <w:bCs/>
                <w:snapToGrid w:val="0"/>
                <w:kern w:val="0"/>
                <w:szCs w:val="21"/>
                <w:highlight w:val="none"/>
              </w:rPr>
              <w:t>的；</w:t>
            </w:r>
          </w:p>
          <w:p w14:paraId="1D7B025D">
            <w:pPr>
              <w:keepNext w:val="0"/>
              <w:keepLines w:val="0"/>
              <w:numPr>
                <w:ilvl w:val="0"/>
                <w:numId w:val="2"/>
              </w:numPr>
              <w:suppressLineNumbers w:val="0"/>
              <w:autoSpaceDE w:val="0"/>
              <w:autoSpaceDN w:val="0"/>
              <w:adjustRightInd w:val="0"/>
              <w:snapToGrid w:val="0"/>
              <w:spacing w:before="0" w:beforeAutospacing="0" w:after="160" w:afterAutospacing="0" w:line="360" w:lineRule="auto"/>
              <w:ind w:left="359" w:leftChars="171" w:right="0"/>
              <w:jc w:val="left"/>
              <w:rPr>
                <w:rFonts w:hint="default" w:ascii="宋体" w:hAnsi="宋体"/>
                <w:b/>
                <w:bCs/>
                <w:snapToGrid w:val="0"/>
                <w:kern w:val="0"/>
                <w:szCs w:val="21"/>
                <w:highlight w:val="none"/>
              </w:rPr>
            </w:pPr>
            <w:r>
              <w:rPr>
                <w:rFonts w:hint="eastAsia" w:ascii="宋体" w:hAnsi="宋体"/>
                <w:b/>
                <w:bCs/>
                <w:snapToGrid w:val="0"/>
                <w:kern w:val="0"/>
                <w:szCs w:val="21"/>
                <w:highlight w:val="none"/>
              </w:rPr>
              <w:t>经评审委员会评审后否决所有应选的。</w:t>
            </w:r>
          </w:p>
          <w:p w14:paraId="11B445BD">
            <w:pPr>
              <w:keepNext w:val="0"/>
              <w:keepLines w:val="0"/>
              <w:suppressLineNumbers w:val="0"/>
              <w:snapToGrid w:val="0"/>
              <w:spacing w:before="0" w:beforeAutospacing="0" w:after="160" w:afterAutospacing="0" w:line="360" w:lineRule="auto"/>
              <w:ind w:left="4" w:leftChars="2" w:right="0" w:firstLine="422" w:firstLineChars="200"/>
              <w:rPr>
                <w:rFonts w:hint="default" w:ascii="宋体" w:hAnsi="宋体"/>
                <w:kern w:val="0"/>
                <w:szCs w:val="21"/>
                <w:highlight w:val="none"/>
              </w:rPr>
            </w:pPr>
            <w:r>
              <w:rPr>
                <w:rFonts w:hint="eastAsia"/>
                <w:b/>
                <w:bCs/>
                <w:highlight w:val="none"/>
              </w:rPr>
              <w:t>注：报名截止时间止，只要有应选人报名，</w:t>
            </w:r>
            <w:r>
              <w:rPr>
                <w:rFonts w:hint="default" w:ascii="宋体" w:hAnsi="宋体"/>
                <w:b/>
                <w:bCs/>
                <w:snapToGrid w:val="0"/>
                <w:highlight w:val="none"/>
              </w:rPr>
              <w:t>按程序进行</w:t>
            </w:r>
            <w:r>
              <w:rPr>
                <w:rFonts w:hint="eastAsia" w:ascii="宋体" w:hAnsi="宋体"/>
                <w:b/>
                <w:bCs/>
                <w:highlight w:val="none"/>
              </w:rPr>
              <w:t>比选</w:t>
            </w:r>
            <w:r>
              <w:rPr>
                <w:rFonts w:hint="default" w:ascii="宋体" w:hAnsi="宋体"/>
                <w:b/>
                <w:bCs/>
                <w:highlight w:val="none"/>
              </w:rPr>
              <w:t>会议</w:t>
            </w:r>
            <w:r>
              <w:rPr>
                <w:rFonts w:hint="default" w:ascii="宋体" w:hAnsi="宋体"/>
                <w:b/>
                <w:bCs/>
                <w:snapToGrid w:val="0"/>
                <w:highlight w:val="none"/>
              </w:rPr>
              <w:t>和评</w:t>
            </w:r>
            <w:r>
              <w:rPr>
                <w:rFonts w:hint="eastAsia" w:ascii="宋体" w:hAnsi="宋体"/>
                <w:b/>
                <w:bCs/>
                <w:snapToGrid w:val="0"/>
                <w:highlight w:val="none"/>
              </w:rPr>
              <w:t>审</w:t>
            </w:r>
            <w:r>
              <w:rPr>
                <w:rFonts w:hint="default" w:ascii="宋体" w:hAnsi="宋体"/>
                <w:b/>
                <w:bCs/>
                <w:snapToGrid w:val="0"/>
                <w:highlight w:val="none"/>
              </w:rPr>
              <w:t>，确定</w:t>
            </w:r>
            <w:r>
              <w:rPr>
                <w:rFonts w:hint="eastAsia" w:ascii="宋体" w:hAnsi="宋体"/>
                <w:b/>
                <w:bCs/>
                <w:snapToGrid w:val="0"/>
                <w:highlight w:val="none"/>
              </w:rPr>
              <w:t>中选应选</w:t>
            </w:r>
            <w:r>
              <w:rPr>
                <w:rFonts w:hint="default" w:ascii="宋体" w:hAnsi="宋体"/>
                <w:b/>
                <w:bCs/>
                <w:snapToGrid w:val="0"/>
                <w:highlight w:val="none"/>
              </w:rPr>
              <w:t>人</w:t>
            </w:r>
            <w:r>
              <w:rPr>
                <w:rFonts w:hint="eastAsia" w:ascii="宋体" w:hAnsi="宋体"/>
                <w:b/>
                <w:bCs/>
                <w:snapToGrid w:val="0"/>
                <w:highlight w:val="none"/>
              </w:rPr>
              <w:t>；应选</w:t>
            </w:r>
            <w:r>
              <w:rPr>
                <w:rFonts w:hint="default" w:ascii="宋体" w:hAnsi="宋体"/>
                <w:b/>
                <w:bCs/>
                <w:snapToGrid w:val="0"/>
                <w:highlight w:val="none"/>
              </w:rPr>
              <w:t>截止时间止</w:t>
            </w:r>
            <w:r>
              <w:rPr>
                <w:rFonts w:hint="eastAsia" w:ascii="宋体" w:hAnsi="宋体"/>
                <w:b/>
                <w:bCs/>
                <w:snapToGrid w:val="0"/>
                <w:highlight w:val="none"/>
              </w:rPr>
              <w:t>，只要有应选人递交应选文件，</w:t>
            </w:r>
            <w:r>
              <w:rPr>
                <w:rFonts w:hint="default" w:ascii="宋体" w:hAnsi="宋体"/>
                <w:b/>
                <w:bCs/>
                <w:snapToGrid w:val="0"/>
                <w:highlight w:val="none"/>
              </w:rPr>
              <w:t>按程序进行</w:t>
            </w:r>
            <w:r>
              <w:rPr>
                <w:rFonts w:hint="eastAsia" w:ascii="宋体" w:hAnsi="宋体"/>
                <w:b/>
                <w:bCs/>
                <w:highlight w:val="none"/>
              </w:rPr>
              <w:t>比选</w:t>
            </w:r>
            <w:r>
              <w:rPr>
                <w:rFonts w:hint="default" w:ascii="宋体" w:hAnsi="宋体"/>
                <w:b/>
                <w:bCs/>
                <w:highlight w:val="none"/>
              </w:rPr>
              <w:t>会议</w:t>
            </w:r>
            <w:r>
              <w:rPr>
                <w:rFonts w:hint="default" w:ascii="宋体" w:hAnsi="宋体"/>
                <w:b/>
                <w:bCs/>
                <w:snapToGrid w:val="0"/>
                <w:highlight w:val="none"/>
              </w:rPr>
              <w:t>和评</w:t>
            </w:r>
            <w:r>
              <w:rPr>
                <w:rFonts w:hint="eastAsia" w:ascii="宋体" w:hAnsi="宋体"/>
                <w:b/>
                <w:bCs/>
                <w:snapToGrid w:val="0"/>
                <w:highlight w:val="none"/>
              </w:rPr>
              <w:t>审</w:t>
            </w:r>
            <w:r>
              <w:rPr>
                <w:rFonts w:hint="default" w:ascii="宋体" w:hAnsi="宋体"/>
                <w:b/>
                <w:bCs/>
                <w:snapToGrid w:val="0"/>
                <w:highlight w:val="none"/>
              </w:rPr>
              <w:t>，确定</w:t>
            </w:r>
            <w:r>
              <w:rPr>
                <w:rFonts w:hint="eastAsia" w:ascii="宋体" w:hAnsi="宋体"/>
                <w:b/>
                <w:bCs/>
                <w:snapToGrid w:val="0"/>
                <w:highlight w:val="none"/>
              </w:rPr>
              <w:t>中选应选</w:t>
            </w:r>
            <w:r>
              <w:rPr>
                <w:rFonts w:hint="default" w:ascii="宋体" w:hAnsi="宋体"/>
                <w:b/>
                <w:bCs/>
                <w:snapToGrid w:val="0"/>
                <w:highlight w:val="none"/>
              </w:rPr>
              <w:t>人</w:t>
            </w:r>
            <w:r>
              <w:rPr>
                <w:rFonts w:hint="eastAsia" w:ascii="宋体" w:hAnsi="宋体"/>
                <w:b/>
                <w:bCs/>
                <w:snapToGrid w:val="0"/>
                <w:highlight w:val="none"/>
              </w:rPr>
              <w:t>；初步评审后，只要有合格的应选</w:t>
            </w:r>
            <w:r>
              <w:rPr>
                <w:rFonts w:hint="default" w:ascii="宋体" w:hAnsi="宋体"/>
                <w:b/>
                <w:bCs/>
                <w:snapToGrid w:val="0"/>
                <w:highlight w:val="none"/>
              </w:rPr>
              <w:t>人</w:t>
            </w:r>
            <w:r>
              <w:rPr>
                <w:rFonts w:hint="eastAsia" w:ascii="宋体" w:hAnsi="宋体"/>
                <w:b/>
                <w:bCs/>
                <w:snapToGrid w:val="0"/>
                <w:highlight w:val="none"/>
              </w:rPr>
              <w:t>，</w:t>
            </w:r>
            <w:r>
              <w:rPr>
                <w:rFonts w:hint="default" w:ascii="宋体" w:hAnsi="宋体"/>
                <w:b/>
                <w:bCs/>
                <w:snapToGrid w:val="0"/>
                <w:highlight w:val="none"/>
              </w:rPr>
              <w:t>按程序</w:t>
            </w:r>
            <w:r>
              <w:rPr>
                <w:rFonts w:hint="eastAsia" w:ascii="宋体" w:hAnsi="宋体"/>
                <w:b/>
                <w:bCs/>
                <w:snapToGrid w:val="0"/>
                <w:highlight w:val="none"/>
              </w:rPr>
              <w:t>继续</w:t>
            </w:r>
            <w:r>
              <w:rPr>
                <w:rFonts w:hint="default" w:ascii="宋体" w:hAnsi="宋体"/>
                <w:b/>
                <w:bCs/>
                <w:snapToGrid w:val="0"/>
                <w:highlight w:val="none"/>
              </w:rPr>
              <w:t>评</w:t>
            </w:r>
            <w:r>
              <w:rPr>
                <w:rFonts w:hint="eastAsia" w:ascii="宋体" w:hAnsi="宋体"/>
                <w:b/>
                <w:bCs/>
                <w:snapToGrid w:val="0"/>
                <w:highlight w:val="none"/>
              </w:rPr>
              <w:t>审</w:t>
            </w:r>
            <w:r>
              <w:rPr>
                <w:rFonts w:hint="default" w:ascii="宋体" w:hAnsi="宋体"/>
                <w:b/>
                <w:bCs/>
                <w:snapToGrid w:val="0"/>
                <w:highlight w:val="none"/>
              </w:rPr>
              <w:t>，确定</w:t>
            </w:r>
            <w:r>
              <w:rPr>
                <w:rFonts w:hint="eastAsia" w:ascii="宋体" w:hAnsi="宋体"/>
                <w:b/>
                <w:bCs/>
                <w:snapToGrid w:val="0"/>
                <w:highlight w:val="none"/>
              </w:rPr>
              <w:t>中选应选</w:t>
            </w:r>
            <w:r>
              <w:rPr>
                <w:rFonts w:hint="default" w:ascii="宋体" w:hAnsi="宋体"/>
                <w:b/>
                <w:bCs/>
                <w:snapToGrid w:val="0"/>
                <w:highlight w:val="none"/>
              </w:rPr>
              <w:t>人</w:t>
            </w:r>
            <w:r>
              <w:rPr>
                <w:rFonts w:hint="eastAsia" w:ascii="宋体" w:hAnsi="宋体"/>
                <w:b/>
                <w:bCs/>
                <w:snapToGrid w:val="0"/>
                <w:highlight w:val="none"/>
              </w:rPr>
              <w:t>。</w:t>
            </w:r>
          </w:p>
        </w:tc>
      </w:tr>
      <w:tr w14:paraId="361E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263EC53">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33</w:t>
            </w:r>
          </w:p>
        </w:tc>
        <w:tc>
          <w:tcPr>
            <w:tcW w:w="1701" w:type="dxa"/>
            <w:vAlign w:val="center"/>
          </w:tcPr>
          <w:p w14:paraId="7C233A4A">
            <w:pPr>
              <w:keepNext w:val="0"/>
              <w:keepLines w:val="0"/>
              <w:suppressLineNumbers w:val="0"/>
              <w:snapToGrid w:val="0"/>
              <w:spacing w:before="0" w:beforeAutospacing="0" w:after="160" w:afterAutospacing="0" w:line="360" w:lineRule="auto"/>
              <w:ind w:left="0" w:right="0"/>
              <w:jc w:val="center"/>
              <w:rPr>
                <w:rFonts w:hint="default" w:ascii="宋体" w:hAnsi="宋体"/>
                <w:kern w:val="0"/>
                <w:szCs w:val="21"/>
                <w:highlight w:val="none"/>
              </w:rPr>
            </w:pPr>
            <w:r>
              <w:rPr>
                <w:rFonts w:hint="default" w:ascii="宋体" w:hAnsi="宋体"/>
                <w:kern w:val="0"/>
                <w:szCs w:val="21"/>
                <w:highlight w:val="none"/>
              </w:rPr>
              <w:t>二次</w:t>
            </w:r>
            <w:r>
              <w:rPr>
                <w:rFonts w:hint="eastAsia" w:ascii="宋体" w:hAnsi="宋体"/>
                <w:kern w:val="0"/>
                <w:szCs w:val="21"/>
                <w:highlight w:val="none"/>
              </w:rPr>
              <w:t>比选</w:t>
            </w:r>
            <w:r>
              <w:rPr>
                <w:rFonts w:hint="default" w:ascii="宋体" w:hAnsi="宋体"/>
                <w:kern w:val="0"/>
                <w:szCs w:val="21"/>
                <w:highlight w:val="none"/>
              </w:rPr>
              <w:t>和不再</w:t>
            </w:r>
            <w:r>
              <w:rPr>
                <w:rFonts w:hint="eastAsia" w:ascii="宋体" w:hAnsi="宋体"/>
                <w:kern w:val="0"/>
                <w:szCs w:val="21"/>
                <w:highlight w:val="none"/>
              </w:rPr>
              <w:t>比选</w:t>
            </w:r>
          </w:p>
        </w:tc>
        <w:tc>
          <w:tcPr>
            <w:tcW w:w="5703" w:type="dxa"/>
            <w:vAlign w:val="center"/>
          </w:tcPr>
          <w:p w14:paraId="779AE8B5">
            <w:pPr>
              <w:keepNext w:val="0"/>
              <w:keepLines w:val="0"/>
              <w:suppressLineNumbers w:val="0"/>
              <w:autoSpaceDE w:val="0"/>
              <w:autoSpaceDN w:val="0"/>
              <w:adjustRightInd w:val="0"/>
              <w:snapToGrid w:val="0"/>
              <w:spacing w:before="0" w:beforeAutospacing="0" w:after="160" w:afterAutospacing="0" w:line="360" w:lineRule="auto"/>
              <w:ind w:left="4" w:leftChars="2" w:right="0" w:firstLine="420" w:firstLineChars="200"/>
              <w:jc w:val="left"/>
              <w:rPr>
                <w:rFonts w:hint="default" w:ascii="宋体" w:hAnsi="宋体"/>
                <w:snapToGrid w:val="0"/>
                <w:kern w:val="0"/>
                <w:szCs w:val="21"/>
                <w:highlight w:val="none"/>
              </w:rPr>
            </w:pPr>
            <w:r>
              <w:rPr>
                <w:rFonts w:hint="default" w:ascii="宋体" w:hAnsi="宋体"/>
                <w:snapToGrid w:val="0"/>
                <w:kern w:val="0"/>
                <w:szCs w:val="21"/>
                <w:highlight w:val="none"/>
              </w:rPr>
              <w:t>重新</w:t>
            </w:r>
            <w:r>
              <w:rPr>
                <w:rFonts w:hint="eastAsia" w:ascii="宋体" w:hAnsi="宋体"/>
                <w:snapToGrid w:val="0"/>
                <w:kern w:val="0"/>
                <w:szCs w:val="21"/>
                <w:highlight w:val="none"/>
              </w:rPr>
              <w:t>比选</w:t>
            </w:r>
            <w:r>
              <w:rPr>
                <w:rFonts w:hint="default" w:ascii="宋体" w:hAnsi="宋体"/>
                <w:snapToGrid w:val="0"/>
                <w:kern w:val="0"/>
                <w:szCs w:val="21"/>
                <w:highlight w:val="none"/>
              </w:rPr>
              <w:t>后</w:t>
            </w:r>
            <w:r>
              <w:rPr>
                <w:rFonts w:hint="eastAsia" w:ascii="宋体" w:hAnsi="宋体"/>
                <w:snapToGrid w:val="0"/>
                <w:kern w:val="0"/>
                <w:szCs w:val="21"/>
                <w:highlight w:val="none"/>
              </w:rPr>
              <w:t>有应选</w:t>
            </w:r>
            <w:r>
              <w:rPr>
                <w:rFonts w:hint="default" w:ascii="宋体" w:hAnsi="宋体"/>
                <w:snapToGrid w:val="0"/>
                <w:kern w:val="0"/>
                <w:szCs w:val="21"/>
                <w:highlight w:val="none"/>
              </w:rPr>
              <w:t>人</w:t>
            </w:r>
            <w:r>
              <w:rPr>
                <w:rFonts w:hint="eastAsia" w:ascii="宋体" w:hAnsi="宋体"/>
                <w:snapToGrid w:val="0"/>
                <w:kern w:val="0"/>
                <w:szCs w:val="21"/>
                <w:highlight w:val="none"/>
              </w:rPr>
              <w:t>的</w:t>
            </w:r>
            <w:r>
              <w:rPr>
                <w:rFonts w:hint="default" w:ascii="宋体" w:hAnsi="宋体"/>
                <w:snapToGrid w:val="0"/>
                <w:kern w:val="0"/>
                <w:szCs w:val="21"/>
                <w:highlight w:val="none"/>
              </w:rPr>
              <w:t>，按程序进行</w:t>
            </w:r>
            <w:r>
              <w:rPr>
                <w:rFonts w:hint="eastAsia" w:ascii="宋体" w:hAnsi="宋体"/>
                <w:szCs w:val="21"/>
                <w:highlight w:val="none"/>
              </w:rPr>
              <w:t>比选</w:t>
            </w:r>
            <w:r>
              <w:rPr>
                <w:rFonts w:hint="default" w:ascii="宋体" w:hAnsi="宋体"/>
                <w:szCs w:val="21"/>
                <w:highlight w:val="none"/>
              </w:rPr>
              <w:t>会议</w:t>
            </w:r>
            <w:r>
              <w:rPr>
                <w:rFonts w:hint="default" w:ascii="宋体" w:hAnsi="宋体"/>
                <w:snapToGrid w:val="0"/>
                <w:kern w:val="0"/>
                <w:szCs w:val="21"/>
                <w:highlight w:val="none"/>
              </w:rPr>
              <w:t>和评</w:t>
            </w:r>
            <w:r>
              <w:rPr>
                <w:rFonts w:hint="eastAsia" w:ascii="宋体" w:hAnsi="宋体"/>
                <w:snapToGrid w:val="0"/>
                <w:kern w:val="0"/>
                <w:szCs w:val="21"/>
                <w:highlight w:val="none"/>
              </w:rPr>
              <w:t>审</w:t>
            </w:r>
            <w:r>
              <w:rPr>
                <w:rFonts w:hint="default" w:ascii="宋体" w:hAnsi="宋体"/>
                <w:snapToGrid w:val="0"/>
                <w:kern w:val="0"/>
                <w:szCs w:val="21"/>
                <w:highlight w:val="none"/>
              </w:rPr>
              <w:t>，确定</w:t>
            </w:r>
            <w:r>
              <w:rPr>
                <w:rFonts w:hint="eastAsia" w:ascii="宋体" w:hAnsi="宋体"/>
                <w:snapToGrid w:val="0"/>
                <w:kern w:val="0"/>
                <w:szCs w:val="21"/>
                <w:highlight w:val="none"/>
              </w:rPr>
              <w:t>中选应选</w:t>
            </w:r>
            <w:r>
              <w:rPr>
                <w:rFonts w:hint="default" w:ascii="宋体" w:hAnsi="宋体"/>
                <w:snapToGrid w:val="0"/>
                <w:kern w:val="0"/>
                <w:szCs w:val="21"/>
                <w:highlight w:val="none"/>
              </w:rPr>
              <w:t>人。</w:t>
            </w:r>
            <w:r>
              <w:rPr>
                <w:rFonts w:hint="eastAsia" w:ascii="宋体" w:hAnsi="宋体"/>
                <w:snapToGrid w:val="0"/>
                <w:kern w:val="0"/>
                <w:szCs w:val="21"/>
                <w:highlight w:val="none"/>
              </w:rPr>
              <w:t>重新比选后</w:t>
            </w:r>
            <w:r>
              <w:rPr>
                <w:rFonts w:hint="default" w:ascii="宋体" w:hAnsi="宋体"/>
                <w:snapToGrid w:val="0"/>
                <w:kern w:val="0"/>
                <w:szCs w:val="21"/>
                <w:highlight w:val="none"/>
              </w:rPr>
              <w:t>无合格</w:t>
            </w:r>
            <w:r>
              <w:rPr>
                <w:rFonts w:hint="eastAsia" w:ascii="宋体" w:hAnsi="宋体"/>
                <w:snapToGrid w:val="0"/>
                <w:kern w:val="0"/>
                <w:szCs w:val="21"/>
                <w:highlight w:val="none"/>
              </w:rPr>
              <w:t>应选</w:t>
            </w:r>
            <w:r>
              <w:rPr>
                <w:rFonts w:hint="default" w:ascii="宋体" w:hAnsi="宋体"/>
                <w:snapToGrid w:val="0"/>
                <w:kern w:val="0"/>
                <w:szCs w:val="21"/>
                <w:highlight w:val="none"/>
              </w:rPr>
              <w:t>人</w:t>
            </w:r>
            <w:r>
              <w:rPr>
                <w:rFonts w:hint="eastAsia" w:ascii="宋体" w:hAnsi="宋体"/>
                <w:snapToGrid w:val="0"/>
                <w:kern w:val="0"/>
                <w:szCs w:val="21"/>
                <w:highlight w:val="none"/>
              </w:rPr>
              <w:t>的</w:t>
            </w:r>
            <w:r>
              <w:rPr>
                <w:rFonts w:hint="default" w:ascii="宋体" w:hAnsi="宋体"/>
                <w:snapToGrid w:val="0"/>
                <w:kern w:val="0"/>
                <w:szCs w:val="21"/>
                <w:highlight w:val="none"/>
              </w:rPr>
              <w:t>，</w:t>
            </w:r>
            <w:r>
              <w:rPr>
                <w:rFonts w:hint="eastAsia" w:ascii="宋体" w:hAnsi="宋体"/>
                <w:snapToGrid w:val="0"/>
                <w:kern w:val="0"/>
                <w:szCs w:val="21"/>
                <w:highlight w:val="none"/>
              </w:rPr>
              <w:t>比选人可</w:t>
            </w:r>
            <w:r>
              <w:rPr>
                <w:rFonts w:hint="default" w:ascii="宋体" w:hAnsi="宋体"/>
                <w:snapToGrid w:val="0"/>
                <w:kern w:val="0"/>
                <w:szCs w:val="21"/>
                <w:highlight w:val="none"/>
              </w:rPr>
              <w:t>不再进行</w:t>
            </w:r>
            <w:r>
              <w:rPr>
                <w:rFonts w:hint="eastAsia" w:ascii="宋体" w:hAnsi="宋体"/>
                <w:kern w:val="0"/>
                <w:szCs w:val="21"/>
                <w:highlight w:val="none"/>
              </w:rPr>
              <w:t>比选</w:t>
            </w:r>
            <w:r>
              <w:rPr>
                <w:rFonts w:hint="default" w:ascii="宋体" w:hAnsi="宋体"/>
                <w:snapToGrid w:val="0"/>
                <w:kern w:val="0"/>
                <w:szCs w:val="21"/>
                <w:highlight w:val="none"/>
              </w:rPr>
              <w:t>。</w:t>
            </w:r>
          </w:p>
        </w:tc>
      </w:tr>
      <w:tr w14:paraId="468C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62C1FCD">
            <w:pPr>
              <w:keepNext w:val="0"/>
              <w:keepLines w:val="0"/>
              <w:suppressLineNumbers w:val="0"/>
              <w:snapToGrid w:val="0"/>
              <w:spacing w:before="0" w:beforeAutospacing="0" w:after="160" w:afterAutospacing="0" w:line="360" w:lineRule="auto"/>
              <w:ind w:left="0" w:right="0"/>
              <w:jc w:val="center"/>
              <w:rPr>
                <w:rFonts w:hint="default" w:ascii="宋体" w:hAnsi="宋体"/>
                <w:b/>
                <w:kern w:val="0"/>
                <w:szCs w:val="21"/>
                <w:highlight w:val="none"/>
              </w:rPr>
            </w:pPr>
            <w:r>
              <w:rPr>
                <w:rFonts w:hint="default" w:ascii="宋体" w:hAnsi="宋体"/>
                <w:kern w:val="0"/>
                <w:szCs w:val="21"/>
                <w:highlight w:val="none"/>
              </w:rPr>
              <w:t>3</w:t>
            </w:r>
            <w:r>
              <w:rPr>
                <w:rFonts w:hint="eastAsia" w:ascii="宋体" w:hAnsi="宋体"/>
                <w:kern w:val="0"/>
                <w:szCs w:val="21"/>
                <w:highlight w:val="none"/>
              </w:rPr>
              <w:t>4</w:t>
            </w:r>
          </w:p>
        </w:tc>
        <w:tc>
          <w:tcPr>
            <w:tcW w:w="1701" w:type="dxa"/>
            <w:vAlign w:val="center"/>
          </w:tcPr>
          <w:p w14:paraId="24A0BBAA">
            <w:pPr>
              <w:keepNext w:val="0"/>
              <w:keepLines w:val="0"/>
              <w:suppressLineNumbers w:val="0"/>
              <w:spacing w:before="0" w:beforeAutospacing="0" w:after="160" w:afterAutospacing="0" w:line="276" w:lineRule="auto"/>
              <w:ind w:left="0" w:right="0" w:firstLine="420" w:firstLineChars="200"/>
              <w:rPr>
                <w:rFonts w:hint="default" w:ascii="宋体" w:hAnsi="宋体"/>
                <w:b/>
                <w:kern w:val="0"/>
                <w:szCs w:val="21"/>
                <w:highlight w:val="none"/>
              </w:rPr>
            </w:pPr>
            <w:r>
              <w:rPr>
                <w:rFonts w:hint="eastAsia" w:ascii="宋体" w:hAnsi="宋体"/>
                <w:szCs w:val="21"/>
                <w:highlight w:val="none"/>
              </w:rPr>
              <w:t>其他说明</w:t>
            </w:r>
          </w:p>
        </w:tc>
        <w:tc>
          <w:tcPr>
            <w:tcW w:w="5703" w:type="dxa"/>
            <w:vAlign w:val="center"/>
          </w:tcPr>
          <w:p w14:paraId="267CB278">
            <w:pPr>
              <w:keepNext w:val="0"/>
              <w:keepLines w:val="0"/>
              <w:suppressLineNumbers w:val="0"/>
              <w:spacing w:before="0" w:beforeAutospacing="0" w:after="160" w:afterAutospacing="0" w:line="400" w:lineRule="exact"/>
              <w:ind w:left="0" w:right="0" w:firstLine="400" w:firstLineChars="200"/>
              <w:rPr>
                <w:rFonts w:hint="default" w:ascii="宋体" w:hAnsi="宋体" w:cs="宋体"/>
                <w:sz w:val="20"/>
                <w:highlight w:val="none"/>
              </w:rPr>
            </w:pPr>
            <w:r>
              <w:rPr>
                <w:rFonts w:hint="eastAsia" w:ascii="宋体" w:hAnsi="宋体" w:cs="宋体"/>
                <w:sz w:val="20"/>
                <w:highlight w:val="none"/>
              </w:rPr>
              <w:t>1.结果公示结束后若无异议、投诉，经比选人确认后的第一中选候选人为中选人，中选人必须按照明确的完成时限提供服务并完成工作，且不得因合同签订、付款支付问题影响工作推进，若中选人未能按规定时限完成工作，比选人有权单方面解除合同，所有损失由中选人自行承担。</w:t>
            </w:r>
          </w:p>
          <w:p w14:paraId="2E8B91BB">
            <w:pPr>
              <w:keepNext w:val="0"/>
              <w:keepLines w:val="0"/>
              <w:suppressLineNumbers w:val="0"/>
              <w:spacing w:before="0" w:beforeAutospacing="0" w:after="160" w:afterAutospacing="0" w:line="400" w:lineRule="exact"/>
              <w:ind w:left="0" w:right="0" w:firstLine="400" w:firstLineChars="200"/>
              <w:rPr>
                <w:rFonts w:hint="default" w:ascii="宋体" w:hAnsi="宋体" w:cs="宋体"/>
                <w:sz w:val="20"/>
                <w:highlight w:val="none"/>
              </w:rPr>
            </w:pPr>
            <w:r>
              <w:rPr>
                <w:rFonts w:hint="eastAsia" w:ascii="宋体" w:hAnsi="宋体" w:cs="宋体"/>
                <w:sz w:val="20"/>
                <w:highlight w:val="none"/>
              </w:rPr>
              <w:t>2.比选人有权根据项目实际情况决定最终是否实施该项目或改变实施计划，且有权根据情况变化取消或延迟与中选候选人签订合同，比选人不向应选人进行任何承诺。</w:t>
            </w:r>
          </w:p>
          <w:p w14:paraId="1DC488C5">
            <w:pPr>
              <w:keepNext w:val="0"/>
              <w:keepLines w:val="0"/>
              <w:suppressLineNumbers w:val="0"/>
              <w:snapToGrid w:val="0"/>
              <w:spacing w:before="0" w:beforeAutospacing="0" w:after="160" w:afterAutospacing="0" w:line="360" w:lineRule="auto"/>
              <w:ind w:left="4" w:leftChars="2" w:right="0" w:firstLine="400" w:firstLineChars="200"/>
              <w:jc w:val="left"/>
              <w:rPr>
                <w:rFonts w:hint="default" w:ascii="宋体" w:hAnsi="宋体"/>
                <w:b/>
                <w:kern w:val="0"/>
                <w:szCs w:val="21"/>
                <w:highlight w:val="none"/>
              </w:rPr>
            </w:pPr>
            <w:r>
              <w:rPr>
                <w:rFonts w:hint="eastAsia" w:ascii="宋体" w:hAnsi="宋体" w:cs="宋体"/>
                <w:sz w:val="20"/>
                <w:highlight w:val="none"/>
              </w:rPr>
              <w:t>3.比选人在中华人民共和国境内使用应选人提供的货物及服务时免受第三方提出的侵犯其专利权或其它知识产权的起诉。如果第三方提出侵权指控，中选人应承担由此而引起的一切法律责任和费用。</w:t>
            </w:r>
          </w:p>
        </w:tc>
      </w:tr>
      <w:tr w14:paraId="6749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01" w:type="dxa"/>
          </w:tcPr>
          <w:p w14:paraId="1D1F7CD3">
            <w:pPr>
              <w:keepNext w:val="0"/>
              <w:keepLines w:val="0"/>
              <w:suppressLineNumbers w:val="0"/>
              <w:spacing w:before="0" w:beforeAutospacing="0" w:after="160" w:afterAutospacing="0" w:line="276" w:lineRule="auto"/>
              <w:ind w:left="0" w:right="0"/>
              <w:rPr>
                <w:rFonts w:hint="default" w:ascii="宋体" w:hAnsi="宋体"/>
                <w:szCs w:val="21"/>
                <w:highlight w:val="none"/>
              </w:rPr>
            </w:pPr>
          </w:p>
          <w:p w14:paraId="509A77C9">
            <w:pPr>
              <w:keepNext w:val="0"/>
              <w:keepLines w:val="0"/>
              <w:suppressLineNumbers w:val="0"/>
              <w:snapToGrid w:val="0"/>
              <w:spacing w:before="0" w:beforeAutospacing="0" w:after="160" w:afterAutospacing="0" w:line="360" w:lineRule="auto"/>
              <w:ind w:left="0" w:right="0"/>
              <w:jc w:val="center"/>
              <w:rPr>
                <w:rFonts w:hint="default" w:ascii="宋体" w:hAnsi="宋体"/>
                <w:szCs w:val="21"/>
                <w:highlight w:val="none"/>
              </w:rPr>
            </w:pPr>
            <w:r>
              <w:rPr>
                <w:rFonts w:hint="default" w:ascii="宋体" w:hAnsi="宋体"/>
                <w:kern w:val="0"/>
                <w:szCs w:val="21"/>
                <w:highlight w:val="none"/>
              </w:rPr>
              <w:t>3</w:t>
            </w:r>
            <w:r>
              <w:rPr>
                <w:rFonts w:hint="eastAsia" w:ascii="宋体" w:hAnsi="宋体"/>
                <w:kern w:val="0"/>
                <w:szCs w:val="21"/>
                <w:highlight w:val="none"/>
              </w:rPr>
              <w:t>5</w:t>
            </w:r>
          </w:p>
        </w:tc>
        <w:tc>
          <w:tcPr>
            <w:tcW w:w="1701" w:type="dxa"/>
          </w:tcPr>
          <w:p w14:paraId="0B2ED3FB">
            <w:pPr>
              <w:keepNext w:val="0"/>
              <w:keepLines w:val="0"/>
              <w:suppressLineNumbers w:val="0"/>
              <w:spacing w:before="0" w:beforeAutospacing="0" w:after="160" w:afterAutospacing="0" w:line="276" w:lineRule="auto"/>
              <w:ind w:left="0" w:right="0"/>
              <w:rPr>
                <w:rFonts w:hint="default" w:ascii="宋体" w:hAnsi="宋体"/>
                <w:szCs w:val="21"/>
                <w:highlight w:val="none"/>
              </w:rPr>
            </w:pPr>
          </w:p>
          <w:p w14:paraId="67CACE85">
            <w:pPr>
              <w:keepNext w:val="0"/>
              <w:keepLines w:val="0"/>
              <w:suppressLineNumbers w:val="0"/>
              <w:spacing w:before="0" w:beforeAutospacing="0" w:after="160" w:afterAutospacing="0" w:line="276" w:lineRule="auto"/>
              <w:ind w:left="0" w:right="0" w:firstLine="210" w:firstLineChars="100"/>
              <w:rPr>
                <w:rFonts w:hint="default" w:ascii="宋体" w:hAnsi="宋体"/>
                <w:szCs w:val="21"/>
                <w:highlight w:val="none"/>
              </w:rPr>
            </w:pPr>
            <w:r>
              <w:rPr>
                <w:rFonts w:hint="eastAsia" w:ascii="宋体" w:hAnsi="宋体"/>
                <w:szCs w:val="21"/>
                <w:highlight w:val="none"/>
              </w:rPr>
              <w:t>应选结果公示</w:t>
            </w:r>
          </w:p>
          <w:p w14:paraId="5CDBD671">
            <w:pPr>
              <w:keepNext w:val="0"/>
              <w:keepLines w:val="0"/>
              <w:suppressLineNumbers w:val="0"/>
              <w:spacing w:before="0" w:beforeAutospacing="0" w:after="160" w:afterAutospacing="0" w:line="276" w:lineRule="auto"/>
              <w:ind w:left="0" w:right="0"/>
              <w:rPr>
                <w:rFonts w:hint="default" w:ascii="宋体" w:hAnsi="宋体"/>
                <w:szCs w:val="21"/>
                <w:highlight w:val="none"/>
              </w:rPr>
            </w:pPr>
          </w:p>
        </w:tc>
        <w:tc>
          <w:tcPr>
            <w:tcW w:w="5703" w:type="dxa"/>
          </w:tcPr>
          <w:p w14:paraId="5F54E928">
            <w:pPr>
              <w:keepNext w:val="0"/>
              <w:keepLines w:val="0"/>
              <w:suppressLineNumbers w:val="0"/>
              <w:spacing w:before="0" w:beforeAutospacing="0" w:after="160" w:afterAutospacing="0" w:line="276" w:lineRule="auto"/>
              <w:ind w:left="0" w:right="0" w:firstLine="420" w:firstLineChars="200"/>
              <w:rPr>
                <w:rFonts w:hint="default" w:ascii="宋体" w:hAnsi="宋体"/>
                <w:szCs w:val="21"/>
                <w:highlight w:val="none"/>
              </w:rPr>
            </w:pPr>
            <w:r>
              <w:rPr>
                <w:rFonts w:hint="eastAsia" w:ascii="宋体" w:hAnsi="宋体"/>
                <w:kern w:val="0"/>
                <w:szCs w:val="21"/>
                <w:highlight w:val="none"/>
              </w:rPr>
              <w:t>应选结果在</w:t>
            </w:r>
            <w:r>
              <w:rPr>
                <w:rFonts w:hint="eastAsia" w:ascii="宋体" w:hAnsi="宋体" w:cs="宋体"/>
                <w:sz w:val="20"/>
                <w:highlight w:val="none"/>
              </w:rPr>
              <w:t>重庆山水城文化旅游发展有限公司官网（http://www.cqsswl.com/）进行公示，公示时间不少于 3个工作日。</w:t>
            </w:r>
          </w:p>
        </w:tc>
      </w:tr>
      <w:tr w14:paraId="5DD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05" w:type="dxa"/>
            <w:gridSpan w:val="3"/>
          </w:tcPr>
          <w:p w14:paraId="46A3570E">
            <w:pPr>
              <w:keepNext w:val="0"/>
              <w:keepLines w:val="0"/>
              <w:suppressLineNumbers w:val="0"/>
              <w:spacing w:before="0" w:beforeAutospacing="0" w:after="160" w:afterAutospacing="0" w:line="276" w:lineRule="auto"/>
              <w:ind w:left="0" w:right="0"/>
              <w:jc w:val="center"/>
              <w:rPr>
                <w:rFonts w:hint="default" w:ascii="宋体" w:hAnsi="宋体"/>
                <w:b/>
                <w:szCs w:val="21"/>
                <w:highlight w:val="none"/>
              </w:rPr>
            </w:pPr>
            <w:r>
              <w:rPr>
                <w:rFonts w:hint="eastAsia" w:ascii="宋体" w:hAnsi="宋体"/>
                <w:b/>
                <w:szCs w:val="21"/>
                <w:highlight w:val="none"/>
              </w:rPr>
              <w:t>应选人须知前附表与应选人须知正文不一致时，以应选人须知前附表为准。</w:t>
            </w:r>
          </w:p>
        </w:tc>
      </w:tr>
    </w:tbl>
    <w:p w14:paraId="3919FBD7">
      <w:pPr>
        <w:rPr>
          <w:highlight w:val="none"/>
        </w:rPr>
      </w:pPr>
    </w:p>
    <w:p w14:paraId="2D5141EB">
      <w:pPr>
        <w:rPr>
          <w:highlight w:val="none"/>
        </w:rPr>
      </w:pPr>
      <w:r>
        <w:rPr>
          <w:highlight w:val="none"/>
        </w:rPr>
        <w:br w:type="page"/>
      </w:r>
    </w:p>
    <w:p w14:paraId="6A9A4502">
      <w:pPr>
        <w:keepNext/>
        <w:keepLines/>
        <w:spacing w:line="360" w:lineRule="auto"/>
        <w:jc w:val="center"/>
        <w:outlineLvl w:val="0"/>
        <w:rPr>
          <w:rFonts w:ascii="宋体" w:hAnsi="宋体" w:eastAsia="宋体" w:cs="Times New Roman"/>
          <w:b/>
          <w:bCs/>
          <w:kern w:val="44"/>
          <w:sz w:val="44"/>
          <w:szCs w:val="44"/>
          <w:highlight w:val="none"/>
        </w:rPr>
      </w:pPr>
      <w:bookmarkStart w:id="94" w:name="_Toc287607810"/>
      <w:bookmarkStart w:id="95" w:name="_Toc97735769"/>
      <w:r>
        <w:rPr>
          <w:rFonts w:ascii="宋体" w:hAnsi="宋体" w:eastAsia="宋体" w:cs="Times New Roman"/>
          <w:b/>
          <w:bCs/>
          <w:kern w:val="44"/>
          <w:sz w:val="44"/>
          <w:szCs w:val="44"/>
          <w:highlight w:val="none"/>
        </w:rPr>
        <w:t xml:space="preserve">第三章  </w:t>
      </w:r>
      <w:bookmarkStart w:id="96" w:name="_Hlt1659229"/>
      <w:bookmarkEnd w:id="96"/>
      <w:r>
        <w:rPr>
          <w:rFonts w:ascii="宋体" w:hAnsi="宋体" w:eastAsia="宋体" w:cs="Times New Roman"/>
          <w:b/>
          <w:bCs/>
          <w:kern w:val="44"/>
          <w:sz w:val="44"/>
          <w:szCs w:val="44"/>
          <w:highlight w:val="none"/>
        </w:rPr>
        <w:t>评审办法</w:t>
      </w:r>
      <w:bookmarkEnd w:id="94"/>
      <w:bookmarkEnd w:id="95"/>
    </w:p>
    <w:p w14:paraId="7CB7C0B7">
      <w:pPr>
        <w:keepNext/>
        <w:keepLines/>
        <w:spacing w:line="360" w:lineRule="auto"/>
        <w:jc w:val="center"/>
        <w:outlineLvl w:val="1"/>
        <w:rPr>
          <w:highlight w:val="none"/>
        </w:rPr>
      </w:pPr>
      <w:bookmarkStart w:id="97" w:name="_Toc224103383"/>
      <w:bookmarkStart w:id="98" w:name="_Toc287607811"/>
      <w:bookmarkStart w:id="99" w:name="_Toc277082617"/>
      <w:bookmarkStart w:id="100" w:name="_Toc97735770"/>
      <w:bookmarkStart w:id="101" w:name="_Toc16336419"/>
      <w:r>
        <w:rPr>
          <w:rFonts w:ascii="宋体" w:hAnsi="宋体" w:eastAsia="宋体" w:cs="Times New Roman"/>
          <w:b/>
          <w:bCs/>
          <w:sz w:val="32"/>
          <w:szCs w:val="32"/>
          <w:highlight w:val="none"/>
        </w:rPr>
        <w:t>评审办法前附表</w:t>
      </w:r>
      <w:bookmarkEnd w:id="97"/>
      <w:bookmarkEnd w:id="98"/>
      <w:bookmarkEnd w:id="99"/>
      <w:bookmarkEnd w:id="100"/>
      <w:bookmarkEnd w:id="101"/>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53"/>
        <w:gridCol w:w="1283"/>
        <w:gridCol w:w="5996"/>
      </w:tblGrid>
      <w:tr w14:paraId="63AC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1" w:type="pct"/>
            <w:gridSpan w:val="2"/>
            <w:tcBorders>
              <w:top w:val="single" w:color="auto" w:sz="4" w:space="0"/>
              <w:left w:val="single" w:color="auto" w:sz="4" w:space="0"/>
              <w:bottom w:val="single" w:color="auto" w:sz="4" w:space="0"/>
              <w:right w:val="single" w:color="auto" w:sz="4" w:space="0"/>
            </w:tcBorders>
          </w:tcPr>
          <w:p w14:paraId="7D69FF6F">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bookmarkStart w:id="102" w:name="CQZH1_FIRST_01"/>
            <w:r>
              <w:rPr>
                <w:rFonts w:hint="eastAsia" w:ascii="宋体" w:hAnsi="宋体" w:eastAsia="宋体" w:cs="宋体"/>
                <w:b/>
                <w:kern w:val="0"/>
                <w:highlight w:val="none"/>
              </w:rPr>
              <w:t>条款号</w:t>
            </w:r>
          </w:p>
        </w:tc>
        <w:tc>
          <w:tcPr>
            <w:tcW w:w="754" w:type="pct"/>
            <w:tcBorders>
              <w:top w:val="single" w:color="auto" w:sz="4" w:space="0"/>
              <w:left w:val="single" w:color="auto" w:sz="4" w:space="0"/>
              <w:bottom w:val="single" w:color="auto" w:sz="4" w:space="0"/>
              <w:right w:val="single" w:color="auto" w:sz="4" w:space="0"/>
            </w:tcBorders>
          </w:tcPr>
          <w:p w14:paraId="13143916">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宋体" w:hAnsi="宋体" w:eastAsia="宋体" w:cs="宋体"/>
                <w:b/>
                <w:kern w:val="0"/>
                <w:highlight w:val="none"/>
              </w:rPr>
              <w:t>评审因素</w:t>
            </w:r>
          </w:p>
        </w:tc>
        <w:tc>
          <w:tcPr>
            <w:tcW w:w="3524" w:type="pct"/>
            <w:tcBorders>
              <w:top w:val="single" w:color="auto" w:sz="4" w:space="0"/>
              <w:left w:val="single" w:color="auto" w:sz="4" w:space="0"/>
              <w:bottom w:val="single" w:color="auto" w:sz="4" w:space="0"/>
              <w:right w:val="single" w:color="auto" w:sz="4" w:space="0"/>
            </w:tcBorders>
          </w:tcPr>
          <w:p w14:paraId="28DA6ED9">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宋体" w:hAnsi="宋体" w:eastAsia="宋体" w:cs="宋体"/>
                <w:b/>
                <w:kern w:val="0"/>
                <w:highlight w:val="none"/>
              </w:rPr>
              <w:t>评审标准</w:t>
            </w:r>
          </w:p>
        </w:tc>
      </w:tr>
      <w:tr w14:paraId="621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restart"/>
            <w:tcBorders>
              <w:top w:val="single" w:color="auto" w:sz="4" w:space="0"/>
              <w:left w:val="single" w:color="auto" w:sz="4" w:space="0"/>
              <w:right w:val="single" w:color="auto" w:sz="4" w:space="0"/>
            </w:tcBorders>
            <w:vAlign w:val="center"/>
          </w:tcPr>
          <w:p w14:paraId="7672EEAC">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1</w:t>
            </w:r>
          </w:p>
        </w:tc>
        <w:tc>
          <w:tcPr>
            <w:tcW w:w="325" w:type="pct"/>
            <w:vMerge w:val="restart"/>
            <w:tcBorders>
              <w:top w:val="single" w:color="auto" w:sz="4" w:space="0"/>
              <w:left w:val="single" w:color="auto" w:sz="4" w:space="0"/>
              <w:right w:val="single" w:color="auto" w:sz="4" w:space="0"/>
            </w:tcBorders>
            <w:vAlign w:val="center"/>
          </w:tcPr>
          <w:p w14:paraId="2D08B2FE">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形式评审</w:t>
            </w:r>
          </w:p>
        </w:tc>
        <w:tc>
          <w:tcPr>
            <w:tcW w:w="754" w:type="pct"/>
            <w:tcBorders>
              <w:top w:val="single" w:color="auto" w:sz="4" w:space="0"/>
              <w:left w:val="single" w:color="auto" w:sz="4" w:space="0"/>
              <w:bottom w:val="single" w:color="auto" w:sz="4" w:space="0"/>
              <w:right w:val="single" w:color="auto" w:sz="4" w:space="0"/>
            </w:tcBorders>
            <w:vAlign w:val="center"/>
          </w:tcPr>
          <w:p w14:paraId="297DDD5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应选人名称</w:t>
            </w:r>
          </w:p>
        </w:tc>
        <w:tc>
          <w:tcPr>
            <w:tcW w:w="3524" w:type="pct"/>
            <w:tcBorders>
              <w:top w:val="single" w:color="auto" w:sz="4" w:space="0"/>
              <w:left w:val="single" w:color="auto" w:sz="4" w:space="0"/>
              <w:bottom w:val="single" w:color="auto" w:sz="4" w:space="0"/>
              <w:right w:val="single" w:color="auto" w:sz="4" w:space="0"/>
            </w:tcBorders>
          </w:tcPr>
          <w:p w14:paraId="29ACF022">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与营业执照一致</w:t>
            </w:r>
          </w:p>
        </w:tc>
      </w:tr>
      <w:tr w14:paraId="18F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243D538B">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174ECEB7">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1ACB11A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应选保证金</w:t>
            </w:r>
          </w:p>
        </w:tc>
        <w:tc>
          <w:tcPr>
            <w:tcW w:w="3524" w:type="pct"/>
            <w:tcBorders>
              <w:top w:val="single" w:color="auto" w:sz="4" w:space="0"/>
              <w:left w:val="single" w:color="auto" w:sz="4" w:space="0"/>
              <w:bottom w:val="single" w:color="auto" w:sz="4" w:space="0"/>
              <w:right w:val="single" w:color="auto" w:sz="4" w:space="0"/>
            </w:tcBorders>
          </w:tcPr>
          <w:p w14:paraId="605BA1AE">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符合第二章“应选人须知前附表”第17项规定</w:t>
            </w:r>
          </w:p>
        </w:tc>
      </w:tr>
      <w:tr w14:paraId="786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2370787B">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62B131B6">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2E7DD5F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应选函签字盖章</w:t>
            </w:r>
          </w:p>
        </w:tc>
        <w:tc>
          <w:tcPr>
            <w:tcW w:w="3524" w:type="pct"/>
            <w:tcBorders>
              <w:top w:val="single" w:color="auto" w:sz="4" w:space="0"/>
              <w:left w:val="single" w:color="auto" w:sz="4" w:space="0"/>
              <w:bottom w:val="single" w:color="auto" w:sz="4" w:space="0"/>
              <w:right w:val="single" w:color="auto" w:sz="4" w:space="0"/>
            </w:tcBorders>
          </w:tcPr>
          <w:p w14:paraId="444D5303">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有法定代表人或其委托代理人签字（或盖章）、加盖单位法人章。</w:t>
            </w:r>
          </w:p>
          <w:p w14:paraId="70CD855C">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p>
        </w:tc>
      </w:tr>
      <w:tr w14:paraId="560D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2E3DABFB">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74CB2B7D">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6868D69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应选文件格式</w:t>
            </w:r>
          </w:p>
        </w:tc>
        <w:tc>
          <w:tcPr>
            <w:tcW w:w="3524" w:type="pct"/>
            <w:tcBorders>
              <w:top w:val="single" w:color="auto" w:sz="4" w:space="0"/>
              <w:left w:val="single" w:color="auto" w:sz="4" w:space="0"/>
              <w:bottom w:val="single" w:color="auto" w:sz="4" w:space="0"/>
              <w:right w:val="single" w:color="auto" w:sz="4" w:space="0"/>
            </w:tcBorders>
          </w:tcPr>
          <w:p w14:paraId="1318FABB">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 “应选文件格式”的要求</w:t>
            </w:r>
          </w:p>
          <w:p w14:paraId="06EDA641">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p>
        </w:tc>
      </w:tr>
      <w:tr w14:paraId="1D7F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328F8C02">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6CB89BBF">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3A2FCF1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报价唯一</w:t>
            </w:r>
          </w:p>
        </w:tc>
        <w:tc>
          <w:tcPr>
            <w:tcW w:w="3524" w:type="pct"/>
            <w:tcBorders>
              <w:top w:val="single" w:color="auto" w:sz="4" w:space="0"/>
              <w:left w:val="single" w:color="auto" w:sz="4" w:space="0"/>
              <w:bottom w:val="single" w:color="auto" w:sz="4" w:space="0"/>
              <w:right w:val="single" w:color="auto" w:sz="4" w:space="0"/>
            </w:tcBorders>
          </w:tcPr>
          <w:p w14:paraId="4C1D9C22">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在比选文件没有规定的情况下，不得提交选择性报价。</w:t>
            </w:r>
          </w:p>
        </w:tc>
      </w:tr>
      <w:tr w14:paraId="51A6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637A77D8">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2A881BBC">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3887AB1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应选文件的签署</w:t>
            </w:r>
          </w:p>
        </w:tc>
        <w:tc>
          <w:tcPr>
            <w:tcW w:w="3524" w:type="pct"/>
            <w:tcBorders>
              <w:top w:val="single" w:color="auto" w:sz="4" w:space="0"/>
              <w:left w:val="single" w:color="auto" w:sz="4" w:space="0"/>
              <w:bottom w:val="single" w:color="auto" w:sz="4" w:space="0"/>
              <w:right w:val="single" w:color="auto" w:sz="4" w:space="0"/>
            </w:tcBorders>
          </w:tcPr>
          <w:p w14:paraId="2209A176">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应选文件格式规定的签字盖章处法定代表人或其授权代理人的签字（或盖章）齐全、单位盖章齐全。</w:t>
            </w:r>
          </w:p>
          <w:p w14:paraId="20FBB8AC">
            <w:pPr>
              <w:keepNext w:val="0"/>
              <w:keepLines w:val="0"/>
              <w:suppressLineNumbers w:val="0"/>
              <w:spacing w:before="0" w:beforeAutospacing="0" w:after="120" w:afterAutospacing="0" w:line="276" w:lineRule="auto"/>
              <w:ind w:left="0" w:right="0" w:firstLine="210" w:firstLineChars="100"/>
              <w:rPr>
                <w:rFonts w:hint="default" w:ascii="Times New Roman" w:hAnsi="Times New Roman" w:eastAsia="宋体" w:cs="Times New Roman"/>
                <w:highlight w:val="none"/>
              </w:rPr>
            </w:pPr>
          </w:p>
        </w:tc>
      </w:tr>
      <w:tr w14:paraId="6586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left w:val="single" w:color="auto" w:sz="4" w:space="0"/>
              <w:right w:val="single" w:color="auto" w:sz="4" w:space="0"/>
            </w:tcBorders>
            <w:vAlign w:val="center"/>
          </w:tcPr>
          <w:p w14:paraId="12D1301B">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3EBB5160">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70DF57C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委托代理人</w:t>
            </w:r>
          </w:p>
        </w:tc>
        <w:tc>
          <w:tcPr>
            <w:tcW w:w="3524" w:type="pct"/>
            <w:tcBorders>
              <w:top w:val="single" w:color="auto" w:sz="4" w:space="0"/>
              <w:left w:val="single" w:color="auto" w:sz="4" w:space="0"/>
              <w:bottom w:val="single" w:color="auto" w:sz="4" w:space="0"/>
              <w:right w:val="single" w:color="auto" w:sz="4" w:space="0"/>
            </w:tcBorders>
          </w:tcPr>
          <w:p w14:paraId="477DC679">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应选人法定代表人的委托代理人有法定代表人签署的授权委托书，且其授权委托书符合比选文件规定的格式。</w:t>
            </w:r>
          </w:p>
        </w:tc>
      </w:tr>
      <w:tr w14:paraId="7872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96" w:type="pct"/>
            <w:tcBorders>
              <w:top w:val="single" w:color="auto" w:sz="4" w:space="0"/>
              <w:left w:val="single" w:color="auto" w:sz="4" w:space="0"/>
              <w:right w:val="single" w:color="auto" w:sz="4" w:space="0"/>
            </w:tcBorders>
            <w:vAlign w:val="center"/>
          </w:tcPr>
          <w:p w14:paraId="5D8AA90B">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2</w:t>
            </w:r>
          </w:p>
        </w:tc>
        <w:tc>
          <w:tcPr>
            <w:tcW w:w="325" w:type="pct"/>
            <w:tcBorders>
              <w:top w:val="single" w:color="auto" w:sz="4" w:space="0"/>
              <w:left w:val="single" w:color="auto" w:sz="4" w:space="0"/>
              <w:right w:val="single" w:color="auto" w:sz="4" w:space="0"/>
            </w:tcBorders>
            <w:vAlign w:val="center"/>
          </w:tcPr>
          <w:p w14:paraId="58CC1567">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资格评审</w:t>
            </w:r>
          </w:p>
        </w:tc>
        <w:tc>
          <w:tcPr>
            <w:tcW w:w="754" w:type="pct"/>
            <w:tcBorders>
              <w:top w:val="single" w:color="auto" w:sz="4" w:space="0"/>
              <w:left w:val="single" w:color="auto" w:sz="4" w:space="0"/>
              <w:right w:val="single" w:color="auto" w:sz="4" w:space="0"/>
            </w:tcBorders>
            <w:vAlign w:val="center"/>
          </w:tcPr>
          <w:p w14:paraId="221FFD5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应选人资质条件</w:t>
            </w:r>
          </w:p>
        </w:tc>
        <w:tc>
          <w:tcPr>
            <w:tcW w:w="3524" w:type="pct"/>
            <w:tcBorders>
              <w:top w:val="single" w:color="auto" w:sz="4" w:space="0"/>
              <w:left w:val="single" w:color="auto" w:sz="4" w:space="0"/>
              <w:bottom w:val="single" w:color="auto" w:sz="4" w:space="0"/>
              <w:right w:val="single" w:color="auto" w:sz="4" w:space="0"/>
            </w:tcBorders>
            <w:vAlign w:val="center"/>
          </w:tcPr>
          <w:p w14:paraId="7C9E480E">
            <w:pPr>
              <w:keepNext w:val="0"/>
              <w:keepLines w:val="0"/>
              <w:suppressLineNumbers w:val="0"/>
              <w:spacing w:before="0" w:beforeAutospacing="0" w:after="160" w:afterAutospacing="0" w:line="276" w:lineRule="auto"/>
              <w:ind w:left="0" w:right="0" w:firstLine="210" w:firstLineChars="100"/>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符合第二章“应选人须知”第7项规定</w:t>
            </w:r>
          </w:p>
        </w:tc>
      </w:tr>
      <w:tr w14:paraId="5DB8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restart"/>
            <w:tcBorders>
              <w:top w:val="single" w:color="auto" w:sz="4" w:space="0"/>
              <w:left w:val="single" w:color="auto" w:sz="4" w:space="0"/>
              <w:bottom w:val="single" w:color="auto" w:sz="4" w:space="0"/>
              <w:right w:val="single" w:color="auto" w:sz="4" w:space="0"/>
            </w:tcBorders>
            <w:vAlign w:val="center"/>
          </w:tcPr>
          <w:p w14:paraId="7B31B08E">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3</w:t>
            </w:r>
          </w:p>
        </w:tc>
        <w:tc>
          <w:tcPr>
            <w:tcW w:w="325" w:type="pct"/>
            <w:vMerge w:val="restart"/>
            <w:tcBorders>
              <w:top w:val="single" w:color="auto" w:sz="4" w:space="0"/>
              <w:left w:val="single" w:color="auto" w:sz="4" w:space="0"/>
              <w:bottom w:val="single" w:color="auto" w:sz="4" w:space="0"/>
              <w:right w:val="single" w:color="auto" w:sz="4" w:space="0"/>
            </w:tcBorders>
            <w:vAlign w:val="center"/>
          </w:tcPr>
          <w:p w14:paraId="615D1745">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响应性评审</w:t>
            </w:r>
          </w:p>
        </w:tc>
        <w:tc>
          <w:tcPr>
            <w:tcW w:w="754" w:type="pct"/>
            <w:tcBorders>
              <w:top w:val="single" w:color="auto" w:sz="4" w:space="0"/>
              <w:left w:val="single" w:color="auto" w:sz="4" w:space="0"/>
              <w:bottom w:val="single" w:color="auto" w:sz="4" w:space="0"/>
              <w:right w:val="single" w:color="auto" w:sz="4" w:space="0"/>
            </w:tcBorders>
            <w:vAlign w:val="center"/>
          </w:tcPr>
          <w:p w14:paraId="70BC5BC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应选报价</w:t>
            </w:r>
          </w:p>
        </w:tc>
        <w:tc>
          <w:tcPr>
            <w:tcW w:w="3524" w:type="pct"/>
            <w:tcBorders>
              <w:top w:val="single" w:color="auto" w:sz="4" w:space="0"/>
              <w:left w:val="single" w:color="auto" w:sz="4" w:space="0"/>
              <w:bottom w:val="single" w:color="auto" w:sz="4" w:space="0"/>
              <w:right w:val="single" w:color="auto" w:sz="4" w:space="0"/>
            </w:tcBorders>
          </w:tcPr>
          <w:p w14:paraId="085BEB8A">
            <w:pPr>
              <w:keepNext w:val="0"/>
              <w:keepLines w:val="0"/>
              <w:numPr>
                <w:ilvl w:val="255"/>
                <w:numId w:val="0"/>
              </w:numPr>
              <w:suppressLineNumbers w:val="0"/>
              <w:spacing w:before="0" w:beforeAutospacing="0" w:after="160" w:afterAutospacing="0" w:line="400" w:lineRule="exact"/>
              <w:ind w:left="0" w:right="0" w:firstLine="210" w:firstLineChars="100"/>
              <w:rPr>
                <w:rFonts w:hint="default" w:ascii="Times New Roman" w:hAnsi="Times New Roman" w:eastAsia="宋体" w:cs="Times New Roman"/>
                <w:highlight w:val="none"/>
              </w:rPr>
            </w:pPr>
            <w:r>
              <w:rPr>
                <w:rFonts w:hint="eastAsia" w:ascii="Times New Roman" w:hAnsi="Times New Roman" w:eastAsia="宋体" w:cs="Times New Roman"/>
                <w:highlight w:val="none"/>
              </w:rPr>
              <w:t>应选人参与本次应选的各部分报价均不得低于最高报价（具体详见第二章应选人须知前附表第15项规定），否则作否决应选处理。</w:t>
            </w:r>
          </w:p>
        </w:tc>
      </w:tr>
      <w:tr w14:paraId="5F66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225AA19C">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28CC583">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7024F2E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宋体" w:hAnsi="宋体" w:eastAsia="宋体" w:cs="Times New Roman"/>
                <w:snapToGrid w:val="0"/>
                <w:kern w:val="0"/>
                <w:szCs w:val="21"/>
                <w:highlight w:val="none"/>
              </w:rPr>
              <w:t>应选</w:t>
            </w:r>
            <w:r>
              <w:rPr>
                <w:rFonts w:hint="eastAsia" w:ascii="Times New Roman" w:hAnsi="Times New Roman" w:eastAsia="宋体" w:cs="Times New Roman"/>
                <w:highlight w:val="none"/>
              </w:rPr>
              <w:t>内容</w:t>
            </w:r>
          </w:p>
        </w:tc>
        <w:tc>
          <w:tcPr>
            <w:tcW w:w="3524" w:type="pct"/>
            <w:tcBorders>
              <w:top w:val="single" w:color="auto" w:sz="4" w:space="0"/>
              <w:left w:val="single" w:color="auto" w:sz="4" w:space="0"/>
              <w:bottom w:val="single" w:color="auto" w:sz="4" w:space="0"/>
              <w:right w:val="single" w:color="auto" w:sz="4" w:space="0"/>
            </w:tcBorders>
          </w:tcPr>
          <w:p w14:paraId="4DB2A5D7">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符合第二章“应选人须知”第4项规定</w:t>
            </w:r>
          </w:p>
        </w:tc>
      </w:tr>
      <w:tr w14:paraId="5CE9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7F2C0D75">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4051F723">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694AB912">
            <w:pPr>
              <w:keepNext w:val="0"/>
              <w:keepLines w:val="0"/>
              <w:suppressLineNumbers w:val="0"/>
              <w:spacing w:before="0" w:beforeAutospacing="0" w:after="160" w:afterAutospacing="0" w:line="276" w:lineRule="auto"/>
              <w:ind w:left="0" w:right="0"/>
              <w:jc w:val="left"/>
              <w:rPr>
                <w:rFonts w:hint="default" w:ascii="宋体" w:hAnsi="宋体" w:eastAsia="宋体" w:cs="Times New Roman"/>
                <w:snapToGrid w:val="0"/>
                <w:kern w:val="0"/>
                <w:szCs w:val="21"/>
                <w:highlight w:val="none"/>
              </w:rPr>
            </w:pPr>
            <w:r>
              <w:rPr>
                <w:rFonts w:hint="default" w:ascii="宋体" w:hAnsi="宋体" w:eastAsia="宋体" w:cs="Times New Roman"/>
                <w:snapToGrid w:val="0"/>
                <w:kern w:val="0"/>
                <w:szCs w:val="21"/>
                <w:highlight w:val="none"/>
              </w:rPr>
              <w:t>合作期限及时</w:t>
            </w:r>
            <w:r>
              <w:rPr>
                <w:rFonts w:hint="eastAsia" w:ascii="宋体" w:hAnsi="宋体" w:eastAsia="宋体" w:cs="Times New Roman"/>
                <w:snapToGrid w:val="0"/>
                <w:kern w:val="0"/>
                <w:szCs w:val="21"/>
                <w:highlight w:val="none"/>
              </w:rPr>
              <w:t>长</w:t>
            </w:r>
            <w:r>
              <w:rPr>
                <w:rFonts w:hint="default" w:ascii="宋体" w:hAnsi="宋体" w:eastAsia="宋体" w:cs="Times New Roman"/>
                <w:snapToGrid w:val="0"/>
                <w:kern w:val="0"/>
                <w:szCs w:val="21"/>
                <w:highlight w:val="none"/>
              </w:rPr>
              <w:t>要求</w:t>
            </w:r>
          </w:p>
        </w:tc>
        <w:tc>
          <w:tcPr>
            <w:tcW w:w="3524" w:type="pct"/>
            <w:tcBorders>
              <w:top w:val="single" w:color="auto" w:sz="4" w:space="0"/>
              <w:left w:val="single" w:color="auto" w:sz="4" w:space="0"/>
              <w:bottom w:val="single" w:color="auto" w:sz="4" w:space="0"/>
              <w:right w:val="single" w:color="auto" w:sz="4" w:space="0"/>
            </w:tcBorders>
          </w:tcPr>
          <w:p w14:paraId="6CD34D62">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符合第二章“应选人须知”第5项规定</w:t>
            </w:r>
          </w:p>
        </w:tc>
      </w:tr>
      <w:tr w14:paraId="0552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33240850">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DFC1B88">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0EC9D3E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宋体" w:hAnsi="宋体" w:eastAsia="宋体" w:cs="宋体"/>
                <w:szCs w:val="21"/>
                <w:highlight w:val="none"/>
              </w:rPr>
              <w:t>合规性要求</w:t>
            </w:r>
          </w:p>
        </w:tc>
        <w:tc>
          <w:tcPr>
            <w:tcW w:w="3524" w:type="pct"/>
            <w:tcBorders>
              <w:top w:val="single" w:color="auto" w:sz="4" w:space="0"/>
              <w:left w:val="single" w:color="auto" w:sz="4" w:space="0"/>
              <w:bottom w:val="single" w:color="auto" w:sz="4" w:space="0"/>
              <w:right w:val="single" w:color="auto" w:sz="4" w:space="0"/>
            </w:tcBorders>
          </w:tcPr>
          <w:p w14:paraId="526FD60C">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符合第二章“应选人须知”第6项规定</w:t>
            </w:r>
          </w:p>
        </w:tc>
      </w:tr>
      <w:tr w14:paraId="6C25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4AA9FF3B">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7AB2CE01">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22F2F90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应选有效期</w:t>
            </w:r>
          </w:p>
        </w:tc>
        <w:tc>
          <w:tcPr>
            <w:tcW w:w="3524" w:type="pct"/>
            <w:tcBorders>
              <w:top w:val="single" w:color="auto" w:sz="4" w:space="0"/>
              <w:left w:val="single" w:color="auto" w:sz="4" w:space="0"/>
              <w:bottom w:val="single" w:color="auto" w:sz="4" w:space="0"/>
              <w:right w:val="single" w:color="auto" w:sz="4" w:space="0"/>
            </w:tcBorders>
          </w:tcPr>
          <w:p w14:paraId="40F0A28D">
            <w:pPr>
              <w:keepNext w:val="0"/>
              <w:keepLines w:val="0"/>
              <w:suppressLineNumbers w:val="0"/>
              <w:spacing w:before="0" w:beforeAutospacing="0" w:after="160" w:afterAutospacing="0" w:line="276" w:lineRule="auto"/>
              <w:ind w:left="0" w:right="0" w:firstLine="281" w:firstLineChars="134"/>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符合第二章“应选人须知”第12项规定</w:t>
            </w:r>
          </w:p>
        </w:tc>
      </w:tr>
      <w:tr w14:paraId="2765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7554A620">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F859F89">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6984D25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权利义务</w:t>
            </w:r>
          </w:p>
        </w:tc>
        <w:tc>
          <w:tcPr>
            <w:tcW w:w="3524" w:type="pct"/>
            <w:tcBorders>
              <w:top w:val="single" w:color="auto" w:sz="4" w:space="0"/>
              <w:left w:val="single" w:color="auto" w:sz="4" w:space="0"/>
              <w:bottom w:val="single" w:color="auto" w:sz="4" w:space="0"/>
              <w:right w:val="single" w:color="auto" w:sz="4" w:space="0"/>
            </w:tcBorders>
            <w:vAlign w:val="center"/>
          </w:tcPr>
          <w:p w14:paraId="31CBBC7C">
            <w:pPr>
              <w:keepNext w:val="0"/>
              <w:keepLines w:val="0"/>
              <w:suppressLineNumbers w:val="0"/>
              <w:spacing w:before="0" w:beforeAutospacing="0" w:after="160" w:afterAutospacing="0" w:line="276" w:lineRule="auto"/>
              <w:ind w:left="0" w:right="0" w:firstLine="420" w:firstLineChars="20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符合第四章“合同条款及格式”规定，应选文件不应附有应选人不能接受的条件。</w:t>
            </w:r>
          </w:p>
        </w:tc>
      </w:tr>
      <w:tr w14:paraId="17E7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6" w:type="pct"/>
            <w:vMerge w:val="continue"/>
            <w:tcBorders>
              <w:top w:val="single" w:color="auto" w:sz="4" w:space="0"/>
              <w:left w:val="single" w:color="auto" w:sz="4" w:space="0"/>
              <w:bottom w:val="single" w:color="auto" w:sz="4" w:space="0"/>
              <w:right w:val="single" w:color="auto" w:sz="4" w:space="0"/>
            </w:tcBorders>
            <w:vAlign w:val="center"/>
          </w:tcPr>
          <w:p w14:paraId="487015C0">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7192783C">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5D6F2BA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实质性要求</w:t>
            </w:r>
          </w:p>
        </w:tc>
        <w:tc>
          <w:tcPr>
            <w:tcW w:w="3524" w:type="pct"/>
            <w:tcBorders>
              <w:top w:val="single" w:color="auto" w:sz="4" w:space="0"/>
              <w:left w:val="single" w:color="auto" w:sz="4" w:space="0"/>
              <w:bottom w:val="single" w:color="auto" w:sz="4" w:space="0"/>
              <w:right w:val="single" w:color="auto" w:sz="4" w:space="0"/>
            </w:tcBorders>
            <w:vAlign w:val="center"/>
          </w:tcPr>
          <w:p w14:paraId="7680CCB2">
            <w:pPr>
              <w:keepNext w:val="0"/>
              <w:keepLines w:val="0"/>
              <w:suppressLineNumbers w:val="0"/>
              <w:spacing w:before="0" w:beforeAutospacing="0" w:after="160" w:afterAutospacing="0" w:line="276" w:lineRule="auto"/>
              <w:ind w:left="0" w:right="0" w:firstLine="420" w:firstLineChars="20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符合比选文件中规定的其他实质性要求。</w:t>
            </w:r>
          </w:p>
        </w:tc>
      </w:tr>
      <w:bookmarkEnd w:id="102"/>
      <w:tr w14:paraId="1E58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96" w:type="pct"/>
            <w:tcBorders>
              <w:top w:val="single" w:color="auto" w:sz="4" w:space="0"/>
              <w:left w:val="single" w:color="auto" w:sz="4" w:space="0"/>
              <w:bottom w:val="single" w:color="auto" w:sz="4" w:space="0"/>
              <w:right w:val="single" w:color="auto" w:sz="4" w:space="0"/>
            </w:tcBorders>
            <w:vAlign w:val="center"/>
          </w:tcPr>
          <w:p w14:paraId="1DB3DAE1">
            <w:pPr>
              <w:keepNext w:val="0"/>
              <w:keepLines w:val="0"/>
              <w:suppressLineNumbers w:val="0"/>
              <w:spacing w:before="0" w:beforeAutospacing="0" w:after="160" w:afterAutospacing="0" w:line="388" w:lineRule="exact"/>
              <w:ind w:left="0" w:right="0"/>
              <w:jc w:val="center"/>
              <w:rPr>
                <w:rFonts w:hint="default" w:ascii="宋体" w:hAnsi="宋体" w:eastAsia="宋体" w:cs="宋体"/>
                <w:kern w:val="0"/>
                <w:highlight w:val="none"/>
              </w:rPr>
            </w:pPr>
            <w:r>
              <w:rPr>
                <w:rFonts w:hint="eastAsia" w:ascii="宋体" w:hAnsi="宋体" w:eastAsia="宋体" w:cs="宋体"/>
                <w:kern w:val="0"/>
                <w:highlight w:val="none"/>
              </w:rPr>
              <w:t>4</w:t>
            </w:r>
          </w:p>
        </w:tc>
        <w:tc>
          <w:tcPr>
            <w:tcW w:w="1079" w:type="pct"/>
            <w:gridSpan w:val="2"/>
            <w:tcBorders>
              <w:top w:val="single" w:color="auto" w:sz="4" w:space="0"/>
              <w:left w:val="single" w:color="auto" w:sz="4" w:space="0"/>
              <w:bottom w:val="single" w:color="auto" w:sz="4" w:space="0"/>
              <w:right w:val="single" w:color="auto" w:sz="4" w:space="0"/>
            </w:tcBorders>
            <w:vAlign w:val="bottom"/>
          </w:tcPr>
          <w:p w14:paraId="356037AF">
            <w:pPr>
              <w:keepNext w:val="0"/>
              <w:keepLines w:val="0"/>
              <w:suppressLineNumbers w:val="0"/>
              <w:tabs>
                <w:tab w:val="left" w:pos="1875"/>
              </w:tabs>
              <w:spacing w:before="0" w:beforeAutospacing="0" w:after="160" w:afterAutospacing="0" w:line="388" w:lineRule="exact"/>
              <w:ind w:left="0" w:right="0"/>
              <w:jc w:val="center"/>
              <w:rPr>
                <w:rFonts w:hint="default" w:ascii="宋体" w:hAnsi="宋体" w:eastAsia="宋体" w:cs="宋体"/>
                <w:kern w:val="0"/>
                <w:highlight w:val="none"/>
              </w:rPr>
            </w:pPr>
            <w:r>
              <w:rPr>
                <w:rFonts w:hint="eastAsia" w:ascii="宋体" w:hAnsi="宋体" w:eastAsia="宋体" w:cs="宋体"/>
                <w:kern w:val="0"/>
                <w:highlight w:val="none"/>
              </w:rPr>
              <w:t>分值构成 (总分1OO分)</w:t>
            </w:r>
          </w:p>
          <w:p w14:paraId="7C59823D">
            <w:pPr>
              <w:keepNext w:val="0"/>
              <w:keepLines w:val="0"/>
              <w:suppressLineNumbers w:val="0"/>
              <w:snapToGrid w:val="0"/>
              <w:spacing w:before="156" w:beforeLines="50" w:beforeAutospacing="0" w:after="160" w:afterAutospacing="0" w:line="360" w:lineRule="auto"/>
              <w:ind w:left="0" w:right="0"/>
              <w:jc w:val="center"/>
              <w:rPr>
                <w:rFonts w:hint="default" w:ascii="宋体" w:hAnsi="宋体" w:eastAsia="宋体" w:cs="宋体"/>
                <w:kern w:val="0"/>
                <w:highlight w:val="none"/>
              </w:rPr>
            </w:pPr>
          </w:p>
        </w:tc>
        <w:tc>
          <w:tcPr>
            <w:tcW w:w="3524" w:type="pct"/>
            <w:tcBorders>
              <w:top w:val="single" w:color="auto" w:sz="4" w:space="0"/>
              <w:left w:val="single" w:color="auto" w:sz="4" w:space="0"/>
              <w:bottom w:val="single" w:color="auto" w:sz="4" w:space="0"/>
              <w:right w:val="single" w:color="auto" w:sz="4" w:space="0"/>
            </w:tcBorders>
            <w:vAlign w:val="center"/>
          </w:tcPr>
          <w:p w14:paraId="42A97FEF">
            <w:pPr>
              <w:pStyle w:val="12"/>
              <w:keepNext w:val="0"/>
              <w:keepLines w:val="0"/>
              <w:suppressLineNumbers w:val="0"/>
              <w:snapToGrid w:val="0"/>
              <w:spacing w:before="156" w:beforeLines="50" w:beforeAutospacing="0" w:afterAutospacing="0" w:line="276" w:lineRule="auto"/>
              <w:ind w:left="0" w:right="0"/>
              <w:jc w:val="left"/>
              <w:rPr>
                <w:rFonts w:hint="eastAsia"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商务报价60分、宣传方案40分</w:t>
            </w:r>
          </w:p>
        </w:tc>
      </w:tr>
      <w:tr w14:paraId="2F15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F0EAA44">
            <w:pPr>
              <w:keepNext w:val="0"/>
              <w:keepLines w:val="0"/>
              <w:suppressLineNumbers w:val="0"/>
              <w:adjustRightInd w:val="0"/>
              <w:spacing w:before="0" w:beforeAutospacing="0" w:after="160" w:afterAutospacing="0" w:line="276" w:lineRule="auto"/>
              <w:ind w:left="0" w:right="0"/>
              <w:jc w:val="center"/>
              <w:rPr>
                <w:rFonts w:hint="default" w:ascii="Times New Roman" w:hAnsi="Times New Roman" w:eastAsia="宋体" w:cs="Times New Roman"/>
                <w:highlight w:val="none"/>
              </w:rPr>
            </w:pPr>
            <w:bookmarkStart w:id="103" w:name="CQZH1_08"/>
            <w:r>
              <w:rPr>
                <w:rFonts w:hint="eastAsia" w:ascii="Times New Roman" w:hAnsi="Times New Roman" w:eastAsia="宋体" w:cs="Times New Roman"/>
                <w:highlight w:val="none"/>
              </w:rPr>
              <w:t>5</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20CDFAF1">
            <w:pPr>
              <w:keepNext w:val="0"/>
              <w:keepLines w:val="0"/>
              <w:suppressLineNumbers w:val="0"/>
              <w:adjustRightInd w:val="0"/>
              <w:spacing w:before="0" w:beforeAutospacing="0" w:after="160" w:afterAutospacing="0" w:line="276" w:lineRule="auto"/>
              <w:ind w:left="0" w:right="0"/>
              <w:jc w:val="left"/>
              <w:rPr>
                <w:rFonts w:hint="default" w:ascii="Times New Roman" w:hAnsi="Times New Roman" w:eastAsia="宋体" w:cs="Times New Roman"/>
                <w:highlight w:val="none"/>
              </w:rPr>
            </w:pPr>
          </w:p>
          <w:p w14:paraId="33C82BFF">
            <w:pPr>
              <w:keepNext w:val="0"/>
              <w:keepLines w:val="0"/>
              <w:suppressLineNumbers w:val="0"/>
              <w:adjustRightInd w:val="0"/>
              <w:spacing w:before="0" w:beforeAutospacing="0" w:after="160" w:afterAutospacing="0" w:line="276" w:lineRule="auto"/>
              <w:ind w:left="0" w:right="0"/>
              <w:jc w:val="left"/>
              <w:rPr>
                <w:rFonts w:hint="default" w:ascii="Times New Roman" w:hAnsi="Times New Roman" w:eastAsia="宋体" w:cs="Times New Roman"/>
                <w:highlight w:val="none"/>
              </w:rPr>
            </w:pPr>
          </w:p>
          <w:p w14:paraId="6314D247">
            <w:pPr>
              <w:keepNext w:val="0"/>
              <w:keepLines w:val="0"/>
              <w:suppressLineNumbers w:val="0"/>
              <w:adjustRightInd w:val="0"/>
              <w:spacing w:before="0" w:beforeAutospacing="0" w:after="160" w:afterAutospacing="0" w:line="276" w:lineRule="auto"/>
              <w:ind w:left="0" w:right="0"/>
              <w:jc w:val="left"/>
              <w:rPr>
                <w:rFonts w:hint="default" w:ascii="Times New Roman" w:hAnsi="Times New Roman" w:eastAsia="宋体" w:cs="Times New Roman"/>
                <w:highlight w:val="none"/>
              </w:rPr>
            </w:pPr>
            <w:r>
              <w:rPr>
                <w:rFonts w:hint="eastAsia" w:ascii="Times New Roman" w:hAnsi="Times New Roman" w:eastAsia="宋体" w:cs="Times New Roman"/>
                <w:highlight w:val="none"/>
              </w:rPr>
              <w:t>应选准入条件</w:t>
            </w:r>
          </w:p>
          <w:p w14:paraId="582D1BE7">
            <w:pPr>
              <w:keepNext w:val="0"/>
              <w:keepLines w:val="0"/>
              <w:numPr>
                <w:ilvl w:val="255"/>
                <w:numId w:val="0"/>
              </w:numPr>
              <w:suppressLineNumbers w:val="0"/>
              <w:tabs>
                <w:tab w:val="left" w:pos="1875"/>
              </w:tabs>
              <w:spacing w:before="0" w:beforeAutospacing="0" w:after="160" w:afterAutospacing="0" w:line="388" w:lineRule="exact"/>
              <w:ind w:left="0" w:right="0"/>
              <w:rPr>
                <w:rFonts w:hint="default" w:ascii="宋体" w:hAnsi="宋体" w:eastAsia="宋体" w:cs="宋体"/>
                <w:kern w:val="0"/>
                <w:highlight w:val="none"/>
              </w:rPr>
            </w:pPr>
          </w:p>
        </w:tc>
        <w:tc>
          <w:tcPr>
            <w:tcW w:w="3524" w:type="pct"/>
            <w:tcBorders>
              <w:top w:val="single" w:color="auto" w:sz="4" w:space="0"/>
              <w:left w:val="single" w:color="auto" w:sz="4" w:space="0"/>
              <w:bottom w:val="single" w:color="auto" w:sz="4" w:space="0"/>
              <w:right w:val="single" w:color="auto" w:sz="4" w:space="0"/>
            </w:tcBorders>
            <w:vAlign w:val="center"/>
          </w:tcPr>
          <w:p w14:paraId="43A2DC0E">
            <w:pPr>
              <w:pStyle w:val="12"/>
              <w:keepNext w:val="0"/>
              <w:keepLines w:val="0"/>
              <w:suppressLineNumbers w:val="0"/>
              <w:snapToGrid w:val="0"/>
              <w:spacing w:before="156" w:beforeLines="50" w:beforeAutospacing="0" w:afterAutospacing="0" w:line="276" w:lineRule="auto"/>
              <w:ind w:left="0" w:right="0"/>
              <w:jc w:val="left"/>
              <w:rPr>
                <w:rFonts w:hint="eastAsia"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符合第一章第4项“应选人资格要求”规定</w:t>
            </w:r>
          </w:p>
        </w:tc>
      </w:tr>
      <w:bookmarkEnd w:id="103"/>
      <w:tr w14:paraId="428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trPr>
        <w:tc>
          <w:tcPr>
            <w:tcW w:w="396" w:type="pct"/>
            <w:tcBorders>
              <w:top w:val="single" w:color="auto" w:sz="4" w:space="0"/>
              <w:left w:val="single" w:color="auto" w:sz="4" w:space="0"/>
              <w:right w:val="single" w:color="auto" w:sz="4" w:space="0"/>
            </w:tcBorders>
          </w:tcPr>
          <w:p w14:paraId="001A540B">
            <w:pPr>
              <w:keepNext w:val="0"/>
              <w:keepLines w:val="0"/>
              <w:suppressLineNumbers w:val="0"/>
              <w:adjustRightInd w:val="0"/>
              <w:spacing w:before="0" w:beforeAutospacing="0" w:after="160" w:afterAutospacing="0" w:line="276" w:lineRule="auto"/>
              <w:ind w:left="0" w:right="0"/>
              <w:jc w:val="both"/>
              <w:rPr>
                <w:rFonts w:hint="default" w:ascii="宋体" w:hAnsi="宋体" w:eastAsia="宋体" w:cs="宋体"/>
                <w:kern w:val="0"/>
                <w:highlight w:val="none"/>
              </w:rPr>
            </w:pPr>
            <w:bookmarkStart w:id="104" w:name="CQZH_CALC"/>
          </w:p>
          <w:p w14:paraId="44956A1F">
            <w:pPr>
              <w:keepNext w:val="0"/>
              <w:keepLines w:val="0"/>
              <w:suppressLineNumbers w:val="0"/>
              <w:adjustRightInd w:val="0"/>
              <w:spacing w:before="0" w:beforeAutospacing="0" w:after="160" w:afterAutospacing="0" w:line="276" w:lineRule="auto"/>
              <w:ind w:left="0" w:right="0"/>
              <w:jc w:val="center"/>
              <w:rPr>
                <w:rFonts w:hint="default" w:ascii="宋体" w:hAnsi="宋体" w:eastAsia="宋体" w:cs="宋体"/>
                <w:kern w:val="0"/>
                <w:highlight w:val="none"/>
              </w:rPr>
            </w:pPr>
          </w:p>
          <w:p w14:paraId="6270FC28">
            <w:pPr>
              <w:keepNext w:val="0"/>
              <w:keepLines w:val="0"/>
              <w:suppressLineNumbers w:val="0"/>
              <w:adjustRightInd w:val="0"/>
              <w:spacing w:before="0" w:beforeAutospacing="0" w:after="160" w:afterAutospacing="0" w:line="276" w:lineRule="auto"/>
              <w:ind w:left="0" w:right="0"/>
              <w:jc w:val="center"/>
              <w:rPr>
                <w:rFonts w:hint="default" w:ascii="宋体" w:hAnsi="宋体" w:eastAsia="宋体" w:cs="宋体"/>
                <w:kern w:val="0"/>
                <w:highlight w:val="none"/>
              </w:rPr>
            </w:pPr>
            <w:r>
              <w:rPr>
                <w:rFonts w:hint="eastAsia" w:ascii="宋体" w:hAnsi="宋体" w:eastAsia="宋体" w:cs="宋体"/>
                <w:kern w:val="0"/>
                <w:highlight w:val="none"/>
              </w:rPr>
              <w:t>6</w:t>
            </w:r>
          </w:p>
        </w:tc>
        <w:tc>
          <w:tcPr>
            <w:tcW w:w="325" w:type="pct"/>
            <w:tcBorders>
              <w:top w:val="single" w:color="auto" w:sz="4" w:space="0"/>
              <w:left w:val="single" w:color="auto" w:sz="4" w:space="0"/>
              <w:right w:val="single" w:color="auto" w:sz="4" w:space="0"/>
            </w:tcBorders>
          </w:tcPr>
          <w:p w14:paraId="33416164">
            <w:pPr>
              <w:keepNext w:val="0"/>
              <w:keepLines w:val="0"/>
              <w:suppressLineNumbers w:val="0"/>
              <w:spacing w:before="0" w:beforeAutospacing="0" w:after="160" w:afterAutospacing="0" w:line="300" w:lineRule="exact"/>
              <w:ind w:left="0" w:right="0"/>
              <w:rPr>
                <w:rFonts w:hint="default" w:ascii="宋体" w:hAnsi="宋体" w:eastAsia="宋体" w:cs="宋体"/>
                <w:kern w:val="0"/>
                <w:highlight w:val="none"/>
              </w:rPr>
            </w:pPr>
            <w:r>
              <w:rPr>
                <w:rFonts w:hint="eastAsia" w:ascii="宋体" w:hAnsi="宋体" w:eastAsia="宋体" w:cs="宋体"/>
                <w:kern w:val="0"/>
                <w:highlight w:val="none"/>
              </w:rPr>
              <w:t>评审基准价计算方法</w:t>
            </w:r>
          </w:p>
        </w:tc>
        <w:tc>
          <w:tcPr>
            <w:tcW w:w="4278" w:type="pct"/>
            <w:gridSpan w:val="2"/>
            <w:tcBorders>
              <w:top w:val="single" w:color="auto" w:sz="4" w:space="0"/>
              <w:left w:val="single" w:color="auto" w:sz="4" w:space="0"/>
              <w:bottom w:val="single" w:color="auto" w:sz="4" w:space="0"/>
              <w:right w:val="single" w:color="auto" w:sz="4" w:space="0"/>
            </w:tcBorders>
            <w:vAlign w:val="center"/>
          </w:tcPr>
          <w:p w14:paraId="2089F166">
            <w:pPr>
              <w:keepNext w:val="0"/>
              <w:keepLines w:val="0"/>
              <w:suppressLineNumbers w:val="0"/>
              <w:snapToGrid w:val="0"/>
              <w:spacing w:before="0" w:beforeAutospacing="0" w:after="160" w:afterAutospacing="0" w:line="360" w:lineRule="auto"/>
              <w:ind w:left="0" w:right="0"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满足报价要求（不高于最高限价15万元）的有效报价中的最低报价为评审基准价</w:t>
            </w:r>
          </w:p>
        </w:tc>
      </w:tr>
      <w:bookmarkEnd w:id="104"/>
      <w:tr w14:paraId="3A4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396" w:type="pct"/>
            <w:tcBorders>
              <w:top w:val="single" w:color="auto" w:sz="4" w:space="0"/>
              <w:left w:val="single" w:color="auto" w:sz="4" w:space="0"/>
              <w:right w:val="single" w:color="auto" w:sz="4" w:space="0"/>
            </w:tcBorders>
            <w:vAlign w:val="center"/>
          </w:tcPr>
          <w:p w14:paraId="6E8836AA">
            <w:pPr>
              <w:keepNext w:val="0"/>
              <w:keepLines w:val="0"/>
              <w:suppressLineNumbers w:val="0"/>
              <w:snapToGrid w:val="0"/>
              <w:spacing w:before="0" w:beforeAutospacing="0" w:after="160" w:afterAutospacing="0" w:line="276" w:lineRule="auto"/>
              <w:ind w:left="105" w:right="0" w:hanging="105" w:hangingChars="50"/>
              <w:jc w:val="center"/>
              <w:rPr>
                <w:rFonts w:hint="default" w:ascii="宋体" w:hAnsi="宋体" w:eastAsia="宋体" w:cs="宋体"/>
                <w:kern w:val="0"/>
                <w:szCs w:val="21"/>
                <w:highlight w:val="none"/>
              </w:rPr>
            </w:pPr>
            <w:r>
              <w:rPr>
                <w:rFonts w:hint="eastAsia" w:ascii="宋体" w:hAnsi="宋体" w:eastAsia="宋体" w:cs="宋体"/>
                <w:kern w:val="0"/>
                <w:highlight w:val="none"/>
              </w:rPr>
              <w:t>7</w:t>
            </w:r>
          </w:p>
          <w:p w14:paraId="2FCF4343">
            <w:pPr>
              <w:keepNext w:val="0"/>
              <w:keepLines w:val="0"/>
              <w:suppressLineNumbers w:val="0"/>
              <w:snapToGrid w:val="0"/>
              <w:spacing w:before="0" w:beforeAutospacing="0" w:after="160" w:afterAutospacing="0" w:line="276" w:lineRule="auto"/>
              <w:ind w:left="0" w:right="0"/>
              <w:jc w:val="left"/>
              <w:rPr>
                <w:rFonts w:hint="default" w:ascii="宋体" w:hAnsi="宋体" w:eastAsia="宋体" w:cs="宋体"/>
                <w:kern w:val="0"/>
                <w:highlight w:val="none"/>
              </w:rPr>
            </w:pPr>
          </w:p>
        </w:tc>
        <w:tc>
          <w:tcPr>
            <w:tcW w:w="325" w:type="pct"/>
            <w:tcBorders>
              <w:top w:val="single" w:color="auto" w:sz="4" w:space="0"/>
              <w:left w:val="single" w:color="auto" w:sz="4" w:space="0"/>
              <w:right w:val="single" w:color="auto" w:sz="4" w:space="0"/>
            </w:tcBorders>
            <w:vAlign w:val="center"/>
          </w:tcPr>
          <w:p w14:paraId="7645963B">
            <w:pPr>
              <w:keepNext w:val="0"/>
              <w:keepLines w:val="0"/>
              <w:suppressLineNumbers w:val="0"/>
              <w:snapToGrid w:val="0"/>
              <w:spacing w:before="0" w:beforeAutospacing="0" w:after="160" w:afterAutospacing="0" w:line="300" w:lineRule="exact"/>
              <w:ind w:left="0" w:right="0"/>
              <w:jc w:val="left"/>
              <w:rPr>
                <w:rFonts w:hint="default" w:ascii="宋体" w:hAnsi="宋体" w:eastAsia="宋体" w:cs="宋体"/>
                <w:kern w:val="0"/>
                <w:highlight w:val="none"/>
              </w:rPr>
            </w:pPr>
            <w:r>
              <w:rPr>
                <w:rFonts w:hint="eastAsia" w:ascii="宋体" w:hAnsi="宋体" w:eastAsia="宋体" w:cs="宋体"/>
                <w:kern w:val="0"/>
                <w:highlight w:val="none"/>
              </w:rPr>
              <w:t>经济部分</w:t>
            </w:r>
          </w:p>
          <w:p w14:paraId="1B4B1FB2">
            <w:pPr>
              <w:keepNext w:val="0"/>
              <w:keepLines w:val="0"/>
              <w:suppressLineNumbers w:val="0"/>
              <w:snapToGrid w:val="0"/>
              <w:spacing w:before="0" w:beforeAutospacing="0" w:after="160" w:afterAutospacing="0" w:line="300" w:lineRule="exact"/>
              <w:ind w:left="0" w:right="0"/>
              <w:jc w:val="left"/>
              <w:rPr>
                <w:rFonts w:hint="default" w:ascii="宋体" w:hAnsi="宋体" w:eastAsia="宋体" w:cs="宋体"/>
                <w:highlight w:val="none"/>
              </w:rPr>
            </w:pPr>
            <w:r>
              <w:rPr>
                <w:rFonts w:hint="eastAsia" w:ascii="宋体" w:hAnsi="宋体" w:eastAsia="宋体" w:cs="宋体"/>
                <w:kern w:val="0"/>
                <w:highlight w:val="none"/>
                <w:lang w:val="en-US" w:eastAsia="zh-CN"/>
              </w:rPr>
              <w:t>60</w:t>
            </w:r>
            <w:r>
              <w:rPr>
                <w:rFonts w:hint="eastAsia" w:ascii="宋体" w:hAnsi="宋体" w:eastAsia="宋体" w:cs="宋体"/>
                <w:kern w:val="0"/>
                <w:highlight w:val="none"/>
              </w:rPr>
              <w:t>分</w:t>
            </w:r>
          </w:p>
        </w:tc>
        <w:tc>
          <w:tcPr>
            <w:tcW w:w="754" w:type="pct"/>
            <w:tcBorders>
              <w:top w:val="single" w:color="auto" w:sz="4" w:space="0"/>
              <w:left w:val="single" w:color="auto" w:sz="4" w:space="0"/>
              <w:right w:val="single" w:color="auto" w:sz="4" w:space="0"/>
            </w:tcBorders>
            <w:vAlign w:val="center"/>
          </w:tcPr>
          <w:p w14:paraId="584B8DC3">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商务报价</w:t>
            </w:r>
          </w:p>
          <w:p w14:paraId="78A8742D">
            <w:pPr>
              <w:keepNext w:val="0"/>
              <w:keepLines w:val="0"/>
              <w:suppressLineNumbers w:val="0"/>
              <w:snapToGrid w:val="0"/>
              <w:spacing w:before="0" w:beforeAutospacing="0" w:after="160" w:afterAutospacing="0" w:line="360" w:lineRule="auto"/>
              <w:ind w:left="0" w:right="0"/>
              <w:jc w:val="center"/>
              <w:rPr>
                <w:rFonts w:hint="default" w:ascii="Times New Roman" w:hAnsi="Times New Roman" w:eastAsia="宋体" w:cs="Times New Roman"/>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分）</w:t>
            </w:r>
          </w:p>
        </w:tc>
        <w:tc>
          <w:tcPr>
            <w:tcW w:w="3524" w:type="pct"/>
            <w:tcBorders>
              <w:top w:val="single" w:color="auto" w:sz="4" w:space="0"/>
              <w:left w:val="single" w:color="auto" w:sz="4" w:space="0"/>
              <w:bottom w:val="single" w:color="auto" w:sz="4" w:space="0"/>
              <w:right w:val="single" w:color="auto" w:sz="4" w:space="0"/>
            </w:tcBorders>
            <w:vAlign w:val="center"/>
          </w:tcPr>
          <w:p w14:paraId="0472CA75">
            <w:pPr>
              <w:keepNext w:val="0"/>
              <w:keepLines w:val="0"/>
              <w:suppressLineNumbers w:val="0"/>
              <w:spacing w:before="0" w:beforeAutospacing="0" w:after="120" w:afterAutospacing="0" w:line="276" w:lineRule="auto"/>
              <w:ind w:left="0" w:right="0"/>
              <w:rPr>
                <w:rFonts w:hint="default" w:ascii="宋体" w:hAnsi="宋体" w:eastAsia="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各有效报价先得60分，在次基础上，参选报价与评审基准价，相比每低1%扣0.1分，扣完为止。</w:t>
            </w:r>
          </w:p>
          <w:p w14:paraId="7E4343C5">
            <w:pPr>
              <w:keepNext w:val="0"/>
              <w:keepLines w:val="0"/>
              <w:suppressLineNumbers w:val="0"/>
              <w:spacing w:before="0" w:beforeAutospacing="0" w:after="120" w:afterAutospacing="0" w:line="276" w:lineRule="auto"/>
              <w:ind w:left="0" w:right="0"/>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计算方法:</w:t>
            </w:r>
          </w:p>
          <w:p w14:paraId="674CBB84">
            <w:pPr>
              <w:keepNext w:val="0"/>
              <w:keepLines w:val="0"/>
              <w:suppressLineNumbers w:val="0"/>
              <w:spacing w:before="0" w:beforeAutospacing="0" w:after="120" w:afterAutospacing="0" w:line="276" w:lineRule="auto"/>
              <w:ind w:left="0" w:right="0"/>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参选人报价得分=</w:t>
            </w:r>
            <w:r>
              <w:rPr>
                <w:rFonts w:hint="eastAsia" w:ascii="宋体" w:hAnsi="宋体" w:cs="Times New Roman"/>
                <w:snapToGrid w:val="0"/>
                <w:kern w:val="0"/>
                <w:szCs w:val="21"/>
                <w:highlight w:val="none"/>
                <w:lang w:val="en-US" w:eastAsia="zh-CN"/>
              </w:rPr>
              <w:t>60</w:t>
            </w:r>
            <w:r>
              <w:rPr>
                <w:rFonts w:hint="eastAsia" w:ascii="宋体" w:hAnsi="宋体" w:eastAsia="宋体" w:cs="Times New Roman"/>
                <w:snapToGrid w:val="0"/>
                <w:kern w:val="0"/>
                <w:szCs w:val="21"/>
                <w:highlight w:val="none"/>
                <w:lang w:val="en-US" w:eastAsia="zh-CN"/>
              </w:rPr>
              <w:t>-(</w:t>
            </w:r>
            <w:r>
              <w:rPr>
                <w:rFonts w:hint="eastAsia" w:ascii="宋体" w:hAnsi="宋体" w:cs="Times New Roman"/>
                <w:snapToGrid w:val="0"/>
                <w:kern w:val="0"/>
                <w:szCs w:val="21"/>
                <w:highlight w:val="none"/>
                <w:lang w:val="en-US" w:eastAsia="zh-CN"/>
              </w:rPr>
              <w:t>参选报价-评审</w:t>
            </w:r>
            <w:r>
              <w:rPr>
                <w:rFonts w:hint="eastAsia" w:ascii="宋体" w:hAnsi="宋体" w:eastAsia="宋体" w:cs="Times New Roman"/>
                <w:snapToGrid w:val="0"/>
                <w:kern w:val="0"/>
                <w:szCs w:val="21"/>
                <w:highlight w:val="none"/>
                <w:lang w:val="en-US" w:eastAsia="zh-CN"/>
              </w:rPr>
              <w:t>基准</w:t>
            </w:r>
            <w:r>
              <w:rPr>
                <w:rFonts w:hint="eastAsia" w:ascii="宋体" w:hAnsi="宋体" w:cs="Times New Roman"/>
                <w:snapToGrid w:val="0"/>
                <w:kern w:val="0"/>
                <w:szCs w:val="21"/>
                <w:highlight w:val="none"/>
                <w:lang w:val="en-US" w:eastAsia="zh-CN"/>
              </w:rPr>
              <w:t>价）/评审基准价</w:t>
            </w:r>
            <w:r>
              <w:rPr>
                <w:rFonts w:hint="eastAsia" w:ascii="宋体" w:hAnsi="宋体" w:eastAsia="宋体" w:cs="Times New Roman"/>
                <w:snapToGrid w:val="0"/>
                <w:kern w:val="0"/>
                <w:szCs w:val="21"/>
                <w:highlight w:val="none"/>
                <w:lang w:val="en-US" w:eastAsia="zh-CN"/>
              </w:rPr>
              <w:t>x100x0.</w:t>
            </w:r>
            <w:r>
              <w:rPr>
                <w:rFonts w:hint="eastAsia" w:ascii="宋体" w:hAnsi="宋体" w:cs="Times New Roman"/>
                <w:snapToGrid w:val="0"/>
                <w:kern w:val="0"/>
                <w:szCs w:val="21"/>
                <w:highlight w:val="none"/>
                <w:lang w:val="en-US" w:eastAsia="zh-CN"/>
              </w:rPr>
              <w:t>1</w:t>
            </w:r>
          </w:p>
          <w:p w14:paraId="7BB85E8B">
            <w:pPr>
              <w:keepNext w:val="0"/>
              <w:keepLines w:val="0"/>
              <w:suppressLineNumbers w:val="0"/>
              <w:spacing w:before="0" w:beforeAutospacing="0" w:after="120" w:afterAutospacing="0" w:line="276" w:lineRule="auto"/>
              <w:ind w:left="0" w:right="0"/>
              <w:rPr>
                <w:rFonts w:hint="default"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以上计算取小数点后两位。</w:t>
            </w:r>
            <w:r>
              <w:rPr>
                <w:rFonts w:hint="eastAsia" w:ascii="宋体" w:hAnsi="宋体" w:eastAsia="宋体" w:cs="Times New Roman"/>
                <w:snapToGrid w:val="0"/>
                <w:kern w:val="0"/>
                <w:szCs w:val="21"/>
                <w:highlight w:val="none"/>
              </w:rPr>
              <w:br w:type="textWrapping"/>
            </w:r>
          </w:p>
        </w:tc>
      </w:tr>
      <w:tr w14:paraId="656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tcBorders>
              <w:top w:val="single" w:color="auto" w:sz="4" w:space="0"/>
              <w:left w:val="single" w:color="auto" w:sz="4" w:space="0"/>
              <w:right w:val="single" w:color="auto" w:sz="4" w:space="0"/>
            </w:tcBorders>
            <w:vAlign w:val="center"/>
          </w:tcPr>
          <w:p w14:paraId="166D7DE1">
            <w:pPr>
              <w:keepNext w:val="0"/>
              <w:keepLines w:val="0"/>
              <w:suppressLineNumbers w:val="0"/>
              <w:snapToGrid w:val="0"/>
              <w:spacing w:before="0" w:beforeAutospacing="0" w:after="160" w:afterAutospacing="0" w:line="276" w:lineRule="auto"/>
              <w:ind w:left="0" w:right="0"/>
              <w:jc w:val="left"/>
              <w:rPr>
                <w:rFonts w:hint="default" w:ascii="宋体" w:hAnsi="宋体" w:eastAsia="宋体" w:cs="宋体"/>
                <w:kern w:val="0"/>
                <w:highlight w:val="none"/>
              </w:rPr>
            </w:pPr>
            <w:bookmarkStart w:id="105" w:name="CQZH1_06"/>
            <w:r>
              <w:rPr>
                <w:rFonts w:hint="eastAsia" w:ascii="宋体" w:hAnsi="宋体" w:eastAsia="宋体" w:cs="宋体"/>
                <w:kern w:val="0"/>
                <w:highlight w:val="none"/>
              </w:rPr>
              <w:t>8</w:t>
            </w:r>
          </w:p>
        </w:tc>
        <w:tc>
          <w:tcPr>
            <w:tcW w:w="325" w:type="pct"/>
            <w:tcBorders>
              <w:top w:val="single" w:color="auto" w:sz="4" w:space="0"/>
              <w:left w:val="single" w:color="auto" w:sz="4" w:space="0"/>
              <w:right w:val="single" w:color="auto" w:sz="4" w:space="0"/>
            </w:tcBorders>
            <w:vAlign w:val="center"/>
          </w:tcPr>
          <w:p w14:paraId="6AE87B7E">
            <w:pPr>
              <w:keepNext w:val="0"/>
              <w:keepLines w:val="0"/>
              <w:suppressLineNumbers w:val="0"/>
              <w:snapToGrid w:val="0"/>
              <w:spacing w:before="0" w:beforeAutospacing="0" w:after="160" w:afterAutospacing="0" w:line="300" w:lineRule="exact"/>
              <w:ind w:left="0" w:right="0"/>
              <w:jc w:val="left"/>
              <w:rPr>
                <w:rFonts w:hint="default" w:ascii="宋体" w:hAnsi="宋体" w:eastAsia="宋体" w:cs="宋体"/>
                <w:kern w:val="0"/>
                <w:highlight w:val="none"/>
              </w:rPr>
            </w:pPr>
            <w:r>
              <w:rPr>
                <w:rFonts w:hint="eastAsia" w:ascii="宋体" w:hAnsi="宋体" w:eastAsia="宋体" w:cs="宋体"/>
                <w:kern w:val="0"/>
                <w:highlight w:val="none"/>
                <w:lang w:val="en-US" w:eastAsia="zh-CN"/>
              </w:rPr>
              <w:t>宣传</w:t>
            </w:r>
            <w:r>
              <w:rPr>
                <w:rFonts w:hint="eastAsia" w:ascii="宋体" w:hAnsi="宋体" w:eastAsia="宋体" w:cs="宋体"/>
                <w:kern w:val="0"/>
                <w:highlight w:val="none"/>
              </w:rPr>
              <w:t>部分</w:t>
            </w:r>
            <w:r>
              <w:rPr>
                <w:rFonts w:hint="eastAsia" w:ascii="宋体" w:hAnsi="宋体" w:eastAsia="宋体" w:cs="宋体"/>
                <w:kern w:val="0"/>
                <w:highlight w:val="none"/>
                <w:lang w:val="en-US" w:eastAsia="zh-CN"/>
              </w:rPr>
              <w:t>40</w:t>
            </w:r>
            <w:r>
              <w:rPr>
                <w:rFonts w:hint="eastAsia" w:ascii="宋体" w:hAnsi="宋体" w:eastAsia="宋体" w:cs="宋体"/>
                <w:kern w:val="0"/>
                <w:highlight w:val="none"/>
              </w:rPr>
              <w:t>分</w:t>
            </w:r>
          </w:p>
        </w:tc>
        <w:tc>
          <w:tcPr>
            <w:tcW w:w="754" w:type="pct"/>
            <w:tcBorders>
              <w:top w:val="single" w:color="auto" w:sz="4" w:space="0"/>
              <w:left w:val="single" w:color="auto" w:sz="4" w:space="0"/>
              <w:right w:val="single" w:color="auto" w:sz="4" w:space="0"/>
            </w:tcBorders>
            <w:vAlign w:val="center"/>
          </w:tcPr>
          <w:p w14:paraId="30A2A2B9">
            <w:pPr>
              <w:keepNext w:val="0"/>
              <w:keepLines w:val="0"/>
              <w:suppressLineNumbers w:val="0"/>
              <w:snapToGrid w:val="0"/>
              <w:spacing w:before="0" w:beforeAutospacing="0" w:after="160" w:afterAutospacing="0" w:line="360" w:lineRule="auto"/>
              <w:ind w:left="0" w:right="0"/>
              <w:jc w:val="center"/>
              <w:rPr>
                <w:rFonts w:hint="default" w:ascii="宋体" w:hAnsi="宋体" w:eastAsia="宋体" w:cs="宋体"/>
                <w:sz w:val="24"/>
                <w:highlight w:val="none"/>
              </w:rPr>
            </w:pPr>
            <w:r>
              <w:rPr>
                <w:rFonts w:hint="eastAsia" w:ascii="宋体" w:hAnsi="宋体" w:eastAsia="宋体" w:cs="宋体"/>
                <w:sz w:val="24"/>
                <w:highlight w:val="none"/>
                <w:lang w:val="en-US" w:eastAsia="zh-CN"/>
              </w:rPr>
              <w:t>宣传</w:t>
            </w:r>
            <w:r>
              <w:rPr>
                <w:rFonts w:hint="eastAsia" w:ascii="宋体" w:hAnsi="宋体" w:eastAsia="宋体" w:cs="宋体"/>
                <w:sz w:val="24"/>
                <w:highlight w:val="none"/>
              </w:rPr>
              <w:t>方案（</w:t>
            </w:r>
            <w:r>
              <w:rPr>
                <w:rFonts w:hint="eastAsia" w:ascii="宋体" w:hAnsi="宋体" w:eastAsia="宋体" w:cs="宋体"/>
                <w:sz w:val="24"/>
                <w:highlight w:val="none"/>
                <w:lang w:val="en-US" w:eastAsia="zh-CN"/>
              </w:rPr>
              <w:t>40</w:t>
            </w:r>
            <w:r>
              <w:rPr>
                <w:rFonts w:hint="eastAsia" w:ascii="宋体" w:hAnsi="宋体" w:eastAsia="宋体" w:cs="宋体"/>
                <w:sz w:val="24"/>
                <w:highlight w:val="none"/>
              </w:rPr>
              <w:t>分）</w:t>
            </w:r>
          </w:p>
        </w:tc>
        <w:tc>
          <w:tcPr>
            <w:tcW w:w="3524" w:type="pct"/>
            <w:tcBorders>
              <w:top w:val="single" w:color="auto" w:sz="4" w:space="0"/>
              <w:left w:val="single" w:color="auto" w:sz="4" w:space="0"/>
              <w:bottom w:val="single" w:color="auto" w:sz="4" w:space="0"/>
              <w:right w:val="single" w:color="auto" w:sz="4" w:space="0"/>
            </w:tcBorders>
          </w:tcPr>
          <w:p w14:paraId="184B87A6">
            <w:pPr>
              <w:keepNext w:val="0"/>
              <w:keepLines w:val="0"/>
              <w:suppressLineNumbers w:val="0"/>
              <w:spacing w:before="0" w:beforeAutospacing="0" w:after="120" w:afterAutospacing="0" w:line="276" w:lineRule="auto"/>
              <w:ind w:left="0" w:right="0"/>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宣传方案需编制方案概括、宣传策略、</w:t>
            </w:r>
            <w:r>
              <w:rPr>
                <w:rFonts w:hint="eastAsia" w:ascii="宋体" w:hAnsi="宋体" w:cs="Times New Roman"/>
                <w:snapToGrid w:val="0"/>
                <w:kern w:val="0"/>
                <w:szCs w:val="21"/>
                <w:highlight w:val="none"/>
                <w:lang w:val="en-US" w:eastAsia="zh-CN"/>
              </w:rPr>
              <w:t>达人明细</w:t>
            </w:r>
            <w:r>
              <w:rPr>
                <w:rFonts w:hint="eastAsia" w:ascii="宋体" w:hAnsi="宋体" w:eastAsia="宋体" w:cs="Times New Roman"/>
                <w:snapToGrid w:val="0"/>
                <w:kern w:val="0"/>
                <w:szCs w:val="21"/>
                <w:highlight w:val="none"/>
                <w:lang w:val="en-US" w:eastAsia="zh-CN"/>
              </w:rPr>
              <w:t>、网络舆情、应急预案、</w:t>
            </w:r>
            <w:r>
              <w:rPr>
                <w:rFonts w:hint="eastAsia" w:ascii="宋体" w:hAnsi="宋体" w:cs="Times New Roman"/>
                <w:snapToGrid w:val="0"/>
                <w:kern w:val="0"/>
                <w:szCs w:val="21"/>
                <w:highlight w:val="none"/>
                <w:lang w:val="en-US" w:eastAsia="zh-CN"/>
              </w:rPr>
              <w:t>媒体明细、</w:t>
            </w:r>
            <w:r>
              <w:rPr>
                <w:rFonts w:hint="eastAsia" w:ascii="宋体" w:hAnsi="宋体" w:eastAsia="宋体" w:cs="Times New Roman"/>
                <w:snapToGrid w:val="0"/>
                <w:kern w:val="0"/>
                <w:szCs w:val="21"/>
                <w:highlight w:val="none"/>
                <w:lang w:val="en-US" w:eastAsia="zh-CN"/>
              </w:rPr>
              <w:t>危机公关等内容</w:t>
            </w:r>
          </w:p>
          <w:p w14:paraId="3B85BE01">
            <w:pPr>
              <w:keepNext w:val="0"/>
              <w:keepLines w:val="0"/>
              <w:suppressLineNumbers w:val="0"/>
              <w:spacing w:before="0" w:beforeAutospacing="0" w:after="120" w:afterAutospacing="0" w:line="276" w:lineRule="auto"/>
              <w:ind w:left="0" w:right="0"/>
              <w:rPr>
                <w:rFonts w:hint="default"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 xml:space="preserve"> 横向对比各方案，从内容完整、科学合理、符合项目实际、可落地性、预估宣传效果等方面进行综合打分（0-40分）。</w:t>
            </w:r>
          </w:p>
        </w:tc>
      </w:tr>
      <w:tr w14:paraId="777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396" w:type="pct"/>
            <w:tcBorders>
              <w:top w:val="single" w:color="auto" w:sz="4" w:space="0"/>
              <w:left w:val="single" w:color="auto" w:sz="4" w:space="0"/>
              <w:bottom w:val="single" w:color="auto" w:sz="4" w:space="0"/>
              <w:right w:val="single" w:color="auto" w:sz="4" w:space="0"/>
            </w:tcBorders>
            <w:vAlign w:val="center"/>
          </w:tcPr>
          <w:p w14:paraId="0EDDE236">
            <w:pPr>
              <w:keepNext w:val="0"/>
              <w:keepLines w:val="0"/>
              <w:suppressLineNumbers w:val="0"/>
              <w:spacing w:before="0" w:beforeAutospacing="0" w:after="160" w:afterAutospacing="0" w:line="441" w:lineRule="exact"/>
              <w:ind w:left="0" w:right="0"/>
              <w:jc w:val="center"/>
              <w:rPr>
                <w:rFonts w:hint="default" w:ascii="宋体" w:hAnsi="宋体" w:eastAsia="宋体" w:cs="宋体"/>
                <w:kern w:val="0"/>
                <w:highlight w:val="none"/>
              </w:rPr>
            </w:pPr>
            <w:r>
              <w:rPr>
                <w:rFonts w:hint="eastAsia" w:ascii="宋体" w:hAnsi="宋体" w:eastAsia="宋体" w:cs="Times New Roman"/>
                <w:highlight w:val="none"/>
              </w:rPr>
              <w:t>8</w:t>
            </w:r>
          </w:p>
        </w:tc>
        <w:tc>
          <w:tcPr>
            <w:tcW w:w="325" w:type="pct"/>
            <w:tcBorders>
              <w:top w:val="single" w:color="auto" w:sz="4" w:space="0"/>
              <w:left w:val="single" w:color="auto" w:sz="4" w:space="0"/>
              <w:bottom w:val="single" w:color="auto" w:sz="4" w:space="0"/>
              <w:right w:val="single" w:color="auto" w:sz="4" w:space="0"/>
            </w:tcBorders>
            <w:vAlign w:val="center"/>
          </w:tcPr>
          <w:p w14:paraId="03051A78">
            <w:pPr>
              <w:keepNext w:val="0"/>
              <w:keepLines w:val="0"/>
              <w:suppressLineNumbers w:val="0"/>
              <w:spacing w:before="0" w:beforeAutospacing="0" w:after="160" w:afterAutospacing="0" w:line="276" w:lineRule="auto"/>
              <w:ind w:left="0" w:right="0"/>
              <w:jc w:val="center"/>
              <w:rPr>
                <w:rFonts w:hint="default" w:ascii="宋体" w:hAnsi="宋体" w:eastAsia="宋体" w:cs="Times New Roman"/>
                <w:highlight w:val="none"/>
              </w:rPr>
            </w:pPr>
            <w:r>
              <w:rPr>
                <w:rFonts w:hint="eastAsia" w:ascii="宋体" w:hAnsi="宋体" w:eastAsia="宋体" w:cs="Times New Roman"/>
                <w:highlight w:val="none"/>
              </w:rPr>
              <w:t>评</w:t>
            </w:r>
          </w:p>
          <w:p w14:paraId="18E4A168">
            <w:pPr>
              <w:keepNext w:val="0"/>
              <w:keepLines w:val="0"/>
              <w:suppressLineNumbers w:val="0"/>
              <w:spacing w:before="0" w:beforeAutospacing="0" w:after="160" w:afterAutospacing="0" w:line="276" w:lineRule="auto"/>
              <w:ind w:left="0" w:right="0"/>
              <w:jc w:val="center"/>
              <w:rPr>
                <w:rFonts w:hint="default" w:ascii="宋体" w:hAnsi="宋体" w:eastAsia="宋体" w:cs="Times New Roman"/>
                <w:highlight w:val="none"/>
              </w:rPr>
            </w:pPr>
            <w:r>
              <w:rPr>
                <w:rFonts w:hint="eastAsia" w:ascii="宋体" w:hAnsi="宋体" w:eastAsia="宋体" w:cs="Times New Roman"/>
                <w:highlight w:val="none"/>
              </w:rPr>
              <w:t>审</w:t>
            </w:r>
          </w:p>
          <w:p w14:paraId="753A8ABA">
            <w:pPr>
              <w:keepNext w:val="0"/>
              <w:keepLines w:val="0"/>
              <w:suppressLineNumbers w:val="0"/>
              <w:spacing w:before="0" w:beforeAutospacing="0" w:after="160" w:afterAutospacing="0" w:line="276" w:lineRule="auto"/>
              <w:ind w:left="0" w:right="0"/>
              <w:jc w:val="center"/>
              <w:rPr>
                <w:rFonts w:hint="default" w:ascii="宋体" w:hAnsi="宋体" w:eastAsia="宋体" w:cs="Times New Roman"/>
                <w:highlight w:val="none"/>
              </w:rPr>
            </w:pPr>
            <w:r>
              <w:rPr>
                <w:rFonts w:hint="eastAsia" w:ascii="宋体" w:hAnsi="宋体" w:eastAsia="宋体" w:cs="Times New Roman"/>
                <w:highlight w:val="none"/>
              </w:rPr>
              <w:t>程</w:t>
            </w:r>
          </w:p>
          <w:p w14:paraId="0082B3BA">
            <w:pPr>
              <w:keepNext w:val="0"/>
              <w:keepLines w:val="0"/>
              <w:suppressLineNumbers w:val="0"/>
              <w:spacing w:before="0" w:beforeAutospacing="0" w:after="160" w:afterAutospacing="0" w:line="276" w:lineRule="auto"/>
              <w:ind w:left="0" w:right="0"/>
              <w:jc w:val="center"/>
              <w:rPr>
                <w:rFonts w:hint="default" w:ascii="宋体" w:hAnsi="宋体" w:eastAsia="宋体" w:cs="宋体"/>
                <w:kern w:val="0"/>
                <w:highlight w:val="none"/>
              </w:rPr>
            </w:pPr>
            <w:r>
              <w:rPr>
                <w:rFonts w:hint="eastAsia" w:ascii="宋体" w:hAnsi="宋体" w:eastAsia="宋体" w:cs="Times New Roman"/>
                <w:highlight w:val="none"/>
              </w:rPr>
              <w:t>序</w:t>
            </w:r>
          </w:p>
        </w:tc>
        <w:tc>
          <w:tcPr>
            <w:tcW w:w="4278" w:type="pct"/>
            <w:gridSpan w:val="2"/>
            <w:tcBorders>
              <w:top w:val="single" w:color="auto" w:sz="4" w:space="0"/>
              <w:left w:val="single" w:color="auto" w:sz="4" w:space="0"/>
              <w:bottom w:val="single" w:color="auto" w:sz="4" w:space="0"/>
              <w:right w:val="single" w:color="auto" w:sz="4" w:space="0"/>
            </w:tcBorders>
          </w:tcPr>
          <w:p w14:paraId="36B5F080">
            <w:pPr>
              <w:keepNext w:val="0"/>
              <w:keepLines w:val="0"/>
              <w:suppressLineNumbers w:val="0"/>
              <w:spacing w:before="0" w:beforeAutospacing="0" w:after="120" w:afterAutospacing="0" w:line="276" w:lineRule="auto"/>
              <w:ind w:left="0" w:right="0"/>
              <w:rPr>
                <w:rFonts w:hint="default" w:ascii="宋体" w:hAnsi="宋体" w:eastAsia="宋体" w:cs="Times New Roman"/>
                <w:szCs w:val="21"/>
                <w:highlight w:val="none"/>
              </w:rPr>
            </w:pPr>
            <w:r>
              <w:rPr>
                <w:rFonts w:hint="eastAsia" w:ascii="宋体" w:hAnsi="宋体" w:eastAsia="宋体" w:cs="Times New Roman"/>
                <w:szCs w:val="21"/>
                <w:highlight w:val="none"/>
              </w:rPr>
              <w:t>1.按本章评审办法进行初步评审。未通过初步评审或评审委员会认定为无效的应选文件的不再进行后续评审。</w:t>
            </w:r>
          </w:p>
          <w:p w14:paraId="1DD29091">
            <w:pPr>
              <w:keepNext w:val="0"/>
              <w:keepLines w:val="0"/>
              <w:suppressLineNumbers w:val="0"/>
              <w:spacing w:before="0" w:beforeAutospacing="0" w:after="120" w:afterAutospacing="0" w:line="276" w:lineRule="auto"/>
              <w:ind w:left="0" w:right="0"/>
              <w:rPr>
                <w:rFonts w:hint="default"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napToGrid w:val="0"/>
                <w:kern w:val="0"/>
                <w:szCs w:val="21"/>
                <w:highlight w:val="none"/>
              </w:rPr>
              <w:t>初步评审后，只要有合格的应选</w:t>
            </w:r>
            <w:r>
              <w:rPr>
                <w:rFonts w:hint="default" w:ascii="宋体" w:hAnsi="宋体" w:eastAsia="宋体" w:cs="Times New Roman"/>
                <w:snapToGrid w:val="0"/>
                <w:kern w:val="0"/>
                <w:szCs w:val="21"/>
                <w:highlight w:val="none"/>
              </w:rPr>
              <w:t>人</w:t>
            </w:r>
            <w:r>
              <w:rPr>
                <w:rFonts w:hint="eastAsia" w:ascii="宋体" w:hAnsi="宋体" w:eastAsia="宋体" w:cs="Times New Roman"/>
                <w:snapToGrid w:val="0"/>
                <w:kern w:val="0"/>
                <w:szCs w:val="21"/>
                <w:highlight w:val="none"/>
              </w:rPr>
              <w:t>，</w:t>
            </w:r>
            <w:r>
              <w:rPr>
                <w:rFonts w:hint="default" w:ascii="宋体" w:hAnsi="宋体" w:eastAsia="宋体" w:cs="Times New Roman"/>
                <w:snapToGrid w:val="0"/>
                <w:kern w:val="0"/>
                <w:szCs w:val="21"/>
                <w:highlight w:val="none"/>
              </w:rPr>
              <w:t>按程序</w:t>
            </w:r>
            <w:r>
              <w:rPr>
                <w:rFonts w:hint="eastAsia" w:ascii="宋体" w:hAnsi="宋体" w:eastAsia="宋体" w:cs="Times New Roman"/>
                <w:snapToGrid w:val="0"/>
                <w:kern w:val="0"/>
                <w:szCs w:val="21"/>
                <w:highlight w:val="none"/>
              </w:rPr>
              <w:t>继续</w:t>
            </w:r>
            <w:r>
              <w:rPr>
                <w:rFonts w:hint="default" w:ascii="宋体" w:hAnsi="宋体" w:eastAsia="宋体" w:cs="Times New Roman"/>
                <w:snapToGrid w:val="0"/>
                <w:kern w:val="0"/>
                <w:szCs w:val="21"/>
                <w:highlight w:val="none"/>
              </w:rPr>
              <w:t>评</w:t>
            </w:r>
            <w:r>
              <w:rPr>
                <w:rFonts w:hint="eastAsia" w:ascii="宋体" w:hAnsi="宋体" w:eastAsia="宋体" w:cs="Times New Roman"/>
                <w:snapToGrid w:val="0"/>
                <w:kern w:val="0"/>
                <w:szCs w:val="21"/>
                <w:highlight w:val="none"/>
              </w:rPr>
              <w:t>审</w:t>
            </w:r>
            <w:r>
              <w:rPr>
                <w:rFonts w:hint="default" w:ascii="宋体" w:hAnsi="宋体" w:eastAsia="宋体" w:cs="Times New Roman"/>
                <w:snapToGrid w:val="0"/>
                <w:kern w:val="0"/>
                <w:szCs w:val="21"/>
                <w:highlight w:val="none"/>
              </w:rPr>
              <w:t>，确定</w:t>
            </w:r>
            <w:r>
              <w:rPr>
                <w:rFonts w:hint="eastAsia" w:ascii="宋体" w:hAnsi="宋体" w:eastAsia="宋体" w:cs="Times New Roman"/>
                <w:snapToGrid w:val="0"/>
                <w:kern w:val="0"/>
                <w:szCs w:val="21"/>
                <w:highlight w:val="none"/>
              </w:rPr>
              <w:t>中选应选</w:t>
            </w:r>
            <w:r>
              <w:rPr>
                <w:rFonts w:hint="default" w:ascii="宋体" w:hAnsi="宋体" w:eastAsia="宋体" w:cs="Times New Roman"/>
                <w:snapToGrid w:val="0"/>
                <w:kern w:val="0"/>
                <w:szCs w:val="21"/>
                <w:highlight w:val="none"/>
              </w:rPr>
              <w:t>人</w:t>
            </w:r>
            <w:r>
              <w:rPr>
                <w:rFonts w:hint="eastAsia" w:ascii="宋体" w:hAnsi="宋体" w:eastAsia="宋体" w:cs="Times New Roman"/>
                <w:snapToGrid w:val="0"/>
                <w:kern w:val="0"/>
                <w:szCs w:val="21"/>
                <w:highlight w:val="none"/>
              </w:rPr>
              <w:t>。</w:t>
            </w:r>
          </w:p>
          <w:p w14:paraId="7C1BD155">
            <w:pPr>
              <w:keepNext w:val="0"/>
              <w:keepLines w:val="0"/>
              <w:suppressLineNumbers w:val="0"/>
              <w:spacing w:before="0" w:beforeAutospacing="0" w:after="160" w:afterAutospacing="0" w:line="360" w:lineRule="auto"/>
              <w:ind w:left="0" w:right="0"/>
              <w:rPr>
                <w:rFonts w:hint="default" w:ascii="Times New Roman" w:hAnsi="Times New Roman" w:eastAsia="宋体" w:cs="Times New Roman"/>
                <w:highlight w:val="none"/>
              </w:rPr>
            </w:pPr>
            <w:r>
              <w:rPr>
                <w:rFonts w:hint="eastAsia" w:ascii="宋体" w:hAnsi="宋体" w:eastAsia="宋体" w:cs="Times New Roman"/>
                <w:szCs w:val="21"/>
                <w:highlight w:val="none"/>
              </w:rPr>
              <w:t>3.评审委员会对通过初步评审的应选人的应选文件按本章评选办法第4-7款规定的程序进行详细评审，并按本章第7款规定的评分标准，确定得分最高的为中选候选人。</w:t>
            </w:r>
          </w:p>
        </w:tc>
      </w:tr>
      <w:bookmarkEnd w:id="105"/>
    </w:tbl>
    <w:p w14:paraId="3A3EFF4A">
      <w:pPr>
        <w:widowControl/>
        <w:spacing w:line="220" w:lineRule="atLeast"/>
        <w:jc w:val="left"/>
        <w:rPr>
          <w:rFonts w:ascii="宋体" w:hAnsi="宋体" w:eastAsia="宋体" w:cs="Times New Roman"/>
          <w:b/>
          <w:bCs/>
          <w:sz w:val="32"/>
          <w:szCs w:val="32"/>
          <w:highlight w:val="none"/>
        </w:rPr>
      </w:pPr>
      <w:bookmarkStart w:id="106" w:name="_Toc49522451"/>
      <w:r>
        <w:rPr>
          <w:rFonts w:hint="eastAsia" w:ascii="宋体" w:hAnsi="宋体" w:eastAsia="宋体" w:cs="Times New Roman"/>
          <w:b/>
          <w:bCs/>
          <w:sz w:val="32"/>
          <w:szCs w:val="32"/>
          <w:highlight w:val="none"/>
        </w:rPr>
        <w:t>1.  评审方法</w:t>
      </w:r>
      <w:bookmarkEnd w:id="106"/>
    </w:p>
    <w:p w14:paraId="655E66AD">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ascii="宋体" w:hAnsi="宋体" w:eastAsia="宋体" w:cs="Times New Roman"/>
          <w:kern w:val="0"/>
          <w:szCs w:val="21"/>
          <w:highlight w:val="none"/>
        </w:rPr>
        <w:t>评</w:t>
      </w:r>
      <w:r>
        <w:rPr>
          <w:rFonts w:hint="eastAsia" w:ascii="宋体" w:hAnsi="宋体" w:eastAsia="宋体" w:cs="Times New Roman"/>
          <w:kern w:val="0"/>
          <w:szCs w:val="21"/>
          <w:highlight w:val="none"/>
        </w:rPr>
        <w:t>审</w:t>
      </w:r>
      <w:r>
        <w:rPr>
          <w:rFonts w:ascii="宋体" w:hAnsi="宋体" w:eastAsia="宋体" w:cs="Times New Roman"/>
          <w:kern w:val="0"/>
          <w:szCs w:val="21"/>
          <w:highlight w:val="none"/>
        </w:rPr>
        <w:t>委员会按照本章第</w:t>
      </w:r>
      <w:r>
        <w:rPr>
          <w:rFonts w:hint="eastAsia" w:ascii="宋体" w:hAnsi="宋体" w:eastAsia="宋体" w:cs="Times New Roman"/>
          <w:kern w:val="0"/>
          <w:szCs w:val="21"/>
          <w:highlight w:val="none"/>
        </w:rPr>
        <w:t>4-7</w:t>
      </w:r>
      <w:r>
        <w:rPr>
          <w:rFonts w:ascii="宋体" w:hAnsi="宋体" w:eastAsia="宋体" w:cs="Times New Roman"/>
          <w:kern w:val="0"/>
          <w:szCs w:val="21"/>
          <w:highlight w:val="none"/>
        </w:rPr>
        <w:t>款</w:t>
      </w:r>
      <w:r>
        <w:rPr>
          <w:rFonts w:ascii="宋体" w:hAnsi="宋体" w:eastAsia="宋体" w:cs="Times New Roman"/>
          <w:spacing w:val="-1"/>
          <w:kern w:val="0"/>
          <w:szCs w:val="21"/>
          <w:highlight w:val="none"/>
        </w:rPr>
        <w:t>规</w:t>
      </w:r>
      <w:r>
        <w:rPr>
          <w:rFonts w:ascii="宋体" w:hAnsi="宋体" w:eastAsia="宋体" w:cs="Times New Roman"/>
          <w:kern w:val="0"/>
          <w:szCs w:val="21"/>
          <w:highlight w:val="none"/>
        </w:rPr>
        <w:t>定的评分标准进行打分，按得分由高到低顺序推荐中选候选人</w:t>
      </w:r>
      <w:r>
        <w:rPr>
          <w:rFonts w:ascii="宋体" w:hAnsi="宋体" w:eastAsia="宋体" w:cs="Times New Roman"/>
          <w:spacing w:val="-20"/>
          <w:kern w:val="0"/>
          <w:szCs w:val="21"/>
          <w:highlight w:val="none"/>
        </w:rPr>
        <w:t>，</w:t>
      </w:r>
      <w:r>
        <w:rPr>
          <w:rFonts w:ascii="宋体" w:hAnsi="宋体" w:eastAsia="宋体" w:cs="Times New Roman"/>
          <w:kern w:val="0"/>
          <w:szCs w:val="21"/>
          <w:highlight w:val="none"/>
        </w:rPr>
        <w:t>或根据</w:t>
      </w:r>
      <w:r>
        <w:rPr>
          <w:rFonts w:hint="eastAsia" w:ascii="宋体" w:hAnsi="宋体" w:eastAsia="宋体" w:cs="Times New Roman"/>
          <w:kern w:val="0"/>
          <w:szCs w:val="21"/>
          <w:highlight w:val="none"/>
        </w:rPr>
        <w:t>比选</w:t>
      </w:r>
      <w:r>
        <w:rPr>
          <w:rFonts w:ascii="宋体" w:hAnsi="宋体" w:eastAsia="宋体" w:cs="Times New Roman"/>
          <w:kern w:val="0"/>
          <w:szCs w:val="21"/>
          <w:highlight w:val="none"/>
        </w:rPr>
        <w:t>人授权直接确定</w:t>
      </w:r>
      <w:r>
        <w:rPr>
          <w:rFonts w:hint="eastAsia" w:ascii="宋体" w:hAnsi="宋体" w:eastAsia="宋体" w:cs="Times New Roman"/>
          <w:kern w:val="0"/>
          <w:szCs w:val="21"/>
          <w:highlight w:val="none"/>
        </w:rPr>
        <w:t>中选</w:t>
      </w:r>
      <w:r>
        <w:rPr>
          <w:rFonts w:ascii="宋体" w:hAnsi="宋体" w:eastAsia="宋体" w:cs="Times New Roman"/>
          <w:kern w:val="0"/>
          <w:szCs w:val="21"/>
          <w:highlight w:val="none"/>
        </w:rPr>
        <w:t>人</w:t>
      </w:r>
      <w:r>
        <w:rPr>
          <w:rFonts w:ascii="宋体" w:hAnsi="宋体" w:eastAsia="宋体" w:cs="Times New Roman"/>
          <w:spacing w:val="-31"/>
          <w:kern w:val="0"/>
          <w:szCs w:val="21"/>
          <w:highlight w:val="none"/>
        </w:rPr>
        <w:t>。</w:t>
      </w:r>
      <w:r>
        <w:rPr>
          <w:rFonts w:hint="eastAsia" w:ascii="宋体" w:hAnsi="宋体" w:eastAsia="宋体" w:cs="Times New Roman"/>
          <w:kern w:val="0"/>
          <w:szCs w:val="21"/>
          <w:highlight w:val="none"/>
        </w:rPr>
        <w:t>得分</w:t>
      </w:r>
      <w:r>
        <w:rPr>
          <w:rFonts w:ascii="宋体" w:hAnsi="宋体" w:eastAsia="宋体" w:cs="Times New Roman"/>
          <w:kern w:val="0"/>
          <w:szCs w:val="21"/>
          <w:highlight w:val="none"/>
        </w:rPr>
        <w:t>相等时</w:t>
      </w:r>
      <w:r>
        <w:rPr>
          <w:rFonts w:ascii="宋体" w:hAnsi="宋体" w:eastAsia="宋体" w:cs="Times New Roman"/>
          <w:spacing w:val="-31"/>
          <w:kern w:val="0"/>
          <w:szCs w:val="21"/>
          <w:highlight w:val="none"/>
        </w:rPr>
        <w:t>，</w:t>
      </w:r>
      <w:r>
        <w:rPr>
          <w:rFonts w:hint="eastAsia" w:ascii="宋体" w:hAnsi="宋体" w:eastAsia="宋体" w:cs="Times New Roman"/>
          <w:kern w:val="0"/>
          <w:szCs w:val="21"/>
          <w:highlight w:val="none"/>
        </w:rPr>
        <w:t>由评审委员会根据应选人提交的经营收入分成报价（我方分成）由高到低进行排名，如经营收入分成报价相等时，根据年度经营收入金额由高到低进行排名，若分成报价、年度经营收入均相等时，按应选人的技术得分分别由大到小进行排名。</w:t>
      </w:r>
    </w:p>
    <w:p w14:paraId="40621CA8">
      <w:pPr>
        <w:keepNext/>
        <w:keepLines/>
        <w:spacing w:before="260" w:after="260" w:line="360" w:lineRule="auto"/>
        <w:outlineLvl w:val="2"/>
        <w:rPr>
          <w:rFonts w:ascii="宋体" w:hAnsi="宋体" w:eastAsia="宋体" w:cs="Times New Roman"/>
          <w:b/>
          <w:bCs/>
          <w:sz w:val="32"/>
          <w:szCs w:val="32"/>
          <w:highlight w:val="none"/>
        </w:rPr>
      </w:pPr>
      <w:bookmarkStart w:id="107" w:name="_Toc200513203"/>
      <w:bookmarkStart w:id="108" w:name="_Toc97735772"/>
      <w:bookmarkStart w:id="109" w:name="_Toc5812235"/>
      <w:bookmarkStart w:id="110" w:name="_Toc224103389"/>
      <w:bookmarkStart w:id="111" w:name="_Toc287620756"/>
      <w:bookmarkStart w:id="112" w:name="_Toc94085182"/>
      <w:bookmarkStart w:id="113" w:name="_Toc287607817"/>
      <w:bookmarkStart w:id="114" w:name="_Toc277082623"/>
      <w:bookmarkStart w:id="115" w:name="_Toc16336421"/>
      <w:r>
        <w:rPr>
          <w:rFonts w:hint="eastAsia" w:ascii="宋体" w:hAnsi="宋体" w:eastAsia="宋体" w:cs="Times New Roman"/>
          <w:b/>
          <w:bCs/>
          <w:sz w:val="32"/>
          <w:szCs w:val="32"/>
          <w:highlight w:val="none"/>
        </w:rPr>
        <w:t>2.  初步评审</w:t>
      </w:r>
      <w:bookmarkEnd w:id="107"/>
      <w:bookmarkEnd w:id="108"/>
      <w:bookmarkEnd w:id="109"/>
      <w:bookmarkEnd w:id="110"/>
      <w:bookmarkEnd w:id="111"/>
      <w:bookmarkEnd w:id="112"/>
      <w:bookmarkEnd w:id="113"/>
      <w:bookmarkEnd w:id="114"/>
      <w:bookmarkEnd w:id="115"/>
    </w:p>
    <w:p w14:paraId="59DF4F6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2.1  评审委员会依据本章第1-3款规定的标准对应选文件进行初步评审。有一项不符合评审标准的，作否决应选处理。</w:t>
      </w:r>
    </w:p>
    <w:p w14:paraId="1AD208F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2.2  应选人有以下情形之一的，其应选作否决应选处理：</w:t>
      </w:r>
    </w:p>
    <w:p w14:paraId="45E33A71">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（1）串通应选或弄虚作假或有其他违法行为的；</w:t>
      </w:r>
    </w:p>
    <w:p w14:paraId="2B822500">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（2）不按评审委员会要求澄清、说明或补正的。</w:t>
      </w:r>
    </w:p>
    <w:p w14:paraId="118740FF">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（3）本比选文件约定的其它情形。</w:t>
      </w:r>
    </w:p>
    <w:p w14:paraId="0221AA78">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2.3  应选报价有算术错误的，评审委员会按以下原则对应选报价进行修正，修正的价格经应选人书面确认后具有约束力。应选人不接受修正价格的，其应选作否决应选处理。</w:t>
      </w:r>
    </w:p>
    <w:p w14:paraId="06640159">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（1）应选文件中的大写金额与小写金额不一致的，以大写金额为准；</w:t>
      </w:r>
    </w:p>
    <w:p w14:paraId="464397F8">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（2）总价金额与依据分项报价计算出的结果不一致的，以分项报价金额为准修正总价，但分项报价金额小数点有明显错误的除外。</w:t>
      </w:r>
    </w:p>
    <w:p w14:paraId="4BAB1A2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（3）比选文件规定的其他关于修正的要求。</w:t>
      </w:r>
    </w:p>
    <w:p w14:paraId="0C4267F4">
      <w:pPr>
        <w:widowControl/>
        <w:autoSpaceDE w:val="0"/>
        <w:autoSpaceDN w:val="0"/>
        <w:adjustRightInd w:val="0"/>
        <w:snapToGrid w:val="0"/>
        <w:spacing w:line="360" w:lineRule="auto"/>
        <w:jc w:val="left"/>
        <w:rPr>
          <w:rFonts w:ascii="宋体" w:hAnsi="宋体" w:eastAsia="宋体" w:cs="Times New Roman"/>
          <w:b/>
          <w:bCs/>
          <w:sz w:val="32"/>
          <w:szCs w:val="32"/>
          <w:highlight w:val="none"/>
        </w:rPr>
      </w:pPr>
      <w:bookmarkStart w:id="116" w:name="_Toc16336423"/>
      <w:bookmarkStart w:id="117" w:name="_Toc5812237"/>
      <w:bookmarkStart w:id="118" w:name="_Toc277082625"/>
      <w:bookmarkStart w:id="119" w:name="_Toc287620758"/>
      <w:bookmarkStart w:id="120" w:name="_Toc94085184"/>
      <w:bookmarkStart w:id="121" w:name="_Toc200513205"/>
      <w:bookmarkStart w:id="122" w:name="_Toc224103391"/>
      <w:bookmarkStart w:id="123" w:name="_Toc287607819"/>
      <w:bookmarkStart w:id="124" w:name="_Toc97735774"/>
      <w:r>
        <w:rPr>
          <w:rFonts w:hint="eastAsia" w:ascii="宋体" w:hAnsi="宋体" w:eastAsia="宋体" w:cs="Times New Roman"/>
          <w:b/>
          <w:bCs/>
          <w:sz w:val="32"/>
          <w:szCs w:val="32"/>
          <w:highlight w:val="none"/>
        </w:rPr>
        <w:t>3.  应选文件的澄清和补正</w:t>
      </w:r>
      <w:bookmarkEnd w:id="116"/>
      <w:bookmarkEnd w:id="117"/>
      <w:bookmarkEnd w:id="118"/>
      <w:bookmarkEnd w:id="119"/>
      <w:bookmarkEnd w:id="120"/>
      <w:bookmarkEnd w:id="121"/>
      <w:bookmarkEnd w:id="122"/>
      <w:bookmarkEnd w:id="123"/>
      <w:bookmarkEnd w:id="124"/>
    </w:p>
    <w:p w14:paraId="3E9EE1A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3.1  在评审过程中，评审委员会可以书面形式要求应选人对所提交应选文件中不明确的内容进行书面澄清或说明，或者对细微偏差进行补正。评审委员会不接受应选人主动提出的澄清、说明或补正。</w:t>
      </w:r>
    </w:p>
    <w:p w14:paraId="1224AE8A">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3.2  澄清、说明和补正不得改变应选文件的实质性内容（算术性错误修正的除外）。应选人的书面澄清、说明和补正属于应选文件的组成部分。</w:t>
      </w:r>
    </w:p>
    <w:p w14:paraId="57EBB59F">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3.3  评审委员会对应选人提交的澄清、说明或补正有疑问的，可以要求应选人进一步澄清、说明或补正，直至满足评审委员会的要求。</w:t>
      </w:r>
      <w:bookmarkStart w:id="125" w:name="_Toc277082626"/>
      <w:bookmarkStart w:id="126" w:name="_Toc16336424"/>
      <w:bookmarkStart w:id="127" w:name="_Toc287607820"/>
      <w:bookmarkStart w:id="128" w:name="_Toc97735775"/>
      <w:bookmarkStart w:id="129" w:name="_Toc287620759"/>
      <w:bookmarkStart w:id="130" w:name="_Toc5812238"/>
      <w:bookmarkStart w:id="131" w:name="_Toc224103392"/>
      <w:bookmarkStart w:id="132" w:name="_Toc94085185"/>
      <w:bookmarkStart w:id="133" w:name="_Toc200513206"/>
    </w:p>
    <w:p w14:paraId="5F806F35">
      <w:pPr>
        <w:autoSpaceDE w:val="0"/>
        <w:autoSpaceDN w:val="0"/>
        <w:adjustRightInd w:val="0"/>
        <w:snapToGrid w:val="0"/>
        <w:spacing w:line="360" w:lineRule="auto"/>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4.  评审结果</w:t>
      </w:r>
      <w:bookmarkEnd w:id="125"/>
      <w:bookmarkEnd w:id="126"/>
      <w:bookmarkEnd w:id="127"/>
      <w:bookmarkEnd w:id="128"/>
      <w:bookmarkEnd w:id="129"/>
      <w:bookmarkEnd w:id="130"/>
      <w:bookmarkEnd w:id="131"/>
      <w:bookmarkEnd w:id="132"/>
      <w:bookmarkEnd w:id="133"/>
    </w:p>
    <w:p w14:paraId="638B0CCD">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4.1  除第二章“应选人须知”前附表授权直接确定应选中选人外，评审委员会按照得分由高到低的顺序推荐中选候选人。</w:t>
      </w:r>
    </w:p>
    <w:p w14:paraId="591AEFFB">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4.2  评审委员会完成评审后，应当向比选人提交书面评审报告。</w:t>
      </w:r>
    </w:p>
    <w:p w14:paraId="2C75402A">
      <w:pPr>
        <w:rPr>
          <w:rFonts w:ascii="宋体" w:hAnsi="宋体" w:eastAsia="宋体" w:cs="Times New Roman"/>
          <w:b/>
          <w:bCs/>
          <w:kern w:val="44"/>
          <w:sz w:val="44"/>
          <w:szCs w:val="44"/>
          <w:highlight w:val="none"/>
        </w:rPr>
      </w:pPr>
      <w:r>
        <w:rPr>
          <w:rFonts w:hint="eastAsia" w:ascii="宋体" w:hAnsi="宋体" w:eastAsia="宋体" w:cs="Times New Roman"/>
          <w:b/>
          <w:bCs/>
          <w:kern w:val="44"/>
          <w:sz w:val="44"/>
          <w:szCs w:val="44"/>
          <w:highlight w:val="none"/>
        </w:rPr>
        <w:br w:type="page"/>
      </w:r>
    </w:p>
    <w:bookmarkEnd w:id="12"/>
    <w:p w14:paraId="6900E2F0">
      <w:pPr>
        <w:widowControl/>
        <w:jc w:val="center"/>
        <w:rPr>
          <w:rFonts w:hint="eastAsia" w:ascii="宋体" w:hAnsi="宋体" w:eastAsia="宋体" w:cs="Times New Roman"/>
          <w:b/>
          <w:bCs/>
          <w:kern w:val="44"/>
          <w:sz w:val="44"/>
          <w:szCs w:val="44"/>
          <w:highlight w:val="none"/>
          <w:lang w:eastAsia="zh-CN"/>
        </w:rPr>
      </w:pPr>
      <w:bookmarkStart w:id="134" w:name="_Toc97735778"/>
      <w:r>
        <w:rPr>
          <w:rFonts w:hint="eastAsia" w:ascii="宋体" w:hAnsi="宋体" w:eastAsia="宋体" w:cs="Times New Roman"/>
          <w:b/>
          <w:bCs/>
          <w:kern w:val="44"/>
          <w:sz w:val="44"/>
          <w:szCs w:val="44"/>
          <w:highlight w:val="none"/>
        </w:rPr>
        <w:t>第四章</w:t>
      </w:r>
      <w:r>
        <w:rPr>
          <w:rFonts w:hint="eastAsia" w:ascii="宋体" w:hAnsi="宋体" w:eastAsia="宋体" w:cs="Times New Roman"/>
          <w:b/>
          <w:bCs/>
          <w:kern w:val="44"/>
          <w:sz w:val="44"/>
          <w:szCs w:val="44"/>
          <w:highlight w:val="none"/>
          <w:lang w:val="en-US" w:eastAsia="zh-CN"/>
        </w:rPr>
        <w:t xml:space="preserve"> </w:t>
      </w:r>
      <w:r>
        <w:rPr>
          <w:rFonts w:hint="eastAsia" w:ascii="宋体" w:hAnsi="宋体" w:eastAsia="宋体" w:cs="Times New Roman"/>
          <w:b/>
          <w:bCs/>
          <w:kern w:val="44"/>
          <w:sz w:val="44"/>
          <w:szCs w:val="44"/>
          <w:highlight w:val="none"/>
        </w:rPr>
        <w:t>合同</w:t>
      </w:r>
      <w:r>
        <w:rPr>
          <w:rFonts w:hint="eastAsia" w:ascii="宋体" w:hAnsi="宋体" w:eastAsia="宋体" w:cs="Times New Roman"/>
          <w:b/>
          <w:bCs/>
          <w:kern w:val="44"/>
          <w:sz w:val="44"/>
          <w:szCs w:val="44"/>
          <w:highlight w:val="none"/>
          <w:lang w:val="en-US" w:eastAsia="zh-CN"/>
        </w:rPr>
        <w:t>重要条款</w:t>
      </w:r>
    </w:p>
    <w:p w14:paraId="7DAB9223">
      <w:pPr>
        <w:adjustRightInd w:val="0"/>
        <w:snapToGrid w:val="0"/>
        <w:spacing w:line="480" w:lineRule="auto"/>
        <w:rPr>
          <w:rFonts w:hint="eastAsia" w:ascii="微软雅黑" w:eastAsia="微软雅黑" w:cs="微软雅黑"/>
          <w:bCs/>
          <w:szCs w:val="21"/>
          <w:highlight w:val="none"/>
          <w:lang w:bidi="ar-SA"/>
        </w:rPr>
      </w:pPr>
    </w:p>
    <w:p w14:paraId="09A4D0EE">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1. </w:t>
      </w:r>
      <w:r>
        <w:rPr>
          <w:rFonts w:hint="eastAsia" w:ascii="宋体" w:hAnsi="宋体" w:cs="宋体"/>
          <w:b w:val="0"/>
          <w:bCs w:val="0"/>
          <w:kern w:val="2"/>
          <w:sz w:val="24"/>
          <w:szCs w:val="24"/>
          <w:highlight w:val="none"/>
          <w:lang w:val="en-US" w:eastAsia="zh-CN" w:bidi="ar-SA"/>
        </w:rPr>
        <w:t>合同重要条款</w:t>
      </w:r>
      <w:r>
        <w:rPr>
          <w:rFonts w:hint="eastAsia" w:ascii="宋体" w:hAnsi="宋体" w:eastAsia="宋体" w:cs="宋体"/>
          <w:b w:val="0"/>
          <w:bCs w:val="0"/>
          <w:kern w:val="2"/>
          <w:sz w:val="24"/>
          <w:szCs w:val="24"/>
          <w:highlight w:val="none"/>
          <w:lang w:val="en-US" w:eastAsia="zh-CN" w:bidi="ar-SA"/>
        </w:rPr>
        <w:t>内容</w:t>
      </w:r>
    </w:p>
    <w:p w14:paraId="797668BE">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b w:val="0"/>
          <w:bCs w:val="0"/>
          <w:kern w:val="2"/>
          <w:sz w:val="24"/>
          <w:szCs w:val="24"/>
          <w:highlight w:val="none"/>
          <w:lang w:val="en-US" w:eastAsia="zh-CN" w:bidi="ar-SA"/>
        </w:rPr>
        <w:t>1.1 乙方负责长安启源·2026“重庆之夜”国际光影文化旅游季活动，开展整体宣传策划及执行服务。宣传执行要求如下：</w:t>
      </w:r>
      <w:r>
        <w:rPr>
          <w:rFonts w:ascii="宋体" w:hAnsi="宋体" w:eastAsia="宋体" w:cs="宋体"/>
          <w:sz w:val="24"/>
          <w:szCs w:val="24"/>
        </w:rPr>
        <w:t>达人数量不少于50位，其中</w:t>
      </w:r>
      <w:r>
        <w:rPr>
          <w:rFonts w:hint="eastAsia" w:ascii="宋体" w:hAnsi="宋体" w:cs="宋体"/>
          <w:sz w:val="24"/>
          <w:szCs w:val="24"/>
          <w:lang w:val="en-US" w:eastAsia="zh-CN"/>
        </w:rPr>
        <w:t>主流媒体的</w:t>
      </w:r>
      <w:r>
        <w:rPr>
          <w:rFonts w:ascii="宋体" w:hAnsi="宋体" w:eastAsia="宋体" w:cs="宋体"/>
          <w:sz w:val="24"/>
          <w:szCs w:val="24"/>
        </w:rPr>
        <w:t>粉丝量在50万至100万的达人不少于20位，</w:t>
      </w:r>
      <w:r>
        <w:rPr>
          <w:rFonts w:hint="eastAsia" w:ascii="宋体" w:hAnsi="宋体" w:cs="宋体"/>
          <w:sz w:val="24"/>
          <w:szCs w:val="24"/>
          <w:lang w:val="en-US" w:eastAsia="zh-CN"/>
        </w:rPr>
        <w:t>主流媒体的</w:t>
      </w:r>
      <w:r>
        <w:rPr>
          <w:rFonts w:ascii="宋体" w:hAnsi="宋体" w:eastAsia="宋体" w:cs="宋体"/>
          <w:sz w:val="24"/>
          <w:szCs w:val="24"/>
        </w:rPr>
        <w:t>粉丝量在5万至50万的达人不少于20位；</w:t>
      </w:r>
      <w:r>
        <w:rPr>
          <w:rFonts w:hint="eastAsia" w:ascii="宋体" w:hAnsi="宋体" w:cs="宋体"/>
          <w:b w:val="0"/>
          <w:bCs w:val="0"/>
          <w:kern w:val="2"/>
          <w:sz w:val="24"/>
          <w:szCs w:val="24"/>
          <w:highlight w:val="none"/>
          <w:lang w:val="en-US" w:eastAsia="zh-CN" w:bidi="ar-SA"/>
        </w:rPr>
        <w:t>主流媒体的</w:t>
      </w:r>
      <w:r>
        <w:rPr>
          <w:rFonts w:ascii="宋体" w:hAnsi="宋体" w:eastAsia="宋体" w:cs="宋体"/>
          <w:sz w:val="24"/>
          <w:szCs w:val="24"/>
        </w:rPr>
        <w:t>带货博主（L5级及以上）不少于10位；主流媒体宣传覆盖不少于20家</w:t>
      </w:r>
      <w:r>
        <w:rPr>
          <w:rFonts w:hint="eastAsia" w:ascii="宋体" w:hAnsi="宋体" w:cs="宋体"/>
          <w:sz w:val="24"/>
          <w:szCs w:val="24"/>
          <w:lang w:eastAsia="zh-CN"/>
        </w:rPr>
        <w:t>。</w:t>
      </w:r>
      <w:r>
        <w:rPr>
          <w:rFonts w:hint="eastAsia" w:ascii="宋体" w:hAnsi="宋体" w:eastAsia="宋体" w:cs="宋体"/>
          <w:sz w:val="24"/>
          <w:szCs w:val="24"/>
          <w:lang w:val="en-US" w:eastAsia="zh-CN"/>
        </w:rPr>
        <w:t>综合曝光量2000万及以上</w:t>
      </w:r>
      <w:r>
        <w:rPr>
          <w:rFonts w:hint="eastAsia" w:ascii="宋体" w:hAnsi="宋体" w:cs="宋体"/>
          <w:sz w:val="24"/>
          <w:szCs w:val="24"/>
          <w:lang w:val="en-US" w:eastAsia="zh-CN"/>
        </w:rPr>
        <w:t>。</w:t>
      </w:r>
    </w:p>
    <w:p w14:paraId="4185B11F">
      <w:pPr>
        <w:spacing w:line="360" w:lineRule="auto"/>
        <w:ind w:firstLine="0" w:firstLineChars="0"/>
        <w:rPr>
          <w:rFonts w:hint="eastAsia" w:ascii="宋体" w:hAnsi="宋体" w:eastAsia="宋体" w:cs="宋体"/>
          <w:b w:val="0"/>
          <w:bCs w:val="0"/>
          <w:kern w:val="2"/>
          <w:sz w:val="24"/>
          <w:szCs w:val="24"/>
          <w:highlight w:val="none"/>
          <w:lang w:val="en-US" w:eastAsia="zh-CN" w:bidi="ar-SA"/>
        </w:rPr>
      </w:pPr>
    </w:p>
    <w:p w14:paraId="4C6D6DCA">
      <w:pPr>
        <w:pStyle w:val="11"/>
        <w:keepNext w:val="0"/>
        <w:keepLines w:val="0"/>
        <w:widowControl/>
        <w:suppressLineNumbers w:val="0"/>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 乙方需确保宣传内容符合相关法律法规及公共宣传规范，并与甲方品牌形象保持一致。</w:t>
      </w:r>
    </w:p>
    <w:p w14:paraId="49338DAA">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 服务标准与要求</w:t>
      </w:r>
    </w:p>
    <w:p w14:paraId="7F7332EC">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2.1 宣传方案应具有创新性、可执行性和完整性，并通过甲方审核。</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2.2 乙方需按活动节点安排，确保宣传计划按时执行。</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2.3 对关键宣传内容，乙方须提前至少7个工作日提交方案，待甲方书面确认后执行。</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 xml:space="preserve">2.4 </w:t>
      </w:r>
      <w:r>
        <w:rPr>
          <w:rFonts w:ascii="宋体" w:hAnsi="宋体" w:eastAsia="宋体" w:cs="宋体"/>
          <w:sz w:val="24"/>
          <w:szCs w:val="24"/>
        </w:rPr>
        <w:t>乙方应在项目实施完成后，按甲方要求提交完整的宣传效果结案报告，内容包括但不限于媒体传播数据、新媒体平台互动数据、传播效果分析及舆情监测情况等，相关数据应真实、完整、可追溯。</w:t>
      </w:r>
    </w:p>
    <w:p w14:paraId="4A5E645F">
      <w:pPr>
        <w:pStyle w:val="4"/>
        <w:keepNext w:val="0"/>
        <w:keepLines w:val="0"/>
        <w:widowControl/>
        <w:suppressLineNumbers w:val="0"/>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none"/>
          <w:lang w:val="en-US" w:eastAsia="zh-CN" w:bidi="ar-SA"/>
        </w:rPr>
        <w:t>3. 合作期限及时长要求：自合同签订之日起至活动宣传总结完成止。</w:t>
      </w:r>
    </w:p>
    <w:p w14:paraId="434E429C">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4.合同金额与支付方式</w:t>
      </w:r>
    </w:p>
    <w:p w14:paraId="7C9C19AC">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4.1 本合同总金额：人民币（大写）XXX万元。</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4.2 支付方式：</w:t>
      </w:r>
      <w:r>
        <w:rPr>
          <w:rFonts w:ascii="宋体" w:hAnsi="宋体" w:eastAsia="宋体" w:cs="宋体"/>
          <w:sz w:val="24"/>
          <w:szCs w:val="24"/>
        </w:rPr>
        <w:t>在乙方提交结案报告并经甲方审核确认无异议后，乙方开具增值税发票，甲方应自收到发票之日起15个工作日内完成付款</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yellow"/>
          <w:lang w:val="en-US" w:eastAsia="zh-CN" w:bidi="ar-SA"/>
        </w:rPr>
        <w:br w:type="textWrapping"/>
      </w:r>
      <w:r>
        <w:rPr>
          <w:rFonts w:hint="eastAsia" w:ascii="宋体" w:hAnsi="宋体" w:eastAsia="宋体" w:cs="宋体"/>
          <w:b w:val="0"/>
          <w:bCs w:val="0"/>
          <w:kern w:val="2"/>
          <w:sz w:val="24"/>
          <w:szCs w:val="24"/>
          <w:highlight w:val="none"/>
          <w:lang w:val="en-US" w:eastAsia="zh-CN" w:bidi="ar-SA"/>
        </w:rPr>
        <w:t>4.3 甲方对乙方提交的费用凭证有审核权，如发现不符合约定，有权拒付或要求整改。</w:t>
      </w:r>
    </w:p>
    <w:p w14:paraId="1D59B0BF">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 权利与义务</w:t>
      </w:r>
    </w:p>
    <w:p w14:paraId="05065E41">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 甲方权利：</w:t>
      </w:r>
    </w:p>
    <w:p w14:paraId="2094C511">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对宣传方案、执行内容及宣传素材拥有最终审批权</w:t>
      </w:r>
    </w:p>
    <w:p w14:paraId="3071252C">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有权要求乙方对宣传活动进行优化或调整</w:t>
      </w:r>
    </w:p>
    <w:p w14:paraId="53E2EED0">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有权使用乙方制作的宣传素材用于本次活动及后续宣传</w:t>
      </w:r>
    </w:p>
    <w:p w14:paraId="3244CFB6">
      <w:pPr>
        <w:pStyle w:val="11"/>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5.2 乙方义务：</w:t>
      </w:r>
    </w:p>
    <w:p w14:paraId="77662507">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ascii="宋体" w:hAnsi="宋体" w:eastAsia="宋体" w:cs="宋体"/>
          <w:sz w:val="24"/>
          <w:szCs w:val="24"/>
        </w:rPr>
        <w:t>乙方应严格按照合同约定，高质量完成本项目各项宣传服务内容，确保宣传策划、执行及成果符合项目整体要求和相关标准。</w:t>
      </w:r>
    </w:p>
    <w:p w14:paraId="383B8913">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ascii="宋体" w:hAnsi="宋体" w:eastAsia="宋体" w:cs="宋体"/>
          <w:sz w:val="24"/>
          <w:szCs w:val="24"/>
        </w:rPr>
        <w:t>乙方对在项目实施过程中获知或由甲方提供的各类资料、数据、品牌形象信息及其他未公开信息负有保密义务，未经甲方书面同意，不得以任何形式向第三方披露、泄露或不当使用。</w:t>
      </w:r>
    </w:p>
    <w:p w14:paraId="5AD03654">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ascii="宋体" w:hAnsi="宋体" w:eastAsia="宋体" w:cs="宋体"/>
          <w:sz w:val="24"/>
          <w:szCs w:val="24"/>
        </w:rPr>
        <w:t>乙方应确保宣传数据、传播效果统计及结案报告内容真实、准确、完整，并具备可核查、可追溯性；如因数据失实或虚假给甲方造成损失的，乙方应依法承担相应责任。</w:t>
      </w:r>
    </w:p>
    <w:p w14:paraId="165DB78A">
      <w:pPr>
        <w:pStyle w:val="11"/>
        <w:keepNext w:val="0"/>
        <w:keepLines w:val="0"/>
        <w:widowControl/>
        <w:suppressLineNumbers w:val="0"/>
        <w:rPr>
          <w:rFonts w:ascii="宋体" w:hAnsi="宋体" w:eastAsia="宋体" w:cs="宋体"/>
          <w:sz w:val="24"/>
          <w:szCs w:val="24"/>
        </w:rPr>
      </w:pPr>
      <w:r>
        <w:rPr>
          <w:rFonts w:hint="eastAsia" w:ascii="宋体" w:hAnsi="宋体" w:cs="宋体"/>
          <w:b w:val="0"/>
          <w:bCs w:val="0"/>
          <w:kern w:val="2"/>
          <w:sz w:val="24"/>
          <w:szCs w:val="24"/>
          <w:highlight w:val="none"/>
          <w:lang w:val="en-US" w:eastAsia="zh-CN" w:bidi="ar-SA"/>
        </w:rPr>
        <w:t xml:space="preserve">4、 </w:t>
      </w:r>
      <w:r>
        <w:rPr>
          <w:rFonts w:ascii="宋体" w:hAnsi="宋体" w:eastAsia="宋体" w:cs="宋体"/>
          <w:sz w:val="24"/>
          <w:szCs w:val="24"/>
        </w:rPr>
        <w:t>乙方须在服务实施前向甲方提供完整的达人资源清单，包括但不限于达人姓名（或账号名称）、所属平台、粉丝量级、账号主页链接（或主页截图）等相关账号信息，经甲方审核确认后方可执行。</w:t>
      </w:r>
    </w:p>
    <w:p w14:paraId="4187127C">
      <w:pPr>
        <w:pStyle w:val="11"/>
        <w:keepNext w:val="0"/>
        <w:keepLines w:val="0"/>
        <w:widowControl/>
        <w:suppressLineNumbers w:val="0"/>
        <w:ind w:left="0"/>
        <w:rPr>
          <w:rFonts w:hint="eastAsia" w:ascii="宋体" w:hAnsi="宋体" w:eastAsia="宋体" w:cs="宋体"/>
          <w:b w:val="0"/>
          <w:bCs w:val="0"/>
          <w:kern w:val="2"/>
          <w:sz w:val="24"/>
          <w:szCs w:val="24"/>
          <w:highlight w:val="none"/>
          <w:lang w:val="en-US" w:eastAsia="zh-CN" w:bidi="ar-SA"/>
        </w:rPr>
      </w:pPr>
      <w:r>
        <w:rPr>
          <w:rFonts w:hint="eastAsia" w:ascii="宋体" w:hAnsi="宋体" w:cs="宋体"/>
          <w:sz w:val="24"/>
          <w:szCs w:val="24"/>
          <w:lang w:val="en-US" w:eastAsia="zh-CN"/>
        </w:rPr>
        <w:t>5、</w:t>
      </w:r>
      <w:r>
        <w:rPr>
          <w:rFonts w:ascii="宋体" w:hAnsi="宋体" w:eastAsia="宋体" w:cs="宋体"/>
          <w:sz w:val="24"/>
          <w:szCs w:val="24"/>
        </w:rPr>
        <w:t>如乙方按本项目所提供的达人名单实施宣传后，整体宣发综合曝光量未达到2000万（含）以上的，乙方应在不另行增加费用的前提下，持续加大宣传投入和传播力度，采取补充投放、追加达人或延长传播周期等方式，直至综合曝光量达到2000万（含）以上为止。</w:t>
      </w:r>
    </w:p>
    <w:p w14:paraId="51B33E04">
      <w:pPr>
        <w:pStyle w:val="4"/>
        <w:keepNext w:val="0"/>
        <w:keepLines w:val="0"/>
        <w:widowControl/>
        <w:suppressLineNumbers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 知识产权</w:t>
      </w:r>
    </w:p>
    <w:p w14:paraId="414C55C7">
      <w:pPr>
        <w:pStyle w:val="11"/>
        <w:keepNext w:val="0"/>
        <w:keepLines w:val="0"/>
        <w:widowControl/>
        <w:suppressLineNumbers w:val="0"/>
        <w:rPr>
          <w:rFonts w:hint="eastAsia" w:ascii="宋体" w:hAnsi="宋体" w:eastAsia="宋体" w:cs="Times New Roman"/>
          <w:b/>
          <w:snapToGrid w:val="0"/>
          <w:sz w:val="24"/>
          <w:highlight w:val="none"/>
        </w:rPr>
      </w:pPr>
      <w:r>
        <w:rPr>
          <w:rFonts w:hint="eastAsia" w:ascii="宋体" w:hAnsi="宋体" w:eastAsia="宋体" w:cs="宋体"/>
          <w:b w:val="0"/>
          <w:bCs w:val="0"/>
          <w:kern w:val="2"/>
          <w:sz w:val="24"/>
          <w:szCs w:val="24"/>
          <w:highlight w:val="none"/>
          <w:lang w:val="en-US" w:eastAsia="zh-CN" w:bidi="ar-SA"/>
        </w:rPr>
        <w:t>6.1 宣传过程中产生的所有文案、视频、图片、设计及其他成果版权归甲方所有。</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6.2 乙方不得将相关宣传内容用于其他商业用途，未经甲方书面同意不得公开使用。</w:t>
      </w:r>
    </w:p>
    <w:p w14:paraId="7A46515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微软雅黑" w:eastAsia="微软雅黑" w:cs="微软雅黑"/>
          <w:bCs/>
          <w:szCs w:val="21"/>
          <w:highlight w:val="none"/>
          <w:lang w:bidi="ar-SA"/>
        </w:rPr>
      </w:pPr>
    </w:p>
    <w:p w14:paraId="7D0E311D">
      <w:pPr>
        <w:adjustRightInd w:val="0"/>
        <w:snapToGrid w:val="0"/>
        <w:spacing w:line="480" w:lineRule="auto"/>
        <w:rPr>
          <w:rFonts w:hint="eastAsia" w:ascii="微软雅黑" w:eastAsia="微软雅黑" w:cs="微软雅黑"/>
          <w:bCs/>
          <w:szCs w:val="21"/>
          <w:highlight w:val="none"/>
          <w:lang w:bidi="ar-SA"/>
        </w:rPr>
      </w:pPr>
    </w:p>
    <w:p w14:paraId="421FC7EF">
      <w:pPr>
        <w:adjustRightInd w:val="0"/>
        <w:snapToGrid w:val="0"/>
        <w:spacing w:line="480" w:lineRule="auto"/>
        <w:rPr>
          <w:rFonts w:hint="eastAsia" w:ascii="微软雅黑" w:eastAsia="微软雅黑" w:cs="微软雅黑"/>
          <w:bCs/>
          <w:szCs w:val="21"/>
          <w:highlight w:val="none"/>
          <w:lang w:bidi="ar-SA"/>
        </w:rPr>
      </w:pPr>
    </w:p>
    <w:p w14:paraId="5BC3AB00">
      <w:pPr>
        <w:adjustRightInd w:val="0"/>
        <w:snapToGrid w:val="0"/>
        <w:spacing w:line="480" w:lineRule="auto"/>
        <w:rPr>
          <w:rFonts w:hint="eastAsia" w:ascii="微软雅黑" w:eastAsia="微软雅黑" w:cs="微软雅黑"/>
          <w:bCs/>
          <w:szCs w:val="21"/>
          <w:highlight w:val="none"/>
          <w:lang w:bidi="ar-SA"/>
        </w:rPr>
      </w:pPr>
    </w:p>
    <w:p w14:paraId="39590E40">
      <w:pPr>
        <w:adjustRightInd w:val="0"/>
        <w:snapToGrid w:val="0"/>
        <w:spacing w:line="480" w:lineRule="auto"/>
        <w:rPr>
          <w:rFonts w:hint="eastAsia" w:ascii="微软雅黑" w:eastAsia="微软雅黑" w:cs="微软雅黑"/>
          <w:bCs/>
          <w:szCs w:val="21"/>
          <w:highlight w:val="none"/>
          <w:lang w:bidi="ar-SA"/>
        </w:rPr>
      </w:pPr>
    </w:p>
    <w:p w14:paraId="21F9C333">
      <w:pPr>
        <w:adjustRightInd w:val="0"/>
        <w:snapToGrid w:val="0"/>
        <w:spacing w:line="480" w:lineRule="auto"/>
        <w:rPr>
          <w:rFonts w:hint="eastAsia" w:ascii="微软雅黑" w:eastAsia="微软雅黑" w:cs="微软雅黑"/>
          <w:bCs/>
          <w:szCs w:val="21"/>
          <w:highlight w:val="none"/>
          <w:lang w:bidi="ar-SA"/>
        </w:rPr>
      </w:pPr>
    </w:p>
    <w:p w14:paraId="36636EDA">
      <w:pPr>
        <w:adjustRightInd w:val="0"/>
        <w:snapToGrid w:val="0"/>
        <w:spacing w:line="480" w:lineRule="auto"/>
        <w:rPr>
          <w:rFonts w:hint="eastAsia" w:ascii="微软雅黑" w:eastAsia="微软雅黑" w:cs="微软雅黑"/>
          <w:bCs/>
          <w:szCs w:val="21"/>
          <w:highlight w:val="none"/>
          <w:lang w:bidi="ar-SA"/>
        </w:rPr>
      </w:pPr>
    </w:p>
    <w:p w14:paraId="06A9E2AC">
      <w:pPr>
        <w:adjustRightInd w:val="0"/>
        <w:snapToGrid w:val="0"/>
        <w:spacing w:line="480" w:lineRule="auto"/>
        <w:rPr>
          <w:rFonts w:hint="eastAsia" w:ascii="微软雅黑" w:eastAsia="微软雅黑" w:cs="微软雅黑"/>
          <w:bCs/>
          <w:szCs w:val="21"/>
          <w:highlight w:val="none"/>
          <w:lang w:bidi="ar-SA"/>
        </w:rPr>
      </w:pPr>
    </w:p>
    <w:p w14:paraId="21466299">
      <w:pPr>
        <w:adjustRightInd w:val="0"/>
        <w:snapToGrid w:val="0"/>
        <w:spacing w:line="480" w:lineRule="auto"/>
        <w:rPr>
          <w:rFonts w:hint="eastAsia" w:ascii="微软雅黑" w:eastAsia="微软雅黑" w:cs="微软雅黑"/>
          <w:bCs/>
          <w:szCs w:val="21"/>
          <w:highlight w:val="none"/>
          <w:lang w:bidi="ar-SA"/>
        </w:rPr>
      </w:pPr>
    </w:p>
    <w:p w14:paraId="562ECA69">
      <w:pPr>
        <w:adjustRightInd w:val="0"/>
        <w:snapToGrid w:val="0"/>
        <w:spacing w:line="480" w:lineRule="auto"/>
        <w:rPr>
          <w:rFonts w:hint="eastAsia" w:ascii="微软雅黑" w:eastAsia="微软雅黑" w:cs="微软雅黑"/>
          <w:bCs/>
          <w:szCs w:val="21"/>
          <w:highlight w:val="none"/>
          <w:lang w:bidi="ar-SA"/>
        </w:rPr>
      </w:pPr>
    </w:p>
    <w:p w14:paraId="10561071">
      <w:pPr>
        <w:pStyle w:val="2"/>
        <w:keepNext/>
        <w:keepLines/>
        <w:spacing w:before="340" w:after="330" w:line="576" w:lineRule="auto"/>
        <w:jc w:val="center"/>
        <w:rPr>
          <w:rFonts w:hint="eastAsia" w:ascii="方正仿宋_GBK" w:hAnsi="方正仿宋_GBK" w:eastAsia="方正仿宋_GBK" w:cs="方正仿宋_GBK"/>
          <w:bCs w:val="0"/>
          <w:kern w:val="44"/>
          <w:sz w:val="44"/>
          <w:szCs w:val="44"/>
          <w:highlight w:val="none"/>
          <w:lang w:val="en-US" w:eastAsia="zh-CN"/>
        </w:rPr>
      </w:pPr>
    </w:p>
    <w:p w14:paraId="7051FAC8">
      <w:pPr>
        <w:pStyle w:val="2"/>
        <w:numPr>
          <w:ilvl w:val="255"/>
          <w:numId w:val="0"/>
        </w:numPr>
        <w:jc w:val="center"/>
        <w:rPr>
          <w:rFonts w:ascii="宋体" w:hAnsi="宋体"/>
          <w:highlight w:val="none"/>
        </w:rPr>
      </w:pPr>
    </w:p>
    <w:p w14:paraId="1C75F245">
      <w:pPr>
        <w:pStyle w:val="2"/>
        <w:numPr>
          <w:ilvl w:val="255"/>
          <w:numId w:val="0"/>
        </w:numPr>
        <w:jc w:val="both"/>
        <w:rPr>
          <w:rFonts w:ascii="宋体" w:hAnsi="宋体"/>
          <w:highlight w:val="none"/>
        </w:rPr>
      </w:pPr>
    </w:p>
    <w:p w14:paraId="2EBF300D">
      <w:pPr>
        <w:widowControl/>
        <w:jc w:val="center"/>
        <w:rPr>
          <w:rFonts w:ascii="宋体" w:hAnsi="宋体" w:eastAsia="宋体" w:cs="Times New Roman"/>
          <w:b/>
          <w:bCs/>
          <w:kern w:val="44"/>
          <w:sz w:val="44"/>
          <w:szCs w:val="44"/>
          <w:highlight w:val="none"/>
        </w:rPr>
      </w:pPr>
      <w:r>
        <w:rPr>
          <w:rFonts w:hint="eastAsia" w:ascii="宋体" w:hAnsi="宋体" w:eastAsia="宋体" w:cs="Times New Roman"/>
          <w:b/>
          <w:bCs/>
          <w:kern w:val="44"/>
          <w:sz w:val="44"/>
          <w:szCs w:val="44"/>
          <w:highlight w:val="none"/>
        </w:rPr>
        <w:t>第五章  应选文件格式</w:t>
      </w:r>
      <w:bookmarkEnd w:id="134"/>
      <w:bookmarkStart w:id="135" w:name="_Toc399853511"/>
      <w:bookmarkEnd w:id="135"/>
      <w:bookmarkStart w:id="136" w:name="_Toc287607866"/>
      <w:bookmarkEnd w:id="136"/>
      <w:bookmarkStart w:id="137" w:name="_Toc32036"/>
      <w:bookmarkEnd w:id="137"/>
      <w:bookmarkStart w:id="138" w:name="_Toc362943251"/>
      <w:bookmarkEnd w:id="138"/>
      <w:bookmarkStart w:id="139" w:name="_Toc277082642"/>
      <w:bookmarkEnd w:id="139"/>
      <w:bookmarkStart w:id="140" w:name="_Toc97735779"/>
      <w:bookmarkStart w:id="141" w:name="_Toc16336434"/>
      <w:bookmarkStart w:id="142" w:name="_Toc94085194"/>
      <w:bookmarkStart w:id="143" w:name="_Toc277082663"/>
      <w:bookmarkStart w:id="144" w:name="_Toc28820_WPSOffice_Level1"/>
      <w:bookmarkStart w:id="145" w:name="_Toc287607893"/>
      <w:bookmarkStart w:id="146" w:name="_Toc224103520"/>
      <w:bookmarkStart w:id="147" w:name="_Toc442084957"/>
      <w:bookmarkStart w:id="148" w:name="_Toc9572_WPSOffice_Level1"/>
    </w:p>
    <w:bookmarkEnd w:id="140"/>
    <w:bookmarkEnd w:id="141"/>
    <w:bookmarkEnd w:id="142"/>
    <w:p w14:paraId="438EAB3C">
      <w:pPr>
        <w:rPr>
          <w:rFonts w:ascii="宋体" w:hAnsi="宋体" w:cs="宋体"/>
          <w:kern w:val="1"/>
          <w:highlight w:val="none"/>
        </w:rPr>
      </w:pPr>
    </w:p>
    <w:p w14:paraId="534ED032">
      <w:pPr>
        <w:jc w:val="center"/>
        <w:rPr>
          <w:rFonts w:ascii="宋体" w:hAnsi="宋体" w:cs="宋体"/>
          <w:kern w:val="1"/>
          <w:highlight w:val="none"/>
        </w:rPr>
      </w:pPr>
      <w:r>
        <w:rPr>
          <w:rFonts w:ascii="宋体" w:hAnsi="宋体" w:cs="宋体"/>
          <w:kern w:val="1"/>
          <w:highlight w:val="none"/>
        </w:rPr>
        <w:br w:type="page"/>
      </w:r>
    </w:p>
    <w:p w14:paraId="31649901">
      <w:pPr>
        <w:jc w:val="center"/>
        <w:rPr>
          <w:rFonts w:ascii="宋体" w:hAnsi="宋体" w:cs="宋体"/>
          <w:kern w:val="1"/>
          <w:highlight w:val="none"/>
        </w:rPr>
      </w:pPr>
    </w:p>
    <w:bookmarkEnd w:id="143"/>
    <w:bookmarkEnd w:id="144"/>
    <w:bookmarkEnd w:id="145"/>
    <w:bookmarkEnd w:id="146"/>
    <w:bookmarkEnd w:id="147"/>
    <w:bookmarkEnd w:id="148"/>
    <w:p w14:paraId="18A883CA">
      <w:pPr>
        <w:keepNext/>
        <w:keepLines/>
        <w:spacing w:before="260" w:after="260" w:line="360" w:lineRule="auto"/>
        <w:jc w:val="center"/>
        <w:outlineLvl w:val="1"/>
        <w:rPr>
          <w:rFonts w:ascii="宋体" w:hAnsi="宋体"/>
          <w:sz w:val="44"/>
          <w:szCs w:val="44"/>
          <w:highlight w:val="none"/>
        </w:rPr>
      </w:pPr>
      <w:r>
        <w:rPr>
          <w:rFonts w:hint="eastAsia" w:ascii="宋体" w:hAnsi="宋体"/>
          <w:sz w:val="44"/>
          <w:szCs w:val="44"/>
          <w:highlight w:val="none"/>
        </w:rPr>
        <w:t>一、报价文件</w:t>
      </w:r>
    </w:p>
    <w:p w14:paraId="45430C3A">
      <w:pPr>
        <w:tabs>
          <w:tab w:val="left" w:pos="6300"/>
        </w:tabs>
        <w:snapToGrid w:val="0"/>
        <w:spacing w:line="312" w:lineRule="auto"/>
        <w:ind w:firstLine="480" w:firstLineChars="200"/>
        <w:rPr>
          <w:rFonts w:ascii="宋体" w:hAnsi="宋体" w:cs="宋体"/>
          <w:bCs/>
          <w:sz w:val="24"/>
          <w:highlight w:val="none"/>
        </w:rPr>
      </w:pPr>
      <w:r>
        <w:rPr>
          <w:rFonts w:hint="eastAsia" w:ascii="宋体" w:hAnsi="宋体" w:cs="宋体"/>
          <w:bCs/>
          <w:sz w:val="24"/>
          <w:highlight w:val="none"/>
        </w:rPr>
        <w:t>（一）参选报价函</w:t>
      </w:r>
    </w:p>
    <w:p w14:paraId="7AF09489">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lang w:eastAsia="zh-CN"/>
        </w:rPr>
        <w:t>长安启源2026年重庆之夜·国际光影文化旅游季宣传服务</w:t>
      </w:r>
    </w:p>
    <w:p w14:paraId="440CBDF6">
      <w:pPr>
        <w:spacing w:line="32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致重庆山水城文化旅游发展有限公司：</w:t>
      </w:r>
    </w:p>
    <w:p w14:paraId="3CB74C52">
      <w:pPr>
        <w:spacing w:line="32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我方根据贵司关于《</w:t>
      </w:r>
      <w:r>
        <w:rPr>
          <w:rFonts w:hint="eastAsia" w:ascii="方正仿宋_GBK" w:hAnsi="方正仿宋_GBK" w:eastAsia="方正仿宋_GBK" w:cs="方正仿宋_GBK"/>
          <w:sz w:val="24"/>
          <w:highlight w:val="none"/>
          <w:lang w:val="en-US" w:eastAsia="zh-CN"/>
        </w:rPr>
        <w:t>长安启源2026年重庆之夜·国际光影文化旅游季宣传服务比选文件</w:t>
      </w:r>
      <w:r>
        <w:rPr>
          <w:rFonts w:hint="eastAsia" w:ascii="方正仿宋_GBK" w:hAnsi="方正仿宋_GBK" w:eastAsia="方正仿宋_GBK" w:cs="方正仿宋_GBK"/>
          <w:sz w:val="24"/>
          <w:highlight w:val="none"/>
        </w:rPr>
        <w:t>》的要求，通过委任的全权代表，向贵方递交密封册装的全套报价文件参与下列项目的投标报价，现为我方的一切投标行为作郑重承诺及声明如下：</w:t>
      </w:r>
    </w:p>
    <w:p w14:paraId="17AB262C">
      <w:pPr>
        <w:spacing w:line="320" w:lineRule="exact"/>
        <w:ind w:firstLine="480" w:firstLineChars="200"/>
        <w:jc w:val="left"/>
        <w:rPr>
          <w:rFonts w:hint="eastAsia"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rPr>
        <w:t>1、报价项目名称：《</w:t>
      </w:r>
      <w:r>
        <w:rPr>
          <w:rFonts w:hint="eastAsia" w:ascii="方正仿宋_GBK" w:hAnsi="方正仿宋_GBK" w:eastAsia="方正仿宋_GBK" w:cs="方正仿宋_GBK"/>
          <w:sz w:val="24"/>
          <w:highlight w:val="none"/>
          <w:lang w:val="en-US" w:eastAsia="zh-CN"/>
        </w:rPr>
        <w:t>长安启源2026年重庆之夜·国际光影文化旅游季宣传服务比选文件</w:t>
      </w:r>
      <w:r>
        <w:rPr>
          <w:rFonts w:hint="eastAsia" w:ascii="方正仿宋_GBK" w:hAnsi="方正仿宋_GBK" w:eastAsia="方正仿宋_GBK" w:cs="方正仿宋_GBK"/>
          <w:sz w:val="24"/>
          <w:highlight w:val="none"/>
        </w:rPr>
        <w:t>》</w:t>
      </w:r>
    </w:p>
    <w:p w14:paraId="35480957">
      <w:pPr>
        <w:spacing w:line="32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2、我方已认真阅读了全部比选文件及其相关文件，完全清楚理解其内容及规约，同意接受文件的要求，均没有任何异议、质疑和误解之处。</w:t>
      </w:r>
    </w:p>
    <w:p w14:paraId="6C9FBA33">
      <w:pPr>
        <w:spacing w:line="32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所提供的一切文件均已经过认真、严格的审核，其内容均为合法真实、准确有效且毫无遗漏和保留，绝无任何虚假、伪造和夸大的成份，若出现违背诚实信用和无如实告知之处，愿独自承担相应的法律责任。</w:t>
      </w:r>
    </w:p>
    <w:p w14:paraId="5A366B25">
      <w:pPr>
        <w:spacing w:line="32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报价有效期为自递交报价文件起至确定为中标人，若我方获成交资格，报价有效期则相应延长至项目最终验收合格并结算完毕之日，不论在任何时候，定将按贵方的要求在规定时间内保质保量的完成服务任务。</w:t>
      </w:r>
    </w:p>
    <w:p w14:paraId="5D7F1922">
      <w:pPr>
        <w:spacing w:line="32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5、完全服从和尊重评审结果和决定，同时清楚理解到仅凭投标报价或单一竞争优势并非是决定成交资格的唯一重要依据。</w:t>
      </w:r>
    </w:p>
    <w:p w14:paraId="0E8D12FA">
      <w:pPr>
        <w:spacing w:line="32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6、同意按报价文件要求认真履行成交人的义务，若我方行为不当而损害了贵方的合法权益，我方愿在任何时候无条件承担相应的缔约过失责任和经济赔偿。</w:t>
      </w:r>
    </w:p>
    <w:p w14:paraId="47FA9544">
      <w:pPr>
        <w:spacing w:line="32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7、我方在参与本次比选活动中，不曾以任何不正当的手段影响、串通、排斥有关当事人或谋取、施予非法利益，如有行为不当，愿独自承担此行为所造成的后果和法律责任。</w:t>
      </w:r>
    </w:p>
    <w:p w14:paraId="3B5654C4">
      <w:pPr>
        <w:spacing w:line="32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8、本承诺函效力及范围均涵盖整套报价文件和一切补充文件。 </w:t>
      </w:r>
    </w:p>
    <w:p w14:paraId="7B4144E1">
      <w:pPr>
        <w:spacing w:line="320" w:lineRule="exact"/>
        <w:ind w:firstLine="480" w:firstLineChars="200"/>
        <w:jc w:val="left"/>
        <w:rPr>
          <w:rFonts w:ascii="方正仿宋_GBK" w:hAnsi="方正仿宋_GBK" w:eastAsia="方正仿宋_GBK" w:cs="方正仿宋_GBK"/>
          <w:sz w:val="24"/>
          <w:highlight w:val="red"/>
        </w:rPr>
      </w:pPr>
      <w:r>
        <w:rPr>
          <w:rFonts w:hint="eastAsia" w:ascii="方正仿宋_GBK" w:hAnsi="方正仿宋_GBK" w:eastAsia="方正仿宋_GBK" w:cs="方正仿宋_GBK"/>
          <w:sz w:val="24"/>
          <w:highlight w:val="none"/>
        </w:rPr>
        <w:t>9、该报价包括但不限于</w:t>
      </w:r>
      <w:r>
        <w:rPr>
          <w:rFonts w:hint="eastAsia" w:ascii="方正仿宋_GBK" w:hAnsi="方正仿宋_GBK" w:eastAsia="方正仿宋_GBK" w:cs="方正仿宋_GBK"/>
          <w:sz w:val="24"/>
          <w:highlight w:val="none"/>
          <w:lang w:val="en-US" w:eastAsia="zh-CN"/>
        </w:rPr>
        <w:t>达人</w:t>
      </w:r>
      <w:r>
        <w:rPr>
          <w:rFonts w:hint="eastAsia" w:ascii="方正仿宋_GBK" w:hAnsi="方正仿宋_GBK" w:eastAsia="方正仿宋_GBK" w:cs="方正仿宋_GBK"/>
          <w:sz w:val="24"/>
          <w:highlight w:val="none"/>
        </w:rPr>
        <w:t>费、差旅费、数据采集、</w:t>
      </w:r>
      <w:r>
        <w:rPr>
          <w:rFonts w:hint="eastAsia" w:ascii="方正仿宋_GBK" w:hAnsi="方正仿宋_GBK" w:eastAsia="方正仿宋_GBK" w:cs="方正仿宋_GBK"/>
          <w:sz w:val="24"/>
          <w:highlight w:val="none"/>
          <w:lang w:val="en-US" w:eastAsia="zh-CN"/>
        </w:rPr>
        <w:t>信息发布费</w:t>
      </w:r>
      <w:r>
        <w:rPr>
          <w:rFonts w:hint="eastAsia" w:ascii="方正仿宋_GBK" w:hAnsi="方正仿宋_GBK" w:eastAsia="方正仿宋_GBK" w:cs="方正仿宋_GBK"/>
          <w:sz w:val="24"/>
          <w:highlight w:val="none"/>
        </w:rPr>
        <w:t>等费用。</w:t>
      </w:r>
    </w:p>
    <w:p w14:paraId="589EEA40">
      <w:pPr>
        <w:spacing w:line="320" w:lineRule="exact"/>
        <w:ind w:firstLine="480" w:firstLineChars="200"/>
        <w:jc w:val="left"/>
        <w:rPr>
          <w:rFonts w:ascii="方正仿宋_GBK" w:hAnsi="方正仿宋_GBK" w:eastAsia="方正仿宋_GBK" w:cs="方正仿宋_GBK"/>
          <w:sz w:val="24"/>
          <w:highlight w:val="none"/>
          <w:u w:val="single"/>
        </w:rPr>
      </w:pPr>
      <w:r>
        <w:rPr>
          <w:rFonts w:hint="eastAsia" w:ascii="方正仿宋_GBK" w:hAnsi="方正仿宋_GBK" w:eastAsia="方正仿宋_GBK" w:cs="方正仿宋_GBK"/>
          <w:sz w:val="24"/>
          <w:highlight w:val="none"/>
        </w:rPr>
        <w:t>10、我方愿意以按照服务内容中的一切要求，提供本项目的所有服务，报价如下：总报价：</w:t>
      </w:r>
      <w:r>
        <w:rPr>
          <w:rFonts w:hint="eastAsia" w:ascii="方正仿宋_GBK" w:hAnsi="方正仿宋_GBK" w:eastAsia="方正仿宋_GBK" w:cs="方正仿宋_GBK"/>
          <w:sz w:val="24"/>
          <w:highlight w:val="none"/>
          <w:u w:val="single"/>
        </w:rPr>
        <w:t xml:space="preserve">                            大写：                        </w:t>
      </w:r>
    </w:p>
    <w:p w14:paraId="28BFDFF9">
      <w:pPr>
        <w:spacing w:line="260" w:lineRule="exact"/>
        <w:jc w:val="left"/>
        <w:rPr>
          <w:rFonts w:ascii="方正仿宋_GBK" w:hAnsi="方正仿宋_GBK" w:eastAsia="方正仿宋_GBK" w:cs="方正仿宋_GBK"/>
          <w:sz w:val="24"/>
          <w:highlight w:val="none"/>
        </w:rPr>
      </w:pPr>
    </w:p>
    <w:p w14:paraId="5F9868D1">
      <w:pPr>
        <w:spacing w:line="260" w:lineRule="exact"/>
        <w:jc w:val="left"/>
        <w:rPr>
          <w:rFonts w:ascii="方正仿宋_GBK" w:hAnsi="方正仿宋_GBK" w:eastAsia="方正仿宋_GBK" w:cs="方正仿宋_GBK"/>
          <w:sz w:val="24"/>
          <w:highlight w:val="none"/>
          <w:u w:val="single"/>
        </w:rPr>
      </w:pPr>
      <w:r>
        <w:rPr>
          <w:rFonts w:hint="eastAsia" w:ascii="方正仿宋_GBK" w:hAnsi="方正仿宋_GBK" w:eastAsia="方正仿宋_GBK" w:cs="方正仿宋_GBK"/>
          <w:sz w:val="24"/>
          <w:highlight w:val="none"/>
        </w:rPr>
        <w:t>报价人名称：</w:t>
      </w:r>
      <w:r>
        <w:rPr>
          <w:rFonts w:hint="eastAsia" w:ascii="方正仿宋_GBK" w:hAnsi="方正仿宋_GBK" w:eastAsia="方正仿宋_GBK" w:cs="方正仿宋_GBK"/>
          <w:sz w:val="24"/>
          <w:highlight w:val="none"/>
          <w:u w:val="single"/>
        </w:rPr>
        <w:t xml:space="preserve">                                              （加盖公章）。</w:t>
      </w:r>
    </w:p>
    <w:p w14:paraId="6BB059F9">
      <w:pPr>
        <w:spacing w:line="260" w:lineRule="exact"/>
        <w:jc w:val="left"/>
        <w:rPr>
          <w:rFonts w:ascii="方正仿宋_GBK" w:hAnsi="方正仿宋_GBK" w:eastAsia="方正仿宋_GBK" w:cs="方正仿宋_GBK"/>
          <w:sz w:val="24"/>
          <w:highlight w:val="none"/>
        </w:rPr>
      </w:pPr>
    </w:p>
    <w:p w14:paraId="7F5A5325">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负责人（代理人）：</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（签名或签章） 联系电话：</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dotted"/>
        </w:rPr>
        <w:t xml:space="preserve">      </w:t>
      </w:r>
      <w:r>
        <w:rPr>
          <w:rFonts w:hint="eastAsia" w:ascii="方正仿宋_GBK" w:hAnsi="方正仿宋_GBK" w:eastAsia="方正仿宋_GBK" w:cs="方正仿宋_GBK"/>
          <w:sz w:val="24"/>
          <w:highlight w:val="none"/>
        </w:rPr>
        <w:t xml:space="preserve">  </w:t>
      </w:r>
    </w:p>
    <w:p w14:paraId="7D07F535">
      <w:pPr>
        <w:tabs>
          <w:tab w:val="left" w:pos="-378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日期：202</w:t>
      </w:r>
      <w:r>
        <w:rPr>
          <w:rFonts w:hint="eastAsia" w:ascii="方正仿宋_GBK" w:hAnsi="方正仿宋_GBK" w:eastAsia="方正仿宋_GBK" w:cs="方正仿宋_GBK"/>
          <w:sz w:val="24"/>
          <w:highlight w:val="none"/>
          <w:lang w:val="en-US" w:eastAsia="zh-CN"/>
        </w:rPr>
        <w:t>6</w:t>
      </w:r>
      <w:r>
        <w:rPr>
          <w:rFonts w:hint="eastAsia" w:ascii="方正仿宋_GBK" w:hAnsi="方正仿宋_GBK" w:eastAsia="方正仿宋_GBK" w:cs="方正仿宋_GBK"/>
          <w:sz w:val="24"/>
          <w:highlight w:val="none"/>
        </w:rPr>
        <w:t>年    月    日</w:t>
      </w:r>
    </w:p>
    <w:p w14:paraId="0CA2535C">
      <w:pPr>
        <w:tabs>
          <w:tab w:val="left" w:pos="42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说明：1、不具备法人资格的报价人，须与设立主管的法人机构同时加盖公章。</w:t>
      </w:r>
    </w:p>
    <w:p w14:paraId="6BE3793C">
      <w:pPr>
        <w:numPr>
          <w:ilvl w:val="0"/>
          <w:numId w:val="3"/>
        </w:numPr>
        <w:tabs>
          <w:tab w:val="left" w:pos="420"/>
        </w:tabs>
        <w:spacing w:line="260" w:lineRule="exact"/>
        <w:ind w:firstLine="720" w:firstLineChars="300"/>
        <w:jc w:val="left"/>
        <w:rPr>
          <w:rFonts w:ascii="宋体" w:hAnsi="宋体" w:cs="宋体"/>
          <w:b/>
          <w:bCs/>
          <w:color w:val="000000"/>
          <w:sz w:val="24"/>
          <w:highlight w:val="none"/>
        </w:rPr>
      </w:pPr>
      <w:r>
        <w:rPr>
          <w:rFonts w:hint="eastAsia" w:ascii="方正仿宋_GBK" w:hAnsi="方正仿宋_GBK" w:eastAsia="方正仿宋_GBK" w:cs="方正仿宋_GBK"/>
          <w:sz w:val="24"/>
          <w:highlight w:val="none"/>
        </w:rPr>
        <w:t>本承诺函内容若擅自删改，按废标处理。</w:t>
      </w:r>
    </w:p>
    <w:p w14:paraId="6E2F4F33">
      <w:pPr>
        <w:tabs>
          <w:tab w:val="left" w:pos="6300"/>
        </w:tabs>
        <w:snapToGrid w:val="0"/>
        <w:spacing w:line="312" w:lineRule="auto"/>
        <w:jc w:val="center"/>
        <w:rPr>
          <w:rFonts w:ascii="宋体" w:hAnsi="宋体" w:cs="宋体"/>
          <w:bCs/>
          <w:sz w:val="24"/>
          <w:highlight w:val="none"/>
        </w:rPr>
      </w:pPr>
    </w:p>
    <w:p w14:paraId="29FF1AC0">
      <w:pPr>
        <w:tabs>
          <w:tab w:val="left" w:pos="6300"/>
        </w:tabs>
        <w:snapToGrid w:val="0"/>
        <w:spacing w:line="312" w:lineRule="auto"/>
        <w:jc w:val="center"/>
        <w:rPr>
          <w:rFonts w:hint="eastAsia" w:ascii="宋体" w:hAnsi="宋体" w:cs="宋体"/>
          <w:bCs/>
          <w:sz w:val="24"/>
          <w:highlight w:val="none"/>
        </w:rPr>
      </w:pPr>
    </w:p>
    <w:p w14:paraId="023B5460">
      <w:pPr>
        <w:tabs>
          <w:tab w:val="left" w:pos="6300"/>
        </w:tabs>
        <w:snapToGrid w:val="0"/>
        <w:spacing w:line="312" w:lineRule="auto"/>
        <w:jc w:val="center"/>
        <w:rPr>
          <w:rFonts w:hint="eastAsia" w:ascii="宋体" w:hAnsi="宋体" w:cs="宋体"/>
          <w:bCs/>
          <w:sz w:val="24"/>
          <w:highlight w:val="none"/>
        </w:rPr>
      </w:pPr>
    </w:p>
    <w:p w14:paraId="4F0EF09D">
      <w:pPr>
        <w:tabs>
          <w:tab w:val="left" w:pos="6300"/>
        </w:tabs>
        <w:snapToGrid w:val="0"/>
        <w:spacing w:line="312" w:lineRule="auto"/>
        <w:jc w:val="center"/>
        <w:rPr>
          <w:rFonts w:ascii="宋体" w:hAnsi="宋体" w:cs="宋体"/>
          <w:bCs/>
          <w:sz w:val="24"/>
          <w:highlight w:val="none"/>
        </w:rPr>
      </w:pPr>
      <w:r>
        <w:rPr>
          <w:rFonts w:hint="eastAsia" w:ascii="宋体" w:hAnsi="宋体" w:cs="宋体"/>
          <w:bCs/>
          <w:sz w:val="24"/>
          <w:highlight w:val="none"/>
        </w:rPr>
        <w:t>（二）法定代表人身份证明或附有法定代表人身份证明的授权委托书</w:t>
      </w:r>
    </w:p>
    <w:p w14:paraId="34D2E810">
      <w:pPr>
        <w:spacing w:line="500" w:lineRule="exact"/>
        <w:jc w:val="center"/>
        <w:rPr>
          <w:rFonts w:ascii="方正小标宋_GBK" w:hAnsi="方正小标宋_GBK" w:eastAsia="方正小标宋_GBK" w:cs="方正小标宋_GBK"/>
          <w:b/>
          <w:bCs/>
          <w:sz w:val="32"/>
          <w:szCs w:val="32"/>
          <w:highlight w:val="none"/>
        </w:rPr>
      </w:pPr>
    </w:p>
    <w:p w14:paraId="7D2B055D">
      <w:pPr>
        <w:spacing w:line="500" w:lineRule="exact"/>
        <w:jc w:val="center"/>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授权委托书</w:t>
      </w:r>
    </w:p>
    <w:p w14:paraId="3F4F7E18">
      <w:pPr>
        <w:spacing w:line="500" w:lineRule="exact"/>
        <w:jc w:val="center"/>
        <w:rPr>
          <w:rFonts w:ascii="等线 Light" w:hAnsi="等线 Light" w:eastAsia="等线 Light"/>
          <w:b/>
          <w:bCs/>
          <w:sz w:val="32"/>
          <w:szCs w:val="32"/>
          <w:highlight w:val="none"/>
        </w:rPr>
      </w:pPr>
    </w:p>
    <w:p w14:paraId="30D71E2B">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本人</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（参选人名称）的法定代表人（或单位负责人），现委托</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（姓名）为我方代理人。代理人根据授权，以我方名义签署、澄清、说明、补正、递交、撤回、修改</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（项目名称）参选文件、签订合同和处理有关事宜，其法律后果由我方承担。</w:t>
      </w:r>
    </w:p>
    <w:p w14:paraId="3210806B">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委托期限：                   。</w:t>
      </w:r>
    </w:p>
    <w:p w14:paraId="5B376215">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代理人无转委托权。</w:t>
      </w:r>
    </w:p>
    <w:p w14:paraId="7862D317">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（全称、盖章）</w:t>
      </w:r>
    </w:p>
    <w:p w14:paraId="203199D6">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参选人法定代表人（或单位负责人）：　　　   　　　　 （盖章、签字）</w:t>
      </w:r>
    </w:p>
    <w:p w14:paraId="3DA7625E">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2D5216C5">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委托代理人：                                          （签字）</w:t>
      </w:r>
    </w:p>
    <w:p w14:paraId="29C4BF6A">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7012907E">
      <w:pPr>
        <w:spacing w:line="560" w:lineRule="exact"/>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szCs w:val="21"/>
          <w:highlight w:val="none"/>
        </w:rPr>
        <w:t xml:space="preserve">                                                                 年    月    日</w:t>
      </w:r>
    </w:p>
    <w:p w14:paraId="4EF42AE3">
      <w:pPr>
        <w:spacing w:line="360" w:lineRule="auto"/>
        <w:jc w:val="center"/>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1312" behindDoc="0" locked="0" layoutInCell="1" allowOverlap="1">
                <wp:simplePos x="0" y="0"/>
                <wp:positionH relativeFrom="column">
                  <wp:posOffset>3312160</wp:posOffset>
                </wp:positionH>
                <wp:positionV relativeFrom="paragraph">
                  <wp:posOffset>291465</wp:posOffset>
                </wp:positionV>
                <wp:extent cx="2171700" cy="1410335"/>
                <wp:effectExtent l="4445" t="4445" r="5080" b="1397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3ACC533B">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1312;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CmMz7ZMAgAAowQAAA4AAAAA&#10;AAAAAQAgAAAAJAEAAGRycy9lMm9Eb2MueG1sUEsFBgAAAAAGAAYAWQEAAOIFAAAAAA==&#10;">
                <v:fill on="t" focussize="0,0"/>
                <v:stroke color="#000000" miterlimit="8" joinstyle="miter" dashstyle="1 1"/>
                <v:imagedata o:title=""/>
                <o:lock v:ext="edit" aspectratio="f"/>
                <v:textbox>
                  <w:txbxContent>
                    <w:p w14:paraId="3ACC533B">
                      <w:r>
                        <w:rPr>
                          <w:rFonts w:hint="eastAsia"/>
                        </w:rPr>
                        <w:t>委托代理人身份证复印件（双面）</w:t>
                      </w:r>
                    </w:p>
                  </w:txbxContent>
                </v:textbox>
              </v:rect>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11723E51">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60288;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iInDWAAAACgEAAA8AAAAAAAAA&#10;AQAgAAAAIgAAAGRycy9kb3ducmV2LnhtbFBLAQIUABQAAAAIAIdO4kDCIYVtTAIAAKMEAAAOAAAA&#10;AAAAAAEAIAAAACUBAABkcnMvZTJvRG9jLnhtbFBLBQYAAAAABgAGAFkBAADjBQAAAAA=&#10;">
                <v:fill on="t" focussize="0,0"/>
                <v:stroke color="#000000" miterlimit="8" joinstyle="miter" dashstyle="1 1"/>
                <v:imagedata o:title=""/>
                <o:lock v:ext="edit" aspectratio="f"/>
                <v:textbox>
                  <w:txbxContent>
                    <w:p w14:paraId="11723E51">
                      <w:r>
                        <w:rPr>
                          <w:rFonts w:hint="eastAsia"/>
                        </w:rPr>
                        <w:t>法定代表人身份证复印件（双面）</w:t>
                      </w:r>
                    </w:p>
                  </w:txbxContent>
                </v:textbox>
              </v:rect>
            </w:pict>
          </mc:Fallback>
        </mc:AlternateContent>
      </w:r>
    </w:p>
    <w:p w14:paraId="009BE9BE">
      <w:pPr>
        <w:spacing w:line="360" w:lineRule="auto"/>
        <w:jc w:val="center"/>
        <w:rPr>
          <w:rFonts w:ascii="方正仿宋_GBK" w:hAnsi="方正仿宋_GBK" w:eastAsia="方正仿宋_GBK" w:cs="方正仿宋_GBK"/>
          <w:spacing w:val="20"/>
          <w:sz w:val="24"/>
          <w:highlight w:val="none"/>
        </w:rPr>
      </w:pPr>
    </w:p>
    <w:p w14:paraId="6C110512">
      <w:pPr>
        <w:keepNext/>
        <w:keepLines/>
        <w:widowControl w:val="0"/>
        <w:numPr>
          <w:ilvl w:val="2"/>
          <w:numId w:val="4"/>
        </w:numPr>
        <w:spacing w:line="560" w:lineRule="exact"/>
        <w:jc w:val="both"/>
        <w:outlineLvl w:val="2"/>
        <w:rPr>
          <w:rFonts w:ascii="方正仿宋_GBK" w:hAnsi="方正仿宋_GBK" w:eastAsia="方正仿宋_GBK" w:cs="方正仿宋_GBK"/>
          <w:bCs/>
          <w:kern w:val="2"/>
          <w:sz w:val="28"/>
          <w:szCs w:val="22"/>
          <w:highlight w:val="none"/>
          <w:lang w:val="en-US" w:eastAsia="zh-CN" w:bidi="ar-SA"/>
        </w:rPr>
      </w:pPr>
    </w:p>
    <w:p w14:paraId="72292193">
      <w:pPr>
        <w:rPr>
          <w:rFonts w:ascii="方正仿宋_GBK" w:hAnsi="方正仿宋_GBK" w:eastAsia="方正仿宋_GBK" w:cs="方正仿宋_GBK"/>
          <w:highlight w:val="none"/>
        </w:rPr>
      </w:pPr>
    </w:p>
    <w:p w14:paraId="49F8B321">
      <w:pPr>
        <w:spacing w:line="360" w:lineRule="auto"/>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备注：</w:t>
      </w:r>
    </w:p>
    <w:p w14:paraId="776E356D">
      <w:pPr>
        <w:numPr>
          <w:ilvl w:val="0"/>
          <w:numId w:val="5"/>
        </w:numPr>
        <w:spacing w:line="32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法定代表人参加比选活动并签署文件的不需要授权委托书，只需提供法定代表人身份证明；非法定代表人参加比选活动及签署文件的除提供法定代表人身份证明外还须提供授权委托书。</w:t>
      </w:r>
    </w:p>
    <w:p w14:paraId="77F742C4">
      <w:pPr>
        <w:pStyle w:val="2"/>
        <w:rPr>
          <w:highlight w:val="none"/>
        </w:rPr>
      </w:pPr>
    </w:p>
    <w:p w14:paraId="32014C30">
      <w:pPr>
        <w:spacing w:line="500" w:lineRule="exact"/>
        <w:jc w:val="center"/>
        <w:rPr>
          <w:rFonts w:ascii="方正小标宋_GBK" w:hAnsi="方正小标宋_GBK" w:eastAsia="方正小标宋_GBK" w:cs="方正小标宋_GBK"/>
          <w:b/>
          <w:bCs/>
          <w:sz w:val="32"/>
          <w:szCs w:val="32"/>
          <w:highlight w:val="none"/>
        </w:rPr>
      </w:pPr>
    </w:p>
    <w:p w14:paraId="7A432DE7">
      <w:pPr>
        <w:spacing w:line="500" w:lineRule="exact"/>
        <w:jc w:val="center"/>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法定代表人（或单位负责人）身份证明</w:t>
      </w:r>
    </w:p>
    <w:p w14:paraId="36D796B3">
      <w:pPr>
        <w:spacing w:line="560" w:lineRule="exact"/>
        <w:ind w:firstLine="420" w:firstLineChars="200"/>
        <w:jc w:val="center"/>
        <w:rPr>
          <w:rFonts w:ascii="等线 Light" w:hAnsi="等线 Light" w:eastAsia="等线 Light"/>
          <w:szCs w:val="28"/>
          <w:highlight w:val="none"/>
        </w:rPr>
      </w:pPr>
    </w:p>
    <w:p w14:paraId="589213FE">
      <w:pPr>
        <w:spacing w:line="560" w:lineRule="exact"/>
        <w:ind w:firstLine="420" w:firstLineChars="200"/>
        <w:rPr>
          <w:rFonts w:ascii="等线 Light" w:hAnsi="等线 Light" w:eastAsia="等线 Light"/>
          <w:szCs w:val="28"/>
          <w:highlight w:val="none"/>
        </w:rPr>
      </w:pPr>
    </w:p>
    <w:p w14:paraId="32E634FF">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参选人名称：</w:t>
      </w:r>
      <w:r>
        <w:rPr>
          <w:rFonts w:hint="eastAsia" w:ascii="方正仿宋_GBK" w:hAnsi="方正仿宋_GBK" w:eastAsia="方正仿宋_GBK" w:cs="方正仿宋_GBK"/>
          <w:szCs w:val="21"/>
          <w:highlight w:val="none"/>
          <w:u w:val="single"/>
        </w:rPr>
        <w:t xml:space="preserve">                        </w:t>
      </w:r>
    </w:p>
    <w:p w14:paraId="5716AE05">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单位性质：</w:t>
      </w:r>
      <w:r>
        <w:rPr>
          <w:rFonts w:hint="eastAsia" w:ascii="方正仿宋_GBK" w:hAnsi="方正仿宋_GBK" w:eastAsia="方正仿宋_GBK" w:cs="方正仿宋_GBK"/>
          <w:szCs w:val="21"/>
          <w:highlight w:val="none"/>
          <w:u w:val="single"/>
        </w:rPr>
        <w:t xml:space="preserve">                            </w:t>
      </w:r>
    </w:p>
    <w:p w14:paraId="44A4214F">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地址：</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w:t>
      </w:r>
    </w:p>
    <w:p w14:paraId="63F0F20B">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成立时间：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日</w:t>
      </w:r>
    </w:p>
    <w:p w14:paraId="2FEF9FEA">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经营期限：</w:t>
      </w:r>
      <w:r>
        <w:rPr>
          <w:rFonts w:hint="eastAsia" w:ascii="方正仿宋_GBK" w:hAnsi="方正仿宋_GBK" w:eastAsia="方正仿宋_GBK" w:cs="方正仿宋_GBK"/>
          <w:szCs w:val="21"/>
          <w:highlight w:val="none"/>
          <w:u w:val="single"/>
        </w:rPr>
        <w:t xml:space="preserve">                            </w:t>
      </w:r>
    </w:p>
    <w:p w14:paraId="6FD98E1D">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姓名：</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性别：</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职务：</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（参选单位名称）的法定代表人（或单位负责人）。</w:t>
      </w:r>
    </w:p>
    <w:p w14:paraId="0ED6EF34">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特此证明。</w:t>
      </w:r>
    </w:p>
    <w:p w14:paraId="01455663">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（单位盖章）</w:t>
      </w:r>
    </w:p>
    <w:p w14:paraId="180667F9">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年    月    日</w:t>
      </w:r>
    </w:p>
    <w:p w14:paraId="508B1F44">
      <w:pPr>
        <w:adjustRightInd w:val="0"/>
        <w:snapToGrid w:val="0"/>
        <w:spacing w:line="560" w:lineRule="exact"/>
        <w:ind w:firstLine="478" w:firstLineChars="228"/>
        <w:rPr>
          <w:rFonts w:ascii="方正仿宋_GBK" w:hAnsi="方正仿宋_GBK" w:eastAsia="方正仿宋_GBK" w:cs="方正仿宋_GBK"/>
          <w:szCs w:val="21"/>
          <w:highlight w:val="none"/>
        </w:rPr>
      </w:pPr>
    </w:p>
    <w:tbl>
      <w:tblPr>
        <w:tblStyle w:val="13"/>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00E6CD5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vAlign w:val="center"/>
          </w:tcPr>
          <w:p w14:paraId="7496E64A">
            <w:pPr>
              <w:keepNext w:val="0"/>
              <w:keepLines w:val="0"/>
              <w:suppressLineNumbers w:val="0"/>
              <w:adjustRightInd w:val="0"/>
              <w:snapToGrid w:val="0"/>
              <w:spacing w:before="0" w:beforeAutospacing="0" w:after="160" w:afterAutospacing="0" w:line="560" w:lineRule="exact"/>
              <w:ind w:left="0" w:right="0" w:firstLine="478" w:firstLineChars="228"/>
              <w:jc w:val="center"/>
              <w:rPr>
                <w:rFonts w:hint="default"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附法定代表人（或单位负责人）二代身份证复印件</w:t>
            </w:r>
          </w:p>
          <w:p w14:paraId="14F3C88C">
            <w:pPr>
              <w:keepNext w:val="0"/>
              <w:keepLines w:val="0"/>
              <w:suppressLineNumbers w:val="0"/>
              <w:adjustRightInd w:val="0"/>
              <w:snapToGrid w:val="0"/>
              <w:spacing w:before="0" w:beforeAutospacing="0" w:after="160" w:afterAutospacing="0" w:line="560" w:lineRule="exact"/>
              <w:ind w:left="0" w:right="0" w:firstLine="478" w:firstLineChars="228"/>
              <w:jc w:val="center"/>
              <w:rPr>
                <w:rFonts w:hint="default"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（双面复印粘贴）</w:t>
            </w:r>
          </w:p>
        </w:tc>
      </w:tr>
    </w:tbl>
    <w:p w14:paraId="4480B532">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1749E1E0">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0BEEAA1A">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6760212E">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08190FF8">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5780A2E3">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186E3580">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10E2D044">
      <w:pPr>
        <w:tabs>
          <w:tab w:val="left" w:pos="2580"/>
          <w:tab w:val="left" w:pos="5940"/>
        </w:tabs>
        <w:jc w:val="left"/>
        <w:rPr>
          <w:highlight w:val="none"/>
        </w:rPr>
      </w:pPr>
    </w:p>
    <w:p w14:paraId="4EBB8A8E">
      <w:pPr>
        <w:keepNext/>
        <w:keepLines/>
        <w:spacing w:before="260" w:after="260" w:line="360" w:lineRule="auto"/>
        <w:outlineLvl w:val="1"/>
        <w:rPr>
          <w:rFonts w:ascii="宋体" w:hAnsi="宋体"/>
          <w:sz w:val="44"/>
          <w:szCs w:val="44"/>
          <w:highlight w:val="none"/>
        </w:rPr>
      </w:pPr>
      <w:bookmarkStart w:id="149" w:name="_Toc57905924"/>
      <w:bookmarkStart w:id="150" w:name="_Toc23891"/>
    </w:p>
    <w:p w14:paraId="36B7E122">
      <w:pPr>
        <w:keepNext/>
        <w:keepLines/>
        <w:spacing w:before="260" w:after="260" w:line="360" w:lineRule="auto"/>
        <w:jc w:val="center"/>
        <w:outlineLvl w:val="1"/>
        <w:rPr>
          <w:rFonts w:ascii="宋体" w:hAnsi="宋体"/>
          <w:sz w:val="44"/>
          <w:szCs w:val="44"/>
          <w:highlight w:val="none"/>
        </w:rPr>
      </w:pPr>
      <w:r>
        <w:rPr>
          <w:rFonts w:hint="eastAsia" w:ascii="宋体" w:hAnsi="宋体"/>
          <w:sz w:val="44"/>
          <w:szCs w:val="44"/>
          <w:highlight w:val="none"/>
        </w:rPr>
        <w:t>二、</w:t>
      </w:r>
      <w:bookmarkEnd w:id="149"/>
      <w:bookmarkEnd w:id="150"/>
      <w:bookmarkStart w:id="151" w:name="_Toc224103502"/>
      <w:bookmarkStart w:id="152" w:name="_Toc430530536"/>
      <w:bookmarkStart w:id="153" w:name="_Toc29644"/>
      <w:bookmarkStart w:id="154" w:name="_Toc57905926"/>
      <w:bookmarkStart w:id="155" w:name="_Toc287607874"/>
      <w:bookmarkStart w:id="156" w:name="_Toc287620821"/>
      <w:r>
        <w:rPr>
          <w:rFonts w:hint="eastAsia" w:ascii="宋体" w:hAnsi="宋体"/>
          <w:sz w:val="44"/>
          <w:szCs w:val="44"/>
          <w:highlight w:val="none"/>
        </w:rPr>
        <w:t>技术部分</w:t>
      </w:r>
      <w:bookmarkEnd w:id="151"/>
      <w:bookmarkEnd w:id="152"/>
      <w:bookmarkEnd w:id="153"/>
      <w:bookmarkEnd w:id="154"/>
    </w:p>
    <w:bookmarkEnd w:id="155"/>
    <w:bookmarkEnd w:id="156"/>
    <w:p w14:paraId="2E65CF49">
      <w:pPr>
        <w:autoSpaceDE w:val="0"/>
        <w:autoSpaceDN w:val="0"/>
        <w:adjustRightInd w:val="0"/>
        <w:snapToGrid w:val="0"/>
        <w:spacing w:line="360" w:lineRule="auto"/>
        <w:jc w:val="center"/>
        <w:rPr>
          <w:rFonts w:hint="eastAsia" w:ascii="宋体" w:hAnsi="宋体"/>
          <w:kern w:val="0"/>
          <w:sz w:val="36"/>
          <w:szCs w:val="36"/>
          <w:highlight w:val="none"/>
        </w:rPr>
      </w:pPr>
      <w:r>
        <w:rPr>
          <w:rFonts w:hint="eastAsia" w:ascii="宋体" w:hAnsi="宋体"/>
          <w:kern w:val="0"/>
          <w:sz w:val="36"/>
          <w:szCs w:val="36"/>
          <w:highlight w:val="none"/>
          <w:lang w:val="en-US" w:eastAsia="zh-CN"/>
        </w:rPr>
        <w:t>封</w:t>
      </w:r>
      <w:r>
        <w:rPr>
          <w:rFonts w:hint="eastAsia" w:ascii="宋体" w:hAnsi="宋体"/>
          <w:kern w:val="0"/>
          <w:sz w:val="36"/>
          <w:szCs w:val="36"/>
          <w:highlight w:val="none"/>
        </w:rPr>
        <w:t xml:space="preserve">  面</w:t>
      </w:r>
    </w:p>
    <w:p w14:paraId="5E9BA079">
      <w:pPr>
        <w:jc w:val="center"/>
        <w:rPr>
          <w:rFonts w:ascii="宋体" w:hAnsi="宋体"/>
          <w:i/>
          <w:iCs/>
          <w:kern w:val="0"/>
          <w:szCs w:val="21"/>
          <w:highlight w:val="none"/>
        </w:rPr>
      </w:pPr>
    </w:p>
    <w:p w14:paraId="11BB98E1">
      <w:pPr>
        <w:jc w:val="center"/>
        <w:rPr>
          <w:i/>
          <w:iCs/>
          <w:highlight w:val="none"/>
        </w:rPr>
      </w:pPr>
      <w:r>
        <w:rPr>
          <w:rFonts w:ascii="宋体" w:hAnsi="宋体"/>
          <w:i/>
          <w:iCs/>
          <w:kern w:val="0"/>
          <w:szCs w:val="21"/>
          <w:highlight w:val="none"/>
        </w:rPr>
        <w:t>[</w:t>
      </w:r>
      <w:r>
        <w:rPr>
          <w:rFonts w:hint="eastAsia"/>
          <w:i/>
          <w:iCs/>
          <w:highlight w:val="none"/>
        </w:rPr>
        <w:t>技术部分</w:t>
      </w:r>
      <w:r>
        <w:rPr>
          <w:rFonts w:hint="eastAsia" w:ascii="Times New Roman" w:eastAsia="宋体"/>
          <w:i/>
          <w:iCs/>
          <w:highlight w:val="none"/>
          <w:lang w:val="en-US" w:eastAsia="zh-CN"/>
        </w:rPr>
        <w:t>封面格式</w:t>
      </w:r>
      <w:r>
        <w:rPr>
          <w:rFonts w:hint="eastAsia"/>
          <w:i/>
          <w:iCs/>
          <w:highlight w:val="none"/>
        </w:rPr>
        <w:t>详见最后一页</w:t>
      </w:r>
      <w:r>
        <w:rPr>
          <w:rFonts w:ascii="宋体" w:hAnsi="宋体"/>
          <w:i/>
          <w:iCs/>
          <w:kern w:val="0"/>
          <w:szCs w:val="21"/>
          <w:highlight w:val="none"/>
        </w:rPr>
        <w:t>]</w:t>
      </w:r>
    </w:p>
    <w:p w14:paraId="3B78F219">
      <w:pPr>
        <w:autoSpaceDE w:val="0"/>
        <w:autoSpaceDN w:val="0"/>
        <w:adjustRightInd w:val="0"/>
        <w:snapToGrid w:val="0"/>
        <w:spacing w:line="360" w:lineRule="auto"/>
        <w:rPr>
          <w:rFonts w:ascii="宋体" w:hAnsi="宋体"/>
          <w:kern w:val="0"/>
          <w:sz w:val="36"/>
          <w:szCs w:val="36"/>
          <w:highlight w:val="none"/>
        </w:rPr>
      </w:pPr>
    </w:p>
    <w:p w14:paraId="7233FA8F">
      <w:pPr>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6"/>
          <w:szCs w:val="36"/>
          <w:highlight w:val="none"/>
        </w:rPr>
        <w:t>目  录</w:t>
      </w:r>
    </w:p>
    <w:p w14:paraId="560EA295">
      <w:pPr>
        <w:autoSpaceDE w:val="0"/>
        <w:autoSpaceDN w:val="0"/>
        <w:adjustRightInd w:val="0"/>
        <w:snapToGrid w:val="0"/>
        <w:spacing w:line="360" w:lineRule="auto"/>
        <w:jc w:val="left"/>
        <w:rPr>
          <w:rFonts w:ascii="宋体" w:hAnsi="宋体"/>
          <w:kern w:val="0"/>
          <w:sz w:val="32"/>
          <w:szCs w:val="32"/>
          <w:highlight w:val="none"/>
        </w:rPr>
      </w:pPr>
    </w:p>
    <w:p w14:paraId="0CEA1795">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[目录由参选人自行编制]</w:t>
      </w:r>
    </w:p>
    <w:p w14:paraId="77E76881">
      <w:pPr>
        <w:autoSpaceDE w:val="0"/>
        <w:autoSpaceDN w:val="0"/>
        <w:adjustRightInd w:val="0"/>
        <w:snapToGrid w:val="0"/>
        <w:spacing w:line="360" w:lineRule="auto"/>
        <w:jc w:val="center"/>
        <w:rPr>
          <w:rFonts w:hint="eastAsia" w:ascii="宋体" w:hAnsi="宋体"/>
          <w:kern w:val="0"/>
          <w:sz w:val="36"/>
          <w:szCs w:val="36"/>
          <w:highlight w:val="none"/>
          <w:lang w:val="en-US" w:eastAsia="zh-CN"/>
        </w:rPr>
      </w:pPr>
    </w:p>
    <w:p w14:paraId="5DAB2835">
      <w:pPr>
        <w:autoSpaceDE w:val="0"/>
        <w:autoSpaceDN w:val="0"/>
        <w:adjustRightInd w:val="0"/>
        <w:snapToGrid w:val="0"/>
        <w:spacing w:line="360" w:lineRule="auto"/>
        <w:jc w:val="center"/>
        <w:rPr>
          <w:rFonts w:hint="eastAsia" w:ascii="宋体" w:hAnsi="宋体"/>
          <w:kern w:val="0"/>
          <w:sz w:val="36"/>
          <w:szCs w:val="36"/>
          <w:highlight w:val="none"/>
          <w:lang w:val="en-US" w:eastAsia="zh-CN"/>
        </w:rPr>
      </w:pPr>
      <w:r>
        <w:rPr>
          <w:rFonts w:hint="eastAsia" w:ascii="宋体" w:hAnsi="宋体"/>
          <w:kern w:val="0"/>
          <w:sz w:val="36"/>
          <w:szCs w:val="36"/>
          <w:highlight w:val="none"/>
          <w:lang w:val="en-US" w:eastAsia="zh-CN"/>
        </w:rPr>
        <w:t>内容</w:t>
      </w:r>
    </w:p>
    <w:p w14:paraId="24FA78A8">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按照第二章参选人须知第3.2.2要求进行编制</w:t>
      </w:r>
      <w:r>
        <w:rPr>
          <w:rFonts w:ascii="宋体" w:hAnsi="宋体"/>
          <w:i/>
          <w:iCs/>
          <w:kern w:val="0"/>
          <w:szCs w:val="21"/>
          <w:highlight w:val="none"/>
        </w:rPr>
        <w:t>]</w:t>
      </w:r>
    </w:p>
    <w:p w14:paraId="73853E25">
      <w:pPr>
        <w:pStyle w:val="2"/>
        <w:spacing w:line="360" w:lineRule="auto"/>
        <w:jc w:val="center"/>
        <w:rPr>
          <w:rFonts w:hint="default" w:ascii="宋体" w:hAnsi="宋体" w:eastAsia="宋体"/>
          <w:b w:val="0"/>
          <w:kern w:val="2"/>
          <w:sz w:val="21"/>
          <w:szCs w:val="21"/>
          <w:highlight w:val="none"/>
          <w:lang w:val="en-US" w:eastAsia="zh-CN"/>
        </w:rPr>
      </w:pPr>
      <w:r>
        <w:rPr>
          <w:rFonts w:hint="eastAsia" w:ascii="宋体" w:hAnsi="宋体"/>
          <w:b w:val="0"/>
          <w:kern w:val="2"/>
          <w:sz w:val="21"/>
          <w:szCs w:val="21"/>
          <w:highlight w:val="none"/>
        </w:rPr>
        <w:t>，</w:t>
      </w:r>
    </w:p>
    <w:p w14:paraId="649AF321">
      <w:pPr>
        <w:autoSpaceDE w:val="0"/>
        <w:autoSpaceDN w:val="0"/>
        <w:adjustRightInd w:val="0"/>
        <w:snapToGrid w:val="0"/>
        <w:spacing w:line="360" w:lineRule="auto"/>
        <w:jc w:val="center"/>
        <w:rPr>
          <w:rFonts w:ascii="宋体" w:hAnsi="宋体"/>
          <w:kern w:val="0"/>
          <w:sz w:val="36"/>
          <w:szCs w:val="36"/>
          <w:highlight w:val="none"/>
        </w:rPr>
      </w:pPr>
    </w:p>
    <w:p w14:paraId="0C5A841B">
      <w:pPr>
        <w:autoSpaceDE w:val="0"/>
        <w:autoSpaceDN w:val="0"/>
        <w:adjustRightInd w:val="0"/>
        <w:snapToGrid w:val="0"/>
        <w:spacing w:line="360" w:lineRule="auto"/>
        <w:jc w:val="center"/>
        <w:rPr>
          <w:rFonts w:ascii="宋体" w:hAnsi="宋体"/>
          <w:kern w:val="0"/>
          <w:sz w:val="36"/>
          <w:szCs w:val="36"/>
          <w:highlight w:val="none"/>
        </w:rPr>
      </w:pPr>
    </w:p>
    <w:p w14:paraId="791ABB9B">
      <w:pPr>
        <w:autoSpaceDE w:val="0"/>
        <w:autoSpaceDN w:val="0"/>
        <w:adjustRightInd w:val="0"/>
        <w:snapToGrid w:val="0"/>
        <w:spacing w:line="360" w:lineRule="auto"/>
        <w:jc w:val="center"/>
        <w:rPr>
          <w:rFonts w:ascii="宋体" w:hAnsi="宋体"/>
          <w:kern w:val="0"/>
          <w:sz w:val="36"/>
          <w:szCs w:val="36"/>
          <w:highlight w:val="none"/>
        </w:rPr>
      </w:pPr>
    </w:p>
    <w:p w14:paraId="1ECE1D20">
      <w:pPr>
        <w:autoSpaceDE w:val="0"/>
        <w:autoSpaceDN w:val="0"/>
        <w:adjustRightInd w:val="0"/>
        <w:snapToGrid w:val="0"/>
        <w:spacing w:line="360" w:lineRule="auto"/>
        <w:jc w:val="center"/>
        <w:rPr>
          <w:rFonts w:ascii="宋体" w:hAnsi="宋体"/>
          <w:kern w:val="0"/>
          <w:sz w:val="36"/>
          <w:szCs w:val="36"/>
          <w:highlight w:val="none"/>
        </w:rPr>
      </w:pPr>
    </w:p>
    <w:p w14:paraId="36BA2998">
      <w:pPr>
        <w:autoSpaceDE w:val="0"/>
        <w:autoSpaceDN w:val="0"/>
        <w:adjustRightInd w:val="0"/>
        <w:snapToGrid w:val="0"/>
        <w:spacing w:line="360" w:lineRule="auto"/>
        <w:jc w:val="center"/>
        <w:rPr>
          <w:rFonts w:ascii="宋体" w:hAnsi="宋体"/>
          <w:kern w:val="0"/>
          <w:sz w:val="36"/>
          <w:szCs w:val="36"/>
          <w:highlight w:val="none"/>
        </w:rPr>
      </w:pPr>
    </w:p>
    <w:p w14:paraId="73DB05A5">
      <w:pPr>
        <w:autoSpaceDE w:val="0"/>
        <w:autoSpaceDN w:val="0"/>
        <w:adjustRightInd w:val="0"/>
        <w:snapToGrid w:val="0"/>
        <w:spacing w:line="360" w:lineRule="auto"/>
        <w:jc w:val="center"/>
        <w:rPr>
          <w:rFonts w:ascii="宋体" w:hAnsi="宋体"/>
          <w:kern w:val="0"/>
          <w:sz w:val="36"/>
          <w:szCs w:val="36"/>
          <w:highlight w:val="none"/>
        </w:rPr>
      </w:pPr>
    </w:p>
    <w:p w14:paraId="29D60E16">
      <w:pPr>
        <w:keepNext/>
        <w:keepLines/>
        <w:spacing w:before="260" w:after="260" w:line="360" w:lineRule="auto"/>
        <w:jc w:val="center"/>
        <w:outlineLvl w:val="1"/>
        <w:rPr>
          <w:rFonts w:ascii="宋体" w:hAnsi="宋体"/>
          <w:sz w:val="44"/>
          <w:szCs w:val="44"/>
          <w:highlight w:val="none"/>
        </w:rPr>
      </w:pPr>
      <w:r>
        <w:rPr>
          <w:rFonts w:hint="eastAsia" w:ascii="宋体" w:hAnsi="宋体"/>
          <w:sz w:val="44"/>
          <w:szCs w:val="44"/>
          <w:highlight w:val="none"/>
        </w:rPr>
        <w:t>三、资格审查部分</w:t>
      </w:r>
    </w:p>
    <w:p w14:paraId="0CB32204">
      <w:pPr>
        <w:spacing w:line="360" w:lineRule="auto"/>
        <w:rPr>
          <w:rFonts w:ascii="宋体" w:hAnsi="宋体"/>
          <w:sz w:val="32"/>
          <w:szCs w:val="32"/>
          <w:highlight w:val="none"/>
        </w:rPr>
      </w:pPr>
    </w:p>
    <w:p w14:paraId="42ED4DA0">
      <w:pPr>
        <w:spacing w:line="360" w:lineRule="auto"/>
        <w:rPr>
          <w:rFonts w:ascii="宋体" w:hAnsi="宋体"/>
          <w:sz w:val="32"/>
          <w:szCs w:val="32"/>
          <w:highlight w:val="none"/>
        </w:rPr>
      </w:pPr>
    </w:p>
    <w:p w14:paraId="61EAE024">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54C237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0103A4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3F00747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66618CB2">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参 选 文 件</w:t>
      </w:r>
    </w:p>
    <w:p w14:paraId="579E970B">
      <w:pPr>
        <w:autoSpaceDE w:val="0"/>
        <w:autoSpaceDN w:val="0"/>
        <w:adjustRightInd w:val="0"/>
        <w:snapToGrid w:val="0"/>
        <w:spacing w:line="360" w:lineRule="auto"/>
        <w:jc w:val="left"/>
        <w:rPr>
          <w:rFonts w:ascii="宋体" w:hAnsi="宋体"/>
          <w:kern w:val="0"/>
          <w:sz w:val="16"/>
          <w:szCs w:val="16"/>
          <w:highlight w:val="none"/>
        </w:rPr>
      </w:pPr>
    </w:p>
    <w:p w14:paraId="7B15EB6F">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0FF0986F">
      <w:pPr>
        <w:autoSpaceDE w:val="0"/>
        <w:autoSpaceDN w:val="0"/>
        <w:adjustRightInd w:val="0"/>
        <w:snapToGrid w:val="0"/>
        <w:spacing w:line="360" w:lineRule="auto"/>
        <w:jc w:val="left"/>
        <w:rPr>
          <w:rFonts w:ascii="宋体" w:hAnsi="宋体" w:cs="MingLiU"/>
          <w:kern w:val="0"/>
          <w:sz w:val="20"/>
          <w:szCs w:val="20"/>
          <w:highlight w:val="none"/>
        </w:rPr>
      </w:pPr>
    </w:p>
    <w:p w14:paraId="6A57D121">
      <w:pPr>
        <w:adjustRightInd w:val="0"/>
        <w:snapToGrid w:val="0"/>
        <w:spacing w:line="264" w:lineRule="auto"/>
        <w:rPr>
          <w:rFonts w:ascii="宋体" w:hAnsi="宋体"/>
          <w:szCs w:val="21"/>
          <w:highlight w:val="none"/>
        </w:rPr>
      </w:pPr>
    </w:p>
    <w:p w14:paraId="49DF558C">
      <w:pPr>
        <w:autoSpaceDE w:val="0"/>
        <w:autoSpaceDN w:val="0"/>
        <w:adjustRightInd w:val="0"/>
        <w:snapToGrid w:val="0"/>
        <w:spacing w:line="360" w:lineRule="auto"/>
        <w:jc w:val="left"/>
        <w:rPr>
          <w:rFonts w:ascii="宋体" w:hAnsi="宋体" w:cs="MingLiU"/>
          <w:kern w:val="0"/>
          <w:sz w:val="20"/>
          <w:szCs w:val="20"/>
          <w:highlight w:val="none"/>
        </w:rPr>
      </w:pPr>
    </w:p>
    <w:p w14:paraId="5C4B262D">
      <w:pPr>
        <w:autoSpaceDE w:val="0"/>
        <w:autoSpaceDN w:val="0"/>
        <w:adjustRightInd w:val="0"/>
        <w:snapToGrid w:val="0"/>
        <w:spacing w:line="360" w:lineRule="auto"/>
        <w:jc w:val="left"/>
        <w:rPr>
          <w:rFonts w:ascii="宋体" w:hAnsi="宋体" w:cs="MingLiU"/>
          <w:kern w:val="0"/>
          <w:sz w:val="20"/>
          <w:szCs w:val="20"/>
          <w:highlight w:val="none"/>
        </w:rPr>
      </w:pPr>
    </w:p>
    <w:p w14:paraId="03085CC4">
      <w:pPr>
        <w:autoSpaceDE w:val="0"/>
        <w:autoSpaceDN w:val="0"/>
        <w:adjustRightInd w:val="0"/>
        <w:snapToGrid w:val="0"/>
        <w:spacing w:line="360" w:lineRule="auto"/>
        <w:jc w:val="left"/>
        <w:rPr>
          <w:rFonts w:ascii="宋体" w:hAnsi="宋体" w:cs="MingLiU"/>
          <w:kern w:val="0"/>
          <w:sz w:val="20"/>
          <w:szCs w:val="20"/>
          <w:highlight w:val="none"/>
        </w:rPr>
      </w:pPr>
    </w:p>
    <w:p w14:paraId="7ABBF644">
      <w:pPr>
        <w:autoSpaceDE w:val="0"/>
        <w:autoSpaceDN w:val="0"/>
        <w:adjustRightInd w:val="0"/>
        <w:snapToGrid w:val="0"/>
        <w:spacing w:line="360" w:lineRule="auto"/>
        <w:jc w:val="left"/>
        <w:rPr>
          <w:rFonts w:ascii="宋体" w:hAnsi="宋体" w:cs="MingLiU"/>
          <w:kern w:val="0"/>
          <w:sz w:val="20"/>
          <w:szCs w:val="20"/>
          <w:highlight w:val="none"/>
        </w:rPr>
      </w:pPr>
    </w:p>
    <w:p w14:paraId="17E341DC">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参选人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（盖单位公章）</w:t>
      </w:r>
    </w:p>
    <w:p w14:paraId="463C29F7">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21527FE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43D92470">
      <w:pPr>
        <w:autoSpaceDE w:val="0"/>
        <w:autoSpaceDN w:val="0"/>
        <w:adjustRightInd w:val="0"/>
        <w:snapToGrid w:val="0"/>
        <w:jc w:val="center"/>
        <w:rPr>
          <w:rFonts w:ascii="宋体" w:hAnsi="宋体"/>
          <w:kern w:val="0"/>
          <w:sz w:val="36"/>
          <w:szCs w:val="36"/>
          <w:highlight w:val="none"/>
        </w:rPr>
      </w:pPr>
    </w:p>
    <w:p w14:paraId="46FC97E1">
      <w:pPr>
        <w:autoSpaceDE w:val="0"/>
        <w:autoSpaceDN w:val="0"/>
        <w:adjustRightInd w:val="0"/>
        <w:snapToGrid w:val="0"/>
        <w:jc w:val="center"/>
        <w:rPr>
          <w:rFonts w:ascii="宋体" w:hAnsi="宋体"/>
          <w:kern w:val="0"/>
          <w:sz w:val="36"/>
          <w:szCs w:val="36"/>
          <w:highlight w:val="none"/>
        </w:rPr>
      </w:pPr>
    </w:p>
    <w:p w14:paraId="1920EB11">
      <w:pPr>
        <w:autoSpaceDE w:val="0"/>
        <w:autoSpaceDN w:val="0"/>
        <w:adjustRightInd w:val="0"/>
        <w:snapToGrid w:val="0"/>
        <w:jc w:val="center"/>
        <w:rPr>
          <w:rFonts w:ascii="宋体" w:hAnsi="宋体"/>
          <w:kern w:val="0"/>
          <w:sz w:val="36"/>
          <w:szCs w:val="36"/>
          <w:highlight w:val="none"/>
        </w:rPr>
      </w:pPr>
    </w:p>
    <w:p w14:paraId="39FAD1E2">
      <w:pPr>
        <w:pStyle w:val="2"/>
        <w:rPr>
          <w:rFonts w:ascii="宋体" w:hAnsi="宋体"/>
          <w:kern w:val="0"/>
          <w:sz w:val="36"/>
          <w:szCs w:val="36"/>
          <w:highlight w:val="none"/>
        </w:rPr>
      </w:pPr>
    </w:p>
    <w:p w14:paraId="3FD303E5">
      <w:pPr>
        <w:rPr>
          <w:rFonts w:ascii="宋体" w:hAnsi="宋体"/>
          <w:kern w:val="0"/>
          <w:sz w:val="36"/>
          <w:szCs w:val="36"/>
          <w:highlight w:val="none"/>
        </w:rPr>
      </w:pPr>
    </w:p>
    <w:p w14:paraId="6BF9CF81">
      <w:pPr>
        <w:pStyle w:val="2"/>
      </w:pPr>
    </w:p>
    <w:p w14:paraId="2F416759">
      <w:pPr>
        <w:autoSpaceDE w:val="0"/>
        <w:autoSpaceDN w:val="0"/>
        <w:adjustRightInd w:val="0"/>
        <w:snapToGrid w:val="0"/>
        <w:jc w:val="center"/>
        <w:rPr>
          <w:rFonts w:ascii="宋体" w:hAnsi="宋体"/>
          <w:kern w:val="0"/>
          <w:sz w:val="36"/>
          <w:szCs w:val="36"/>
          <w:highlight w:val="none"/>
        </w:rPr>
      </w:pPr>
    </w:p>
    <w:p w14:paraId="4C52B125">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542F5198">
      <w:pPr>
        <w:spacing w:line="360" w:lineRule="auto"/>
        <w:jc w:val="center"/>
        <w:rPr>
          <w:rFonts w:ascii="宋体" w:hAnsi="宋体"/>
          <w:b/>
          <w:kern w:val="0"/>
          <w:sz w:val="32"/>
          <w:szCs w:val="32"/>
          <w:highlight w:val="none"/>
        </w:rPr>
      </w:pPr>
    </w:p>
    <w:p w14:paraId="7620905D">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67118B62">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3FA2178F">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34362DD7">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）其他资料</w:t>
      </w:r>
      <w:r>
        <w:rPr>
          <w:rFonts w:hint="eastAsia" w:ascii="宋体" w:hAnsi="宋体"/>
          <w:szCs w:val="21"/>
          <w:highlight w:val="none"/>
        </w:rPr>
        <w:t>（业绩</w:t>
      </w:r>
      <w:r>
        <w:rPr>
          <w:rFonts w:hint="eastAsia" w:ascii="宋体" w:hAnsi="宋体"/>
          <w:szCs w:val="21"/>
          <w:highlight w:val="none"/>
          <w:lang w:val="en-US" w:eastAsia="zh-CN"/>
        </w:rPr>
        <w:t>及案例</w:t>
      </w:r>
      <w:r>
        <w:rPr>
          <w:rFonts w:hint="eastAsia" w:ascii="宋体" w:hAnsi="宋体"/>
          <w:szCs w:val="21"/>
          <w:highlight w:val="none"/>
        </w:rPr>
        <w:t>证明材料等）</w:t>
      </w:r>
    </w:p>
    <w:p w14:paraId="3A0C4E52">
      <w:pPr>
        <w:spacing w:line="360" w:lineRule="auto"/>
        <w:jc w:val="center"/>
        <w:rPr>
          <w:rFonts w:ascii="宋体" w:hAnsi="宋体"/>
          <w:b/>
          <w:kern w:val="0"/>
          <w:sz w:val="32"/>
          <w:szCs w:val="32"/>
          <w:highlight w:val="none"/>
        </w:rPr>
      </w:pPr>
    </w:p>
    <w:p w14:paraId="53BA5465">
      <w:pPr>
        <w:spacing w:line="360" w:lineRule="auto"/>
        <w:jc w:val="center"/>
        <w:rPr>
          <w:rFonts w:ascii="宋体" w:hAnsi="宋体"/>
          <w:b/>
          <w:kern w:val="0"/>
          <w:sz w:val="32"/>
          <w:szCs w:val="32"/>
          <w:highlight w:val="none"/>
        </w:rPr>
      </w:pPr>
    </w:p>
    <w:p w14:paraId="30D627D8">
      <w:pPr>
        <w:keepNext/>
        <w:keepLines/>
        <w:numPr>
          <w:ilvl w:val="0"/>
          <w:numId w:val="6"/>
        </w:numPr>
        <w:spacing w:before="260" w:after="260" w:line="416" w:lineRule="auto"/>
        <w:jc w:val="center"/>
        <w:outlineLvl w:val="2"/>
        <w:rPr>
          <w:rFonts w:ascii="宋体" w:hAnsi="宋体"/>
          <w:b/>
          <w:bCs/>
          <w:sz w:val="32"/>
          <w:szCs w:val="32"/>
          <w:highlight w:val="none"/>
        </w:rPr>
      </w:pPr>
      <w:r>
        <w:rPr>
          <w:rFonts w:ascii="宋体" w:hAnsi="宋体"/>
          <w:b/>
          <w:bCs/>
          <w:sz w:val="32"/>
          <w:szCs w:val="32"/>
          <w:highlight w:val="none"/>
        </w:rPr>
        <w:br w:type="page"/>
      </w:r>
      <w:bookmarkStart w:id="157" w:name="_Toc57905929"/>
      <w:bookmarkStart w:id="158" w:name="_Toc5633"/>
      <w:bookmarkStart w:id="159" w:name="_Toc224103511"/>
      <w:bookmarkStart w:id="160" w:name="_Toc277082657"/>
      <w:bookmarkStart w:id="161" w:name="_Toc287607883"/>
      <w:bookmarkStart w:id="162" w:name="_Toc287620830"/>
      <w:bookmarkStart w:id="163" w:name="_Toc430530546"/>
      <w:r>
        <w:rPr>
          <w:rFonts w:hint="eastAsia" w:ascii="宋体" w:hAnsi="宋体"/>
          <w:b/>
          <w:bCs/>
          <w:sz w:val="32"/>
          <w:szCs w:val="32"/>
          <w:highlight w:val="none"/>
        </w:rPr>
        <w:t>营业执照</w:t>
      </w:r>
    </w:p>
    <w:p w14:paraId="45965094">
      <w:pPr>
        <w:pStyle w:val="12"/>
        <w:jc w:val="center"/>
        <w:rPr>
          <w:rFonts w:ascii="宋体" w:hAnsi="宋体" w:cs="Times New Roman"/>
          <w:b w:val="0"/>
          <w:bCs w:val="0"/>
          <w:sz w:val="28"/>
          <w:szCs w:val="24"/>
          <w:highlight w:val="none"/>
        </w:rPr>
      </w:pPr>
      <w:r>
        <w:rPr>
          <w:rFonts w:hint="eastAsia" w:ascii="宋体" w:hAnsi="宋体" w:cs="Times New Roman"/>
          <w:b w:val="0"/>
          <w:bCs w:val="0"/>
          <w:sz w:val="28"/>
          <w:szCs w:val="24"/>
          <w:highlight w:val="none"/>
        </w:rPr>
        <w:t>参选人提供营业执照复印件加盖公章，原件备查</w:t>
      </w:r>
    </w:p>
    <w:p w14:paraId="2E4EA1D9">
      <w:pPr>
        <w:rPr>
          <w:rFonts w:ascii="宋体" w:hAnsi="宋体"/>
          <w:sz w:val="28"/>
          <w:highlight w:val="none"/>
        </w:rPr>
      </w:pPr>
    </w:p>
    <w:p w14:paraId="01BBCB39">
      <w:pPr>
        <w:pStyle w:val="12"/>
        <w:rPr>
          <w:rFonts w:ascii="宋体" w:hAnsi="宋体" w:cs="Times New Roman"/>
          <w:b w:val="0"/>
          <w:bCs w:val="0"/>
          <w:sz w:val="28"/>
          <w:szCs w:val="24"/>
          <w:highlight w:val="none"/>
        </w:rPr>
      </w:pPr>
    </w:p>
    <w:p w14:paraId="0A00F824">
      <w:pPr>
        <w:rPr>
          <w:rFonts w:ascii="宋体" w:hAnsi="宋体"/>
          <w:sz w:val="28"/>
          <w:highlight w:val="none"/>
        </w:rPr>
      </w:pPr>
    </w:p>
    <w:p w14:paraId="34CF19F1">
      <w:pPr>
        <w:pStyle w:val="12"/>
        <w:rPr>
          <w:rFonts w:ascii="宋体" w:hAnsi="宋体" w:cs="Times New Roman"/>
          <w:b w:val="0"/>
          <w:bCs w:val="0"/>
          <w:sz w:val="28"/>
          <w:szCs w:val="24"/>
          <w:highlight w:val="none"/>
        </w:rPr>
      </w:pPr>
    </w:p>
    <w:p w14:paraId="6EBAAC60">
      <w:pPr>
        <w:rPr>
          <w:rFonts w:ascii="宋体" w:hAnsi="宋体"/>
          <w:sz w:val="28"/>
          <w:highlight w:val="none"/>
        </w:rPr>
      </w:pPr>
    </w:p>
    <w:p w14:paraId="26873B94">
      <w:pPr>
        <w:pStyle w:val="12"/>
        <w:rPr>
          <w:rFonts w:ascii="宋体" w:hAnsi="宋体" w:cs="Times New Roman"/>
          <w:b w:val="0"/>
          <w:bCs w:val="0"/>
          <w:sz w:val="28"/>
          <w:szCs w:val="24"/>
          <w:highlight w:val="none"/>
        </w:rPr>
      </w:pPr>
    </w:p>
    <w:p w14:paraId="47962C57">
      <w:pPr>
        <w:rPr>
          <w:rFonts w:ascii="宋体" w:hAnsi="宋体"/>
          <w:sz w:val="28"/>
          <w:highlight w:val="none"/>
        </w:rPr>
      </w:pPr>
    </w:p>
    <w:p w14:paraId="5D7EF5F0">
      <w:pPr>
        <w:pStyle w:val="12"/>
        <w:rPr>
          <w:rFonts w:ascii="宋体" w:hAnsi="宋体" w:cs="Times New Roman"/>
          <w:b w:val="0"/>
          <w:bCs w:val="0"/>
          <w:sz w:val="28"/>
          <w:szCs w:val="24"/>
          <w:highlight w:val="none"/>
        </w:rPr>
      </w:pPr>
    </w:p>
    <w:p w14:paraId="331D0CD5">
      <w:pPr>
        <w:rPr>
          <w:rFonts w:ascii="宋体" w:hAnsi="宋体"/>
          <w:sz w:val="28"/>
          <w:highlight w:val="none"/>
        </w:rPr>
      </w:pPr>
    </w:p>
    <w:p w14:paraId="3E3EA6E1">
      <w:pPr>
        <w:pStyle w:val="12"/>
        <w:rPr>
          <w:rFonts w:ascii="宋体" w:hAnsi="宋体" w:cs="Times New Roman"/>
          <w:b w:val="0"/>
          <w:bCs w:val="0"/>
          <w:sz w:val="28"/>
          <w:szCs w:val="24"/>
          <w:highlight w:val="none"/>
        </w:rPr>
      </w:pPr>
    </w:p>
    <w:p w14:paraId="7FDF82C1">
      <w:pPr>
        <w:rPr>
          <w:rFonts w:ascii="宋体" w:hAnsi="宋体"/>
          <w:sz w:val="28"/>
          <w:highlight w:val="none"/>
        </w:rPr>
      </w:pPr>
    </w:p>
    <w:p w14:paraId="62666EF0">
      <w:pPr>
        <w:pStyle w:val="12"/>
        <w:rPr>
          <w:rFonts w:ascii="宋体" w:hAnsi="宋体" w:cs="Times New Roman"/>
          <w:b w:val="0"/>
          <w:bCs w:val="0"/>
          <w:sz w:val="28"/>
          <w:szCs w:val="24"/>
          <w:highlight w:val="none"/>
        </w:rPr>
      </w:pPr>
    </w:p>
    <w:p w14:paraId="78BA9857">
      <w:pPr>
        <w:rPr>
          <w:rFonts w:ascii="宋体" w:hAnsi="宋体"/>
          <w:sz w:val="28"/>
          <w:highlight w:val="none"/>
        </w:rPr>
      </w:pPr>
    </w:p>
    <w:p w14:paraId="5244E99C">
      <w:pPr>
        <w:pStyle w:val="12"/>
        <w:rPr>
          <w:highlight w:val="none"/>
        </w:rPr>
      </w:pPr>
    </w:p>
    <w:p w14:paraId="5FEB5A33">
      <w:pPr>
        <w:rPr>
          <w:highlight w:val="none"/>
        </w:rPr>
      </w:pPr>
    </w:p>
    <w:p w14:paraId="10D3509B">
      <w:pPr>
        <w:rPr>
          <w:highlight w:val="none"/>
        </w:rPr>
      </w:pPr>
    </w:p>
    <w:p w14:paraId="30F55428">
      <w:pPr>
        <w:rPr>
          <w:highlight w:val="none"/>
        </w:rPr>
      </w:pPr>
    </w:p>
    <w:p w14:paraId="6E165A10">
      <w:pPr>
        <w:rPr>
          <w:highlight w:val="none"/>
        </w:rPr>
      </w:pPr>
    </w:p>
    <w:p w14:paraId="3DA5A44F">
      <w:pPr>
        <w:rPr>
          <w:highlight w:val="none"/>
        </w:rPr>
      </w:pPr>
    </w:p>
    <w:p w14:paraId="7BD7E25E">
      <w:pPr>
        <w:rPr>
          <w:highlight w:val="none"/>
        </w:rPr>
      </w:pPr>
    </w:p>
    <w:p w14:paraId="30844A78">
      <w:pPr>
        <w:keepNext/>
        <w:keepLines/>
        <w:spacing w:before="260" w:after="260" w:line="416" w:lineRule="auto"/>
        <w:outlineLvl w:val="2"/>
        <w:rPr>
          <w:rFonts w:ascii="宋体" w:hAnsi="宋体"/>
          <w:b/>
          <w:bCs/>
          <w:snapToGrid w:val="0"/>
          <w:kern w:val="0"/>
          <w:sz w:val="30"/>
          <w:szCs w:val="30"/>
          <w:highlight w:val="none"/>
        </w:rPr>
      </w:pPr>
      <w:r>
        <w:rPr>
          <w:b/>
          <w:bCs/>
          <w:sz w:val="30"/>
          <w:szCs w:val="30"/>
          <w:highlight w:val="none"/>
        </w:rPr>
        <w:t>（</w:t>
      </w:r>
      <w:r>
        <w:rPr>
          <w:rFonts w:hint="eastAsia"/>
          <w:b/>
          <w:bCs/>
          <w:sz w:val="30"/>
          <w:szCs w:val="30"/>
          <w:highlight w:val="none"/>
        </w:rPr>
        <w:t>二</w:t>
      </w:r>
      <w:r>
        <w:rPr>
          <w:b/>
          <w:bCs/>
          <w:sz w:val="30"/>
          <w:szCs w:val="30"/>
          <w:highlight w:val="none"/>
        </w:rPr>
        <w:t>）</w:t>
      </w:r>
      <w:r>
        <w:rPr>
          <w:rFonts w:hint="eastAsia"/>
          <w:b/>
          <w:bCs/>
          <w:sz w:val="30"/>
          <w:szCs w:val="30"/>
          <w:highlight w:val="none"/>
        </w:rPr>
        <w:t>法定代表人身份证明或附有法定代表人身份证明的授权委托书</w:t>
      </w:r>
      <w:bookmarkEnd w:id="157"/>
      <w:bookmarkEnd w:id="158"/>
    </w:p>
    <w:p w14:paraId="366EE5D2">
      <w:pPr>
        <w:spacing w:line="480" w:lineRule="auto"/>
        <w:jc w:val="center"/>
        <w:rPr>
          <w:rFonts w:ascii="宋体" w:hAnsi="宋体"/>
          <w:sz w:val="28"/>
          <w:highlight w:val="none"/>
        </w:rPr>
      </w:pPr>
      <w:r>
        <w:rPr>
          <w:rFonts w:hint="eastAsia" w:ascii="宋体" w:hAnsi="宋体"/>
          <w:sz w:val="28"/>
          <w:highlight w:val="none"/>
        </w:rPr>
        <w:t>法定代表人身份证明</w:t>
      </w:r>
    </w:p>
    <w:p w14:paraId="256D0A71">
      <w:pPr>
        <w:spacing w:line="480" w:lineRule="auto"/>
        <w:jc w:val="center"/>
        <w:rPr>
          <w:rFonts w:ascii="宋体" w:hAnsi="宋体"/>
          <w:highlight w:val="none"/>
        </w:rPr>
      </w:pPr>
    </w:p>
    <w:p w14:paraId="64135249">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参选人名称：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87C606D">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A92354C">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49AEF06">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22C8738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DAC4259">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0E219EF">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（参选人名称）</w:t>
      </w:r>
      <w:r>
        <w:rPr>
          <w:rFonts w:ascii="宋体" w:hAnsi="宋体"/>
          <w:kern w:val="0"/>
          <w:szCs w:val="21"/>
          <w:highlight w:val="none"/>
        </w:rPr>
        <w:t>的法定代表人。</w:t>
      </w:r>
    </w:p>
    <w:p w14:paraId="2EE7791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2369704">
      <w:pPr>
        <w:autoSpaceDE w:val="0"/>
        <w:autoSpaceDN w:val="0"/>
        <w:adjustRightInd w:val="0"/>
        <w:snapToGrid w:val="0"/>
        <w:spacing w:line="480" w:lineRule="auto"/>
        <w:ind w:firstLine="810" w:firstLineChars="386"/>
        <w:jc w:val="left"/>
        <w:rPr>
          <w:rFonts w:ascii="宋体" w:hAnsi="宋体"/>
          <w:szCs w:val="21"/>
          <w:highlight w:val="none"/>
        </w:rPr>
      </w:pPr>
      <w:r>
        <w:rPr>
          <w:rFonts w:hint="eastAsia" w:ascii="宋体" w:hAnsi="宋体"/>
          <w:kern w:val="0"/>
          <w:szCs w:val="21"/>
          <w:highlight w:val="none"/>
        </w:rPr>
        <w:t>附：法定代表人身份证明复印件（双面）</w:t>
      </w:r>
    </w:p>
    <w:p w14:paraId="34827DD7">
      <w:pPr>
        <w:spacing w:line="360" w:lineRule="auto"/>
        <w:rPr>
          <w:rFonts w:ascii="宋体" w:hAnsi="宋体"/>
          <w:szCs w:val="21"/>
          <w:highlight w:val="none"/>
        </w:rPr>
      </w:pPr>
    </w:p>
    <w:p w14:paraId="1539F31D">
      <w:pPr>
        <w:spacing w:line="360" w:lineRule="auto"/>
        <w:rPr>
          <w:rFonts w:ascii="宋体" w:hAnsi="宋体"/>
          <w:szCs w:val="21"/>
          <w:highlight w:val="none"/>
        </w:rPr>
      </w:pPr>
    </w:p>
    <w:p w14:paraId="1FA8CFEE">
      <w:pPr>
        <w:spacing w:line="360" w:lineRule="auto"/>
        <w:rPr>
          <w:rFonts w:ascii="宋体" w:hAnsi="宋体"/>
          <w:szCs w:val="21"/>
          <w:highlight w:val="none"/>
        </w:rPr>
      </w:pPr>
    </w:p>
    <w:p w14:paraId="59DA41EF">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参选人：</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盖单位公章）</w:t>
      </w:r>
    </w:p>
    <w:p w14:paraId="2F28C81C">
      <w:pPr>
        <w:autoSpaceDE w:val="0"/>
        <w:autoSpaceDN w:val="0"/>
        <w:adjustRightInd w:val="0"/>
        <w:snapToGrid w:val="0"/>
        <w:spacing w:line="480" w:lineRule="auto"/>
        <w:jc w:val="left"/>
        <w:rPr>
          <w:rFonts w:ascii="宋体" w:hAnsi="宋体"/>
          <w:kern w:val="0"/>
          <w:sz w:val="20"/>
          <w:szCs w:val="20"/>
          <w:highlight w:val="none"/>
        </w:rPr>
      </w:pPr>
    </w:p>
    <w:p w14:paraId="0DE8E33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6F67393">
      <w:pPr>
        <w:autoSpaceDE w:val="0"/>
        <w:autoSpaceDN w:val="0"/>
        <w:adjustRightInd w:val="0"/>
        <w:snapToGrid w:val="0"/>
        <w:spacing w:line="360" w:lineRule="auto"/>
        <w:jc w:val="left"/>
        <w:rPr>
          <w:rFonts w:ascii="宋体" w:hAnsi="宋体"/>
          <w:kern w:val="0"/>
          <w:highlight w:val="none"/>
        </w:rPr>
      </w:pPr>
    </w:p>
    <w:p w14:paraId="0C9DDF0C">
      <w:pPr>
        <w:autoSpaceDE w:val="0"/>
        <w:autoSpaceDN w:val="0"/>
        <w:adjustRightInd w:val="0"/>
        <w:snapToGrid w:val="0"/>
        <w:spacing w:line="360" w:lineRule="auto"/>
        <w:jc w:val="left"/>
        <w:rPr>
          <w:rFonts w:ascii="宋体" w:hAnsi="宋体"/>
          <w:kern w:val="0"/>
          <w:highlight w:val="none"/>
        </w:rPr>
      </w:pPr>
    </w:p>
    <w:p w14:paraId="7D763712">
      <w:pPr>
        <w:tabs>
          <w:tab w:val="left" w:pos="1680"/>
          <w:tab w:val="left" w:pos="4215"/>
          <w:tab w:val="left" w:pos="4305"/>
          <w:tab w:val="left" w:pos="8000"/>
        </w:tabs>
        <w:autoSpaceDE w:val="0"/>
        <w:autoSpaceDN w:val="0"/>
        <w:adjustRightInd w:val="0"/>
        <w:snapToGrid w:val="0"/>
        <w:spacing w:line="360" w:lineRule="auto"/>
        <w:ind w:firstLine="411" w:firstLineChars="196"/>
        <w:jc w:val="center"/>
        <w:rPr>
          <w:rFonts w:ascii="宋体" w:hAnsi="宋体"/>
          <w:kern w:val="0"/>
          <w:sz w:val="20"/>
          <w:szCs w:val="20"/>
          <w:highlight w:val="none"/>
        </w:rPr>
      </w:pPr>
      <w:r>
        <w:rPr>
          <w:highlight w:val="none"/>
        </w:rPr>
        <w:t>注：法定代表人身份证明需按上述格式填写完整，不可缺少内容。在此基础上增加内容的不影响其有效性</w:t>
      </w:r>
      <w:bookmarkEnd w:id="159"/>
      <w:bookmarkEnd w:id="160"/>
      <w:bookmarkEnd w:id="161"/>
      <w:bookmarkEnd w:id="162"/>
      <w:bookmarkEnd w:id="163"/>
      <w:r>
        <w:rPr>
          <w:rFonts w:hint="eastAsia" w:ascii="宋体" w:hAnsi="宋体"/>
          <w:kern w:val="0"/>
          <w:szCs w:val="21"/>
          <w:highlight w:val="none"/>
        </w:rPr>
        <w:t>。</w:t>
      </w: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0A5554F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参选人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参选文件、签订合同和处理有关事宜， 其法律后果由我方承担。</w:t>
      </w:r>
    </w:p>
    <w:p w14:paraId="2328B71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5E04213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895F8E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4A7D0B0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36680E13">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42E9302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12556B8E">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w:t>
      </w:r>
      <w:r>
        <w:rPr>
          <w:rFonts w:ascii="宋体" w:hAnsi="宋体"/>
          <w:spacing w:val="-1"/>
          <w:kern w:val="0"/>
          <w:szCs w:val="21"/>
          <w:highlight w:val="none"/>
        </w:rPr>
        <w:t>字</w:t>
      </w:r>
      <w:r>
        <w:rPr>
          <w:rFonts w:ascii="宋体" w:hAnsi="宋体"/>
          <w:kern w:val="0"/>
          <w:szCs w:val="21"/>
          <w:highlight w:val="none"/>
        </w:rPr>
        <w:t>）</w:t>
      </w:r>
    </w:p>
    <w:p w14:paraId="0460D684">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B89194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1AA3837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6D8557C6">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附：法定代表人和委托代理人身份证明复印件（双面）</w:t>
      </w:r>
    </w:p>
    <w:p w14:paraId="5F7917E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F5BF7B3">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4128402C">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2F421B76">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2、法定代表人身份证明及授权委托书原件装入参选文件一并递交。另外须准备一份授权委托书原件在开标现场出具。</w:t>
      </w:r>
    </w:p>
    <w:p w14:paraId="0B754DC8">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7E14F3B">
      <w:pPr>
        <w:keepNext/>
        <w:keepLines/>
        <w:spacing w:after="260" w:line="360" w:lineRule="auto"/>
        <w:jc w:val="center"/>
        <w:outlineLvl w:val="2"/>
        <w:rPr>
          <w:rFonts w:ascii="宋体" w:hAnsi="宋体"/>
          <w:bCs/>
          <w:sz w:val="32"/>
          <w:szCs w:val="32"/>
          <w:highlight w:val="none"/>
        </w:rPr>
      </w:pPr>
      <w:bookmarkStart w:id="164" w:name="_Toc287620839"/>
      <w:bookmarkStart w:id="165" w:name="_Toc430530552"/>
      <w:bookmarkStart w:id="166" w:name="_Toc57905935"/>
      <w:bookmarkStart w:id="167" w:name="_Toc509218866"/>
      <w:bookmarkStart w:id="168" w:name="_Toc534185843"/>
      <w:r>
        <w:rPr>
          <w:rFonts w:hint="eastAsia" w:ascii="宋体" w:hAnsi="宋体"/>
          <w:b/>
          <w:bCs/>
          <w:sz w:val="32"/>
          <w:szCs w:val="32"/>
          <w:highlight w:val="none"/>
        </w:rPr>
        <w:t>（三）</w:t>
      </w:r>
      <w:bookmarkEnd w:id="164"/>
      <w:bookmarkEnd w:id="165"/>
      <w:r>
        <w:rPr>
          <w:rFonts w:hint="eastAsia" w:ascii="宋体" w:hAnsi="宋体"/>
          <w:b/>
          <w:bCs/>
          <w:sz w:val="32"/>
          <w:szCs w:val="32"/>
          <w:highlight w:val="none"/>
        </w:rPr>
        <w:t>承诺</w:t>
      </w:r>
      <w:bookmarkEnd w:id="166"/>
    </w:p>
    <w:p w14:paraId="3357EE63">
      <w:pPr>
        <w:snapToGrid w:val="0"/>
        <w:spacing w:line="400" w:lineRule="exact"/>
        <w:rPr>
          <w:rFonts w:ascii="宋体" w:hAnsi="宋体"/>
          <w:szCs w:val="21"/>
          <w:highlight w:val="none"/>
          <w:u w:val="single"/>
        </w:rPr>
      </w:pPr>
      <w:r>
        <w:rPr>
          <w:rFonts w:hint="eastAsia" w:ascii="宋体" w:hAnsi="宋体"/>
          <w:szCs w:val="21"/>
          <w:highlight w:val="none"/>
          <w:u w:val="single"/>
        </w:rPr>
        <w:t xml:space="preserve">        （比选人名称）</w:t>
      </w:r>
      <w:r>
        <w:rPr>
          <w:rFonts w:hint="eastAsia" w:ascii="宋体" w:hAnsi="宋体"/>
          <w:szCs w:val="21"/>
          <w:highlight w:val="none"/>
        </w:rPr>
        <w:t>：</w:t>
      </w:r>
    </w:p>
    <w:p w14:paraId="7EF07F7A">
      <w:pPr>
        <w:snapToGrid w:val="0"/>
        <w:spacing w:line="40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（参选人名称）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的参选，自愿作出以下承诺：</w:t>
      </w:r>
    </w:p>
    <w:p w14:paraId="6C61994B">
      <w:pPr>
        <w:snapToGrid w:val="0"/>
        <w:spacing w:line="400" w:lineRule="exact"/>
        <w:ind w:firstLine="420" w:firstLineChars="200"/>
        <w:rPr>
          <w:rFonts w:ascii="宋体" w:hAnsi="宋体"/>
          <w:szCs w:val="21"/>
          <w:highlight w:val="none"/>
        </w:rPr>
      </w:pPr>
    </w:p>
    <w:p w14:paraId="34AAF199">
      <w:pPr>
        <w:numPr>
          <w:ilvl w:val="0"/>
          <w:numId w:val="7"/>
        </w:numPr>
        <w:snapToGrid w:val="0"/>
        <w:spacing w:line="400" w:lineRule="exact"/>
        <w:ind w:firstLine="420" w:firstLineChars="200"/>
        <w:rPr>
          <w:rFonts w:ascii="宋体" w:hAnsi="宋体"/>
          <w:szCs w:val="21"/>
          <w:highlight w:val="none"/>
        </w:rPr>
      </w:pPr>
      <w:r>
        <w:rPr>
          <w:rFonts w:hint="eastAsia" w:ascii="宋体" w:hAnsi="宋体"/>
          <w:szCs w:val="21"/>
          <w:highlight w:val="none"/>
        </w:rPr>
        <w:t>比选人就比选文件要求的工期、质量、合同主要条款、参选有效期等所有要求我司进行完全响应。</w:t>
      </w:r>
    </w:p>
    <w:p w14:paraId="52476B03">
      <w:pPr>
        <w:numPr>
          <w:ilvl w:val="0"/>
          <w:numId w:val="7"/>
        </w:numPr>
        <w:snapToGrid w:val="0"/>
        <w:spacing w:line="400" w:lineRule="exact"/>
        <w:ind w:firstLine="420" w:firstLineChars="200"/>
        <w:rPr>
          <w:rFonts w:ascii="宋体" w:hAnsi="宋体"/>
          <w:szCs w:val="21"/>
          <w:highlight w:val="none"/>
        </w:rPr>
      </w:pPr>
      <w:r>
        <w:rPr>
          <w:rFonts w:hint="eastAsia" w:ascii="宋体" w:hAnsi="宋体"/>
          <w:szCs w:val="21"/>
          <w:highlight w:val="none"/>
        </w:rPr>
        <w:t>不向比选人提出就本次比选所有事项签订合同或协议文件的任何要求。</w:t>
      </w:r>
    </w:p>
    <w:p w14:paraId="47961925">
      <w:pPr>
        <w:numPr>
          <w:ilvl w:val="0"/>
          <w:numId w:val="7"/>
        </w:numPr>
        <w:snapToGrid w:val="0"/>
        <w:spacing w:line="400" w:lineRule="exact"/>
        <w:ind w:left="0" w:leftChars="0" w:firstLine="420" w:firstLineChars="200"/>
        <w:rPr>
          <w:rFonts w:ascii="宋体" w:hAnsi="宋体"/>
          <w:szCs w:val="21"/>
          <w:highlight w:val="none"/>
        </w:rPr>
      </w:pPr>
      <w:r>
        <w:rPr>
          <w:rFonts w:hint="eastAsia" w:ascii="宋体" w:hAnsi="宋体"/>
          <w:szCs w:val="21"/>
          <w:highlight w:val="none"/>
        </w:rPr>
        <w:t>不向比选人就本次比选提出任何形式的费用补偿要求。</w:t>
      </w:r>
    </w:p>
    <w:p w14:paraId="448F5A42">
      <w:pPr>
        <w:numPr>
          <w:ilvl w:val="0"/>
          <w:numId w:val="7"/>
        </w:numPr>
        <w:snapToGrid w:val="0"/>
        <w:spacing w:line="400" w:lineRule="exact"/>
        <w:ind w:left="0" w:leftChars="0" w:firstLine="420" w:firstLineChars="200"/>
        <w:rPr>
          <w:rFonts w:ascii="宋体" w:hAnsi="宋体"/>
          <w:szCs w:val="21"/>
          <w:highlight w:val="none"/>
        </w:rPr>
      </w:pPr>
      <w:r>
        <w:rPr>
          <w:rFonts w:hint="eastAsia" w:ascii="宋体" w:hAnsi="宋体"/>
          <w:szCs w:val="21"/>
          <w:highlight w:val="none"/>
        </w:rPr>
        <w:t>我公司</w:t>
      </w:r>
      <w:r>
        <w:rPr>
          <w:rFonts w:ascii="宋体" w:hAnsi="宋体"/>
          <w:szCs w:val="21"/>
          <w:highlight w:val="none"/>
        </w:rPr>
        <w:t>在</w:t>
      </w:r>
      <w:r>
        <w:rPr>
          <w:rFonts w:hint="eastAsia" w:ascii="宋体" w:hAnsi="宋体"/>
          <w:szCs w:val="21"/>
          <w:highlight w:val="none"/>
        </w:rPr>
        <w:t>参选文件编制</w:t>
      </w:r>
      <w:r>
        <w:rPr>
          <w:rFonts w:ascii="宋体" w:hAnsi="宋体"/>
          <w:szCs w:val="21"/>
          <w:highlight w:val="none"/>
        </w:rPr>
        <w:t>过程中使用的</w:t>
      </w:r>
      <w:r>
        <w:rPr>
          <w:rFonts w:hint="eastAsia" w:ascii="宋体" w:hAnsi="宋体"/>
          <w:szCs w:val="21"/>
          <w:highlight w:val="none"/>
        </w:rPr>
        <w:t>比选人</w:t>
      </w:r>
      <w:r>
        <w:rPr>
          <w:rFonts w:ascii="宋体" w:hAnsi="宋体"/>
          <w:szCs w:val="21"/>
          <w:highlight w:val="none"/>
        </w:rPr>
        <w:t>提供的有关文件及资料不得用于本次</w:t>
      </w:r>
      <w:r>
        <w:rPr>
          <w:rFonts w:hint="eastAsia" w:ascii="宋体" w:hAnsi="宋体"/>
          <w:szCs w:val="21"/>
          <w:highlight w:val="none"/>
        </w:rPr>
        <w:t>比选</w:t>
      </w:r>
      <w:r>
        <w:rPr>
          <w:rFonts w:ascii="宋体" w:hAnsi="宋体"/>
          <w:szCs w:val="21"/>
          <w:highlight w:val="none"/>
        </w:rPr>
        <w:t>工作以外。</w:t>
      </w:r>
    </w:p>
    <w:p w14:paraId="6574EE52">
      <w:pPr>
        <w:snapToGrid w:val="0"/>
        <w:spacing w:line="400" w:lineRule="exact"/>
        <w:ind w:firstLine="420" w:firstLineChars="200"/>
        <w:rPr>
          <w:rFonts w:ascii="宋体" w:hAnsi="宋体"/>
          <w:szCs w:val="21"/>
          <w:highlight w:val="none"/>
        </w:rPr>
      </w:pPr>
    </w:p>
    <w:p w14:paraId="4B650D41">
      <w:pPr>
        <w:snapToGrid w:val="0"/>
        <w:spacing w:line="400" w:lineRule="exact"/>
        <w:ind w:firstLine="420" w:firstLineChars="200"/>
        <w:rPr>
          <w:rFonts w:ascii="宋体" w:hAnsi="宋体"/>
          <w:szCs w:val="21"/>
          <w:highlight w:val="none"/>
        </w:rPr>
      </w:pPr>
    </w:p>
    <w:p w14:paraId="2DD1EA0F">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167"/>
    <w:bookmarkEnd w:id="168"/>
    <w:p w14:paraId="11C409EA">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6AB3EA9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528D275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29CF7B71">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482D7202">
      <w:pPr>
        <w:rPr>
          <w:highlight w:val="none"/>
        </w:rPr>
      </w:pPr>
      <w:r>
        <w:rPr>
          <w:highlight w:val="none"/>
        </w:rPr>
        <w:br w:type="page"/>
      </w:r>
    </w:p>
    <w:p w14:paraId="31453332">
      <w:pPr>
        <w:keepNext/>
        <w:keepLines/>
        <w:spacing w:after="260" w:line="360" w:lineRule="auto"/>
        <w:jc w:val="center"/>
        <w:outlineLvl w:val="2"/>
        <w:rPr>
          <w:rFonts w:ascii="宋体" w:hAnsi="宋体"/>
          <w:b/>
          <w:bCs/>
          <w:sz w:val="32"/>
          <w:szCs w:val="32"/>
          <w:highlight w:val="none"/>
        </w:rPr>
      </w:pPr>
      <w:bookmarkStart w:id="169" w:name="_Toc57905936"/>
      <w:r>
        <w:rPr>
          <w:rFonts w:hint="eastAsia" w:ascii="宋体" w:hAnsi="宋体"/>
          <w:b/>
          <w:bCs/>
          <w:sz w:val="32"/>
          <w:szCs w:val="32"/>
          <w:highlight w:val="none"/>
        </w:rPr>
        <w:t>（四）其他资料</w:t>
      </w:r>
      <w:bookmarkEnd w:id="169"/>
    </w:p>
    <w:p w14:paraId="7BBD481A">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业绩证明</w:t>
      </w:r>
      <w:r>
        <w:rPr>
          <w:rFonts w:hint="eastAsia" w:ascii="宋体" w:hAnsi="宋体"/>
          <w:szCs w:val="21"/>
          <w:highlight w:val="none"/>
          <w:lang w:val="en-US" w:eastAsia="zh-CN"/>
        </w:rPr>
        <w:t>及案例证明</w:t>
      </w:r>
      <w:r>
        <w:rPr>
          <w:rFonts w:hint="eastAsia" w:ascii="宋体" w:hAnsi="宋体"/>
          <w:szCs w:val="21"/>
          <w:highlight w:val="none"/>
        </w:rPr>
        <w:t>材料</w:t>
      </w:r>
    </w:p>
    <w:p w14:paraId="125EDD34">
      <w:pPr>
        <w:tabs>
          <w:tab w:val="left" w:pos="2580"/>
          <w:tab w:val="left" w:pos="5940"/>
        </w:tabs>
        <w:jc w:val="left"/>
        <w:rPr>
          <w:rFonts w:ascii="宋体" w:hAnsi="宋体"/>
          <w:szCs w:val="21"/>
          <w:highlight w:val="none"/>
        </w:rPr>
      </w:pPr>
      <w:r>
        <w:rPr>
          <w:rFonts w:ascii="宋体" w:hAnsi="宋体"/>
          <w:szCs w:val="21"/>
          <w:highlight w:val="none"/>
        </w:rPr>
        <w:t>……</w:t>
      </w:r>
    </w:p>
    <w:p w14:paraId="7F9F6E97">
      <w:pPr>
        <w:pStyle w:val="12"/>
        <w:rPr>
          <w:rFonts w:ascii="宋体" w:hAnsi="宋体"/>
          <w:szCs w:val="21"/>
          <w:highlight w:val="none"/>
        </w:rPr>
      </w:pPr>
    </w:p>
    <w:p w14:paraId="05955602">
      <w:pPr>
        <w:rPr>
          <w:rFonts w:ascii="宋体" w:hAnsi="宋体"/>
          <w:szCs w:val="21"/>
          <w:highlight w:val="none"/>
        </w:rPr>
      </w:pPr>
    </w:p>
    <w:p w14:paraId="3AE8FD26">
      <w:pPr>
        <w:pStyle w:val="12"/>
        <w:rPr>
          <w:rFonts w:ascii="宋体" w:hAnsi="宋体"/>
          <w:szCs w:val="21"/>
          <w:highlight w:val="none"/>
        </w:rPr>
      </w:pPr>
    </w:p>
    <w:p w14:paraId="456AF7CA">
      <w:pPr>
        <w:rPr>
          <w:rFonts w:ascii="宋体" w:hAnsi="宋体"/>
          <w:szCs w:val="21"/>
          <w:highlight w:val="none"/>
        </w:rPr>
      </w:pPr>
    </w:p>
    <w:p w14:paraId="72DD9B3E">
      <w:pPr>
        <w:pStyle w:val="12"/>
        <w:rPr>
          <w:rFonts w:ascii="宋体" w:hAnsi="宋体"/>
          <w:szCs w:val="21"/>
          <w:highlight w:val="none"/>
        </w:rPr>
      </w:pPr>
    </w:p>
    <w:p w14:paraId="797369BE">
      <w:pPr>
        <w:rPr>
          <w:rFonts w:ascii="宋体" w:hAnsi="宋体"/>
          <w:szCs w:val="21"/>
          <w:highlight w:val="none"/>
        </w:rPr>
      </w:pPr>
    </w:p>
    <w:p w14:paraId="0C178B82">
      <w:pPr>
        <w:pStyle w:val="12"/>
        <w:rPr>
          <w:rFonts w:ascii="宋体" w:hAnsi="宋体"/>
          <w:szCs w:val="21"/>
          <w:highlight w:val="none"/>
        </w:rPr>
      </w:pPr>
    </w:p>
    <w:p w14:paraId="612F5FC1">
      <w:pPr>
        <w:rPr>
          <w:rFonts w:ascii="宋体" w:hAnsi="宋体"/>
          <w:szCs w:val="21"/>
          <w:highlight w:val="none"/>
        </w:rPr>
      </w:pPr>
    </w:p>
    <w:p w14:paraId="76BC547B">
      <w:pPr>
        <w:pStyle w:val="12"/>
        <w:rPr>
          <w:rFonts w:ascii="宋体" w:hAnsi="宋体"/>
          <w:szCs w:val="21"/>
          <w:highlight w:val="none"/>
        </w:rPr>
      </w:pPr>
    </w:p>
    <w:p w14:paraId="7A40B522">
      <w:pPr>
        <w:rPr>
          <w:rFonts w:ascii="宋体" w:hAnsi="宋体"/>
          <w:szCs w:val="21"/>
          <w:highlight w:val="none"/>
        </w:rPr>
      </w:pPr>
    </w:p>
    <w:p w14:paraId="5E9A6E43">
      <w:pPr>
        <w:pStyle w:val="12"/>
        <w:rPr>
          <w:rFonts w:ascii="宋体" w:hAnsi="宋体"/>
          <w:szCs w:val="21"/>
          <w:highlight w:val="none"/>
        </w:rPr>
      </w:pPr>
    </w:p>
    <w:p w14:paraId="5946706A">
      <w:pPr>
        <w:rPr>
          <w:rFonts w:ascii="宋体" w:hAnsi="宋体"/>
          <w:szCs w:val="21"/>
          <w:highlight w:val="none"/>
        </w:rPr>
      </w:pPr>
    </w:p>
    <w:p w14:paraId="2BE8CF0A">
      <w:pPr>
        <w:pStyle w:val="12"/>
        <w:rPr>
          <w:rFonts w:ascii="宋体" w:hAnsi="宋体"/>
          <w:szCs w:val="21"/>
          <w:highlight w:val="none"/>
        </w:rPr>
      </w:pPr>
    </w:p>
    <w:p w14:paraId="68ECCA81">
      <w:pPr>
        <w:rPr>
          <w:rFonts w:ascii="宋体" w:hAnsi="宋体"/>
          <w:szCs w:val="21"/>
          <w:highlight w:val="none"/>
        </w:rPr>
      </w:pPr>
    </w:p>
    <w:p w14:paraId="2BF25BDC">
      <w:pPr>
        <w:pStyle w:val="12"/>
        <w:rPr>
          <w:rFonts w:ascii="宋体" w:hAnsi="宋体"/>
          <w:szCs w:val="21"/>
          <w:highlight w:val="none"/>
        </w:rPr>
      </w:pPr>
    </w:p>
    <w:p w14:paraId="6BA4DFBF">
      <w:pPr>
        <w:rPr>
          <w:rFonts w:ascii="宋体" w:hAnsi="宋体"/>
          <w:szCs w:val="21"/>
          <w:highlight w:val="none"/>
        </w:rPr>
      </w:pPr>
    </w:p>
    <w:p w14:paraId="6A32363D">
      <w:pPr>
        <w:pStyle w:val="12"/>
        <w:rPr>
          <w:rFonts w:ascii="宋体" w:hAnsi="宋体"/>
          <w:szCs w:val="21"/>
          <w:highlight w:val="none"/>
        </w:rPr>
      </w:pPr>
    </w:p>
    <w:p w14:paraId="159479D1">
      <w:pPr>
        <w:rPr>
          <w:rFonts w:ascii="宋体" w:hAnsi="宋体"/>
          <w:szCs w:val="21"/>
          <w:highlight w:val="none"/>
        </w:rPr>
      </w:pPr>
    </w:p>
    <w:p w14:paraId="69A35DD5">
      <w:pPr>
        <w:rPr>
          <w:rFonts w:ascii="宋体" w:hAnsi="宋体"/>
          <w:szCs w:val="21"/>
          <w:highlight w:val="none"/>
        </w:rPr>
      </w:pPr>
    </w:p>
    <w:p w14:paraId="0A4A8D34">
      <w:pPr>
        <w:tabs>
          <w:tab w:val="left" w:pos="2580"/>
          <w:tab w:val="left" w:pos="5940"/>
        </w:tabs>
        <w:jc w:val="left"/>
        <w:rPr>
          <w:highlight w:val="none"/>
        </w:rPr>
      </w:pPr>
    </w:p>
    <w:p w14:paraId="29E6A104">
      <w:pPr>
        <w:tabs>
          <w:tab w:val="left" w:pos="2580"/>
          <w:tab w:val="left" w:pos="5940"/>
        </w:tabs>
        <w:jc w:val="left"/>
        <w:rPr>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9" name="矩形 9"/>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F776AE1">
                            <w:pPr>
                              <w:rPr>
                                <w:sz w:val="20"/>
                              </w:rPr>
                            </w:pPr>
                          </w:p>
                        </w:txbxContent>
                      </wps:txbx>
                      <wps:bodyPr wrap="none" lIns="0" tIns="0" rIns="0" bIns="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5408;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GBhk2QAAAA0BAAAPAAAAAAAAAAEAIAAAACIAAABkcnMvZG93bnJldi54bWxQSwECFAAUAAAACACH&#10;TuJA3CI6G+oBAAC8AwAADgAAAAAAAAABACAAAAAoAQAAZHJzL2Uyb0RvYy54bWxQSwUGAAAAAAYA&#10;BgBZAQAAhAUAAAAA&#10;">
                <v:fill on="f" focussize="0,0"/>
                <v:stroke on="f"/>
                <v:imagedata o:title=""/>
                <o:lock v:ext="edit" aspectratio="f"/>
                <v:textbox inset="0mm,0mm,0mm,0mm" style="mso-fit-shape-to-text:t;">
                  <w:txbxContent>
                    <w:p w14:paraId="3F776AE1">
                      <w:pPr>
                        <w:rPr>
                          <w:sz w:val="20"/>
                        </w:rPr>
                      </w:pP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22"/>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DCAB3FD">
                            <w:pPr>
                              <w:rPr>
                                <w:sz w:val="20"/>
                              </w:rPr>
                            </w:pPr>
                          </w:p>
                        </w:txbxContent>
                      </wps:txbx>
                      <wps:bodyPr wrap="none" lIns="0" tIns="0" rIns="0" bIns="0" upright="1">
                        <a:spAutoFit/>
                      </wps:bodyPr>
                    </wps:wsp>
                  </a:graphicData>
                </a:graphic>
              </wp:anchor>
            </w:drawing>
          </mc:Choice>
          <mc:Fallback>
            <w:pict>
              <v:rect id="_x0000_s1026" o:spid="_x0000_s1026" o:spt="1" style="position:absolute;left:0pt;margin-left:483.5pt;margin-top:558.35pt;height:15.6pt;width:33.05pt;mso-position-horizontal-relative:char;mso-position-vertical-relative:line;mso-wrap-style:none;rotation:-2883584f;z-index:251664384;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B2iPTXtAQAAwAMAAA4AAAAAAAAAAQAgAAAAKQEAAGRycy9lMm9Eb2MueG1sUEsFBgAA&#10;AAAGAAYAWQEAAIgFAAAAAA==&#10;">
                <v:fill on="f" focussize="0,0"/>
                <v:stroke on="f"/>
                <v:imagedata o:title=""/>
                <o:lock v:ext="edit" aspectratio="f"/>
                <v:textbox inset="0mm,0mm,0mm,0mm" style="mso-fit-shape-to-text:t;">
                  <w:txbxContent>
                    <w:p w14:paraId="6DCAB3FD">
                      <w:pPr>
                        <w:rPr>
                          <w:sz w:val="20"/>
                        </w:rPr>
                      </w:pPr>
                    </w:p>
                  </w:txbxContent>
                </v:textbox>
              </v:rect>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2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27FB44BB">
                            <w:pPr>
                              <w:rPr>
                                <w:sz w:val="20"/>
                              </w:rPr>
                            </w:pPr>
                          </w:p>
                        </w:txbxContent>
                      </wps:txbx>
                      <wps:bodyPr wrap="none" lIns="0" tIns="0" rIns="0" bIns="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62336;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NjOFLzi&#10;AQAAsgMAAA4AAAAAAAAAAQAgAAAAKAEAAGRycy9lMm9Eb2MueG1sUEsFBgAAAAAGAAYAWQEAAHwF&#10;AAAAAA==&#10;">
                <v:fill on="f" focussize="0,0"/>
                <v:stroke on="f"/>
                <v:imagedata o:title=""/>
                <o:lock v:ext="edit" aspectratio="f"/>
                <v:textbox inset="0mm,0mm,0mm,0mm" style="mso-fit-shape-to-text:t;">
                  <w:txbxContent>
                    <w:p w14:paraId="27FB44BB">
                      <w:pPr>
                        <w:rPr>
                          <w:sz w:val="20"/>
                        </w:rPr>
                      </w:pPr>
                    </w:p>
                  </w:txbxContent>
                </v:textbox>
              </v:rect>
            </w:pict>
          </mc:Fallback>
        </mc:AlternateContent>
      </w:r>
    </w:p>
    <w:p w14:paraId="203A7692">
      <w:pPr>
        <w:rPr>
          <w:highlight w:val="none"/>
        </w:rPr>
      </w:pPr>
    </w:p>
    <w:p w14:paraId="3CEBFA89">
      <w:pPr>
        <w:rPr>
          <w:highlight w:val="none"/>
        </w:rPr>
      </w:pPr>
    </w:p>
    <w:p w14:paraId="237AD171">
      <w:pPr>
        <w:rPr>
          <w:highlight w:val="none"/>
        </w:rPr>
      </w:pPr>
    </w:p>
    <w:p w14:paraId="28F16760">
      <w:pPr>
        <w:rPr>
          <w:highlight w:val="none"/>
        </w:rPr>
      </w:pPr>
    </w:p>
    <w:p w14:paraId="2A97CD48">
      <w:pPr>
        <w:rPr>
          <w:highlight w:val="none"/>
        </w:rPr>
      </w:pPr>
    </w:p>
    <w:p w14:paraId="6C02E148">
      <w:pPr>
        <w:rPr>
          <w:highlight w:val="none"/>
        </w:rPr>
      </w:pPr>
    </w:p>
    <w:p w14:paraId="0A686677">
      <w:pPr>
        <w:rPr>
          <w:highlight w:val="none"/>
        </w:rPr>
      </w:pPr>
    </w:p>
    <w:p w14:paraId="36802219">
      <w:pPr>
        <w:rPr>
          <w:highlight w:val="none"/>
        </w:rPr>
      </w:pPr>
    </w:p>
    <w:p w14:paraId="3686A381">
      <w:pPr>
        <w:rPr>
          <w:highlight w:val="none"/>
        </w:rPr>
      </w:pPr>
    </w:p>
    <w:p w14:paraId="35513C7C">
      <w:pPr>
        <w:rPr>
          <w:highlight w:val="none"/>
        </w:rPr>
      </w:pPr>
    </w:p>
    <w:p w14:paraId="7CF4D975">
      <w:pPr>
        <w:rPr>
          <w:highlight w:val="none"/>
        </w:rPr>
      </w:pPr>
    </w:p>
    <w:p w14:paraId="10EDE3C5">
      <w:pPr>
        <w:rPr>
          <w:highlight w:val="none"/>
        </w:rPr>
      </w:pPr>
    </w:p>
    <w:p w14:paraId="46E3347A">
      <w:pPr>
        <w:rPr>
          <w:highlight w:val="none"/>
        </w:rPr>
      </w:pPr>
    </w:p>
    <w:p w14:paraId="77CF0001">
      <w:pPr>
        <w:rPr>
          <w:highlight w:val="none"/>
        </w:rPr>
      </w:pPr>
    </w:p>
    <w:p w14:paraId="627CDBCD">
      <w:pPr>
        <w:rPr>
          <w:highlight w:val="none"/>
        </w:rPr>
      </w:pPr>
    </w:p>
    <w:p w14:paraId="2B3C75A9">
      <w:pPr>
        <w:rPr>
          <w:highlight w:val="none"/>
        </w:rPr>
      </w:pPr>
    </w:p>
    <w:p w14:paraId="295923F0">
      <w:pPr>
        <w:rPr>
          <w:highlight w:val="none"/>
        </w:rPr>
      </w:pPr>
    </w:p>
    <w:p w14:paraId="37FBD655">
      <w:pPr>
        <w:rPr>
          <w:highlight w:val="none"/>
        </w:rPr>
      </w:pPr>
    </w:p>
    <w:p w14:paraId="6F626894">
      <w:pPr>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haracter">
                  <wp:posOffset>1448435</wp:posOffset>
                </wp:positionH>
                <wp:positionV relativeFrom="line">
                  <wp:posOffset>53340</wp:posOffset>
                </wp:positionV>
                <wp:extent cx="2134235" cy="792480"/>
                <wp:effectExtent l="0" t="0" r="0" b="0"/>
                <wp:wrapNone/>
                <wp:docPr id="115" name="矩形 115"/>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6D0483DF">
                            <w:pPr>
                              <w:jc w:val="center"/>
                              <w:rPr>
                                <w:rFonts w:ascii="仿宋" w:hAnsi="仿宋" w:eastAsia="仿宋" w:cs="仿宋"/>
                                <w:sz w:val="84"/>
                                <w:szCs w:val="84"/>
                                <w:highlight w:val="none"/>
                              </w:rPr>
                            </w:pPr>
                            <w:r>
                              <w:rPr>
                                <w:rFonts w:hint="eastAsia" w:ascii="仿宋" w:hAnsi="仿宋" w:eastAsia="仿宋" w:cs="仿宋"/>
                                <w:color w:val="000000"/>
                                <w:sz w:val="84"/>
                                <w:szCs w:val="84"/>
                                <w:highlight w:val="none"/>
                                <w:lang w:val="en-US" w:eastAsia="zh-CN"/>
                              </w:rPr>
                              <w:t>宣传</w:t>
                            </w:r>
                            <w:r>
                              <w:rPr>
                                <w:rFonts w:hint="eastAsia" w:ascii="仿宋" w:hAnsi="仿宋" w:eastAsia="仿宋" w:cs="仿宋"/>
                                <w:color w:val="000000"/>
                                <w:sz w:val="84"/>
                                <w:szCs w:val="84"/>
                                <w:highlight w:val="none"/>
                              </w:rPr>
                              <w:t>方案</w:t>
                            </w:r>
                          </w:p>
                        </w:txbxContent>
                      </wps:txbx>
                      <wps:bodyPr wrap="none" lIns="0" tIns="0" rIns="0" bIns="0" upright="1">
                        <a:spAutoFit/>
                      </wps:bodyPr>
                    </wps:wsp>
                  </a:graphicData>
                </a:graphic>
              </wp:anchor>
            </w:drawing>
          </mc:Choice>
          <mc:Fallback>
            <w:pict>
              <v:rect id="_x0000_s1026" o:spid="_x0000_s1026" o:spt="1" style="position:absolute;left:0pt;margin-left:114.05pt;margin-top:4.2pt;height:62.4pt;width:168.05pt;mso-position-horizontal-relative:char;mso-position-vertical-relative:line;mso-wrap-style:none;z-index:251663360;mso-width-relative:page;mso-height-relative:page;" filled="f" stroked="f" coordsize="21600,21600" o:gfxdata="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zPeHC1gAAAAkB&#10;AAAPAAAAAAAAAAEAIAAAACIAAABkcnMvZG93bnJldi54bWxQSwECFAAUAAAACACHTuJAGWbRaOQB&#10;AACyAwAADgAAAAAAAAABACAAAAAlAQAAZHJzL2Uyb0RvYy54bWxQSwUGAAAAAAYABgBZAQAAewUA&#10;AAAA&#10;">
                <v:fill on="f" focussize="0,0"/>
                <v:stroke on="f"/>
                <v:imagedata o:title=""/>
                <o:lock v:ext="edit" aspectratio="f"/>
                <v:textbox inset="0mm,0mm,0mm,0mm" style="mso-fit-shape-to-text:t;">
                  <w:txbxContent>
                    <w:p w14:paraId="6D0483DF">
                      <w:pPr>
                        <w:jc w:val="center"/>
                        <w:rPr>
                          <w:rFonts w:ascii="仿宋" w:hAnsi="仿宋" w:eastAsia="仿宋" w:cs="仿宋"/>
                          <w:sz w:val="84"/>
                          <w:szCs w:val="84"/>
                          <w:highlight w:val="none"/>
                        </w:rPr>
                      </w:pPr>
                      <w:r>
                        <w:rPr>
                          <w:rFonts w:hint="eastAsia" w:ascii="仿宋" w:hAnsi="仿宋" w:eastAsia="仿宋" w:cs="仿宋"/>
                          <w:color w:val="000000"/>
                          <w:sz w:val="84"/>
                          <w:szCs w:val="84"/>
                          <w:highlight w:val="none"/>
                          <w:lang w:val="en-US" w:eastAsia="zh-CN"/>
                        </w:rPr>
                        <w:t>宣传</w:t>
                      </w:r>
                      <w:r>
                        <w:rPr>
                          <w:rFonts w:hint="eastAsia" w:ascii="仿宋" w:hAnsi="仿宋" w:eastAsia="仿宋" w:cs="仿宋"/>
                          <w:color w:val="000000"/>
                          <w:sz w:val="84"/>
                          <w:szCs w:val="84"/>
                          <w:highlight w:val="none"/>
                        </w:rPr>
                        <w:t>方案</w:t>
                      </w:r>
                    </w:p>
                  </w:txbxContent>
                </v:textbox>
              </v:rect>
            </w:pict>
          </mc:Fallback>
        </mc:AlternateContent>
      </w:r>
    </w:p>
    <w:p w14:paraId="29711C90">
      <w:pPr>
        <w:pStyle w:val="12"/>
        <w:rPr>
          <w:highlight w:val="none"/>
        </w:rPr>
      </w:pPr>
    </w:p>
    <w:p w14:paraId="47287202">
      <w:pPr>
        <w:rPr>
          <w:highlight w:val="none"/>
        </w:rPr>
      </w:pPr>
    </w:p>
    <w:p w14:paraId="4353CFB2">
      <w:pPr>
        <w:spacing w:line="240" w:lineRule="auto"/>
        <w:jc w:val="both"/>
        <w:rPr>
          <w:rFonts w:hint="eastAsia" w:eastAsia="方正小标宋_GBK"/>
          <w:b/>
          <w:highlight w:val="none"/>
        </w:rPr>
      </w:pPr>
    </w:p>
    <w:p w14:paraId="7FF0CD1D">
      <w:pPr>
        <w:pStyle w:val="6"/>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3B43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8BE71">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98BE71">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5D0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835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AD835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7930">
    <w:pPr>
      <w:widowControl/>
      <w:kinsoku w:val="0"/>
      <w:autoSpaceDE w:val="0"/>
      <w:autoSpaceDN w:val="0"/>
      <w:adjustRightInd w:val="0"/>
      <w:snapToGrid w:val="0"/>
      <w:spacing w:line="173" w:lineRule="auto"/>
      <w:ind w:left="4349"/>
      <w:jc w:val="left"/>
      <w:textAlignment w:val="baseline"/>
      <w:rPr>
        <w:rFonts w:ascii="Times New Roman" w:hAnsi="Times New Roman" w:eastAsia="Times New Roman" w:cs="Times New Roman"/>
        <w:snapToGrid w:val="0"/>
        <w:color w:val="000000"/>
        <w:kern w:val="0"/>
        <w:sz w:val="14"/>
        <w:szCs w:val="14"/>
        <w:lang w:eastAsia="en-US"/>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06371">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506371">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C57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7903B"/>
    <w:multiLevelType w:val="singleLevel"/>
    <w:tmpl w:val="8C87903B"/>
    <w:lvl w:ilvl="0" w:tentative="0">
      <w:start w:val="4"/>
      <w:numFmt w:val="decimal"/>
      <w:suff w:val="space"/>
      <w:lvlText w:val="%1."/>
      <w:lvlJc w:val="left"/>
    </w:lvl>
  </w:abstractNum>
  <w:abstractNum w:abstractNumId="1">
    <w:nsid w:val="E362058C"/>
    <w:multiLevelType w:val="singleLevel"/>
    <w:tmpl w:val="E362058C"/>
    <w:lvl w:ilvl="0" w:tentative="0">
      <w:start w:val="1"/>
      <w:numFmt w:val="decimal"/>
      <w:suff w:val="nothing"/>
      <w:lvlText w:val="%1、"/>
      <w:lvlJc w:val="left"/>
    </w:lvl>
  </w:abstractNum>
  <w:abstractNum w:abstractNumId="2">
    <w:nsid w:val="00304DA4"/>
    <w:multiLevelType w:val="multilevel"/>
    <w:tmpl w:val="00304DA4"/>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1956"/>
        </w:tabs>
        <w:ind w:left="1956" w:hanging="680"/>
      </w:pPr>
      <w:rPr>
        <w:rFonts w:hint="eastAsia"/>
      </w:rPr>
    </w:lvl>
    <w:lvl w:ilvl="2" w:tentative="0">
      <w:start w:val="1"/>
      <w:numFmt w:val="decimal"/>
      <w:lvlText w:val="%1.%2.%3"/>
      <w:lvlJc w:val="left"/>
      <w:pPr>
        <w:tabs>
          <w:tab w:val="left" w:pos="1260"/>
        </w:tabs>
        <w:ind w:left="-33" w:firstLine="573"/>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8567A4F"/>
    <w:multiLevelType w:val="singleLevel"/>
    <w:tmpl w:val="18567A4F"/>
    <w:lvl w:ilvl="0" w:tentative="0">
      <w:start w:val="2"/>
      <w:numFmt w:val="decimal"/>
      <w:suff w:val="nothing"/>
      <w:lvlText w:val="%1、"/>
      <w:lvlJc w:val="left"/>
    </w:lvl>
  </w:abstractNum>
  <w:abstractNum w:abstractNumId="4">
    <w:nsid w:val="3B57976D"/>
    <w:multiLevelType w:val="singleLevel"/>
    <w:tmpl w:val="3B57976D"/>
    <w:lvl w:ilvl="0" w:tentative="0">
      <w:start w:val="1"/>
      <w:numFmt w:val="decimal"/>
      <w:lvlText w:val="%1."/>
      <w:lvlJc w:val="left"/>
      <w:pPr>
        <w:tabs>
          <w:tab w:val="left" w:pos="312"/>
        </w:tabs>
      </w:pPr>
    </w:lvl>
  </w:abstractNum>
  <w:abstractNum w:abstractNumId="5">
    <w:nsid w:val="59089F16"/>
    <w:multiLevelType w:val="singleLevel"/>
    <w:tmpl w:val="59089F16"/>
    <w:lvl w:ilvl="0" w:tentative="0">
      <w:start w:val="1"/>
      <w:numFmt w:val="chineseCounting"/>
      <w:suff w:val="nothing"/>
      <w:lvlText w:val="（%1）"/>
      <w:lvlJc w:val="left"/>
      <w:rPr>
        <w:rFonts w:hint="eastAsia"/>
      </w:rPr>
    </w:lvl>
  </w:abstractNum>
  <w:abstractNum w:abstractNumId="6">
    <w:nsid w:val="7CD454CC"/>
    <w:multiLevelType w:val="singleLevel"/>
    <w:tmpl w:val="7CD454CC"/>
    <w:lvl w:ilvl="0" w:tentative="0">
      <w:start w:val="1"/>
      <w:numFmt w:val="decimal"/>
      <w:suff w:val="nothing"/>
      <w:lvlText w:val="（%1）"/>
      <w:lvlJc w:val="left"/>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BmNGYxMDZlMTIzYzk0Y2E4Y2M4ZTdiZGUxYjcifQ=="/>
  </w:docVars>
  <w:rsids>
    <w:rsidRoot w:val="5CCA3920"/>
    <w:rsid w:val="000F1BC2"/>
    <w:rsid w:val="002872C8"/>
    <w:rsid w:val="002B1257"/>
    <w:rsid w:val="00353682"/>
    <w:rsid w:val="005931CA"/>
    <w:rsid w:val="005A222F"/>
    <w:rsid w:val="0070795F"/>
    <w:rsid w:val="009D1116"/>
    <w:rsid w:val="00A56D7F"/>
    <w:rsid w:val="00BF04EC"/>
    <w:rsid w:val="00CB1EB4"/>
    <w:rsid w:val="00EB7E60"/>
    <w:rsid w:val="02A76009"/>
    <w:rsid w:val="02DE3ABE"/>
    <w:rsid w:val="02EE06CD"/>
    <w:rsid w:val="03035935"/>
    <w:rsid w:val="03630182"/>
    <w:rsid w:val="036C34DA"/>
    <w:rsid w:val="04371B18"/>
    <w:rsid w:val="0500231D"/>
    <w:rsid w:val="0523003C"/>
    <w:rsid w:val="05B407BD"/>
    <w:rsid w:val="061A7985"/>
    <w:rsid w:val="063B7194"/>
    <w:rsid w:val="06897EFF"/>
    <w:rsid w:val="06C4795B"/>
    <w:rsid w:val="06C54CB0"/>
    <w:rsid w:val="075E7FA4"/>
    <w:rsid w:val="079E6186"/>
    <w:rsid w:val="083D71F3"/>
    <w:rsid w:val="088026A4"/>
    <w:rsid w:val="0900528F"/>
    <w:rsid w:val="09CB082F"/>
    <w:rsid w:val="0AB52C43"/>
    <w:rsid w:val="0AFA761E"/>
    <w:rsid w:val="0B7A013E"/>
    <w:rsid w:val="0B7D1FFD"/>
    <w:rsid w:val="0B9D3AA4"/>
    <w:rsid w:val="0C1666D9"/>
    <w:rsid w:val="0C765651"/>
    <w:rsid w:val="0C8B732C"/>
    <w:rsid w:val="0DAD0977"/>
    <w:rsid w:val="0DF4413C"/>
    <w:rsid w:val="0E567261"/>
    <w:rsid w:val="0E5E2D63"/>
    <w:rsid w:val="0F056591"/>
    <w:rsid w:val="0F672DA8"/>
    <w:rsid w:val="0F9F6E6B"/>
    <w:rsid w:val="10284C2D"/>
    <w:rsid w:val="107514F4"/>
    <w:rsid w:val="1114351E"/>
    <w:rsid w:val="11C81CC7"/>
    <w:rsid w:val="1239648C"/>
    <w:rsid w:val="12E67B61"/>
    <w:rsid w:val="12E7013F"/>
    <w:rsid w:val="13060F67"/>
    <w:rsid w:val="142E5507"/>
    <w:rsid w:val="1461070D"/>
    <w:rsid w:val="14BF17D8"/>
    <w:rsid w:val="14F0383F"/>
    <w:rsid w:val="152F25BA"/>
    <w:rsid w:val="15757B43"/>
    <w:rsid w:val="157E0E4B"/>
    <w:rsid w:val="17850B83"/>
    <w:rsid w:val="17A76437"/>
    <w:rsid w:val="18A312F5"/>
    <w:rsid w:val="19067AD5"/>
    <w:rsid w:val="19526877"/>
    <w:rsid w:val="197C781F"/>
    <w:rsid w:val="19F37FB0"/>
    <w:rsid w:val="1AFF3CAF"/>
    <w:rsid w:val="1B0C29B2"/>
    <w:rsid w:val="1B1F53DB"/>
    <w:rsid w:val="1B4B71D9"/>
    <w:rsid w:val="1B8C7B00"/>
    <w:rsid w:val="1BBD2946"/>
    <w:rsid w:val="1C636EF6"/>
    <w:rsid w:val="1C6568C1"/>
    <w:rsid w:val="1C6868DC"/>
    <w:rsid w:val="1C6E1C1A"/>
    <w:rsid w:val="1C741EE6"/>
    <w:rsid w:val="1CF455D4"/>
    <w:rsid w:val="1DCF38B7"/>
    <w:rsid w:val="1E4470D6"/>
    <w:rsid w:val="1E7D6144"/>
    <w:rsid w:val="1EA20D99"/>
    <w:rsid w:val="1EA731C1"/>
    <w:rsid w:val="1F121235"/>
    <w:rsid w:val="1F31695C"/>
    <w:rsid w:val="1F5A6485"/>
    <w:rsid w:val="1F642E60"/>
    <w:rsid w:val="1F843502"/>
    <w:rsid w:val="1F8E612F"/>
    <w:rsid w:val="1FB65BF5"/>
    <w:rsid w:val="20032679"/>
    <w:rsid w:val="20122663"/>
    <w:rsid w:val="203A7D49"/>
    <w:rsid w:val="204131A1"/>
    <w:rsid w:val="204C04C4"/>
    <w:rsid w:val="205B4263"/>
    <w:rsid w:val="209B2791"/>
    <w:rsid w:val="20FC3C98"/>
    <w:rsid w:val="214E7CDA"/>
    <w:rsid w:val="21AB3695"/>
    <w:rsid w:val="22981523"/>
    <w:rsid w:val="23040BE2"/>
    <w:rsid w:val="234E00AF"/>
    <w:rsid w:val="239216EC"/>
    <w:rsid w:val="23BE54EB"/>
    <w:rsid w:val="23C73B7E"/>
    <w:rsid w:val="23D305B4"/>
    <w:rsid w:val="244C746F"/>
    <w:rsid w:val="253B5299"/>
    <w:rsid w:val="262F241A"/>
    <w:rsid w:val="26EF5CA3"/>
    <w:rsid w:val="27F54F9D"/>
    <w:rsid w:val="288C5768"/>
    <w:rsid w:val="288D3427"/>
    <w:rsid w:val="2920604A"/>
    <w:rsid w:val="29E071EA"/>
    <w:rsid w:val="2B3D5CA3"/>
    <w:rsid w:val="2B6854C5"/>
    <w:rsid w:val="2BDA2061"/>
    <w:rsid w:val="2C947733"/>
    <w:rsid w:val="2D720E46"/>
    <w:rsid w:val="2DB94AD1"/>
    <w:rsid w:val="2DBB0ACA"/>
    <w:rsid w:val="2DC87179"/>
    <w:rsid w:val="2DDE64D3"/>
    <w:rsid w:val="2DFB1419"/>
    <w:rsid w:val="2E46172D"/>
    <w:rsid w:val="2F4E03B2"/>
    <w:rsid w:val="2FBB395D"/>
    <w:rsid w:val="30F753D2"/>
    <w:rsid w:val="30FF42EB"/>
    <w:rsid w:val="31B66D20"/>
    <w:rsid w:val="3255145A"/>
    <w:rsid w:val="32F151B1"/>
    <w:rsid w:val="339C038B"/>
    <w:rsid w:val="33A5616C"/>
    <w:rsid w:val="33FB4644"/>
    <w:rsid w:val="3417273F"/>
    <w:rsid w:val="343341B0"/>
    <w:rsid w:val="347B4329"/>
    <w:rsid w:val="34E97C37"/>
    <w:rsid w:val="35F44AE6"/>
    <w:rsid w:val="36372C24"/>
    <w:rsid w:val="36D13079"/>
    <w:rsid w:val="37095C18"/>
    <w:rsid w:val="375F68D7"/>
    <w:rsid w:val="37C8447C"/>
    <w:rsid w:val="37FF342F"/>
    <w:rsid w:val="386701E2"/>
    <w:rsid w:val="388E7474"/>
    <w:rsid w:val="38D53146"/>
    <w:rsid w:val="39233C76"/>
    <w:rsid w:val="39293126"/>
    <w:rsid w:val="39D1578E"/>
    <w:rsid w:val="3ACC6D0A"/>
    <w:rsid w:val="3B3C1E0B"/>
    <w:rsid w:val="3BA7084C"/>
    <w:rsid w:val="3C1B4B43"/>
    <w:rsid w:val="3CB52AF5"/>
    <w:rsid w:val="3D6D517E"/>
    <w:rsid w:val="3DAE50F3"/>
    <w:rsid w:val="3DBF1E7D"/>
    <w:rsid w:val="3DD91F2A"/>
    <w:rsid w:val="3E063608"/>
    <w:rsid w:val="3EC45B0A"/>
    <w:rsid w:val="3F0C10F2"/>
    <w:rsid w:val="3F2D6B60"/>
    <w:rsid w:val="3F454F4A"/>
    <w:rsid w:val="3F516720"/>
    <w:rsid w:val="3FA5C44F"/>
    <w:rsid w:val="40057081"/>
    <w:rsid w:val="406E7B8B"/>
    <w:rsid w:val="40B01A48"/>
    <w:rsid w:val="41C9151C"/>
    <w:rsid w:val="42232419"/>
    <w:rsid w:val="424B7EBF"/>
    <w:rsid w:val="42E83CA0"/>
    <w:rsid w:val="42E934F8"/>
    <w:rsid w:val="431703DF"/>
    <w:rsid w:val="46715CDF"/>
    <w:rsid w:val="46903089"/>
    <w:rsid w:val="4706429A"/>
    <w:rsid w:val="477E06B3"/>
    <w:rsid w:val="478163F5"/>
    <w:rsid w:val="47831846"/>
    <w:rsid w:val="47EF6429"/>
    <w:rsid w:val="480F3A01"/>
    <w:rsid w:val="48630B93"/>
    <w:rsid w:val="48D82045"/>
    <w:rsid w:val="492459E8"/>
    <w:rsid w:val="49A441FE"/>
    <w:rsid w:val="4A36275F"/>
    <w:rsid w:val="4A991671"/>
    <w:rsid w:val="4AD6546A"/>
    <w:rsid w:val="4AD733B9"/>
    <w:rsid w:val="4ADC6A05"/>
    <w:rsid w:val="4AE03433"/>
    <w:rsid w:val="4BF464AB"/>
    <w:rsid w:val="4C2A1804"/>
    <w:rsid w:val="4CF02CEE"/>
    <w:rsid w:val="4D814A59"/>
    <w:rsid w:val="4D8E6354"/>
    <w:rsid w:val="4DBA440F"/>
    <w:rsid w:val="4DE002CE"/>
    <w:rsid w:val="4DF07594"/>
    <w:rsid w:val="4E7E289C"/>
    <w:rsid w:val="4F7A56BF"/>
    <w:rsid w:val="4FBEC9E6"/>
    <w:rsid w:val="4FD74E04"/>
    <w:rsid w:val="50281B04"/>
    <w:rsid w:val="5044260E"/>
    <w:rsid w:val="506E6A03"/>
    <w:rsid w:val="51A92798"/>
    <w:rsid w:val="520D7203"/>
    <w:rsid w:val="52733715"/>
    <w:rsid w:val="52D970E6"/>
    <w:rsid w:val="542C1497"/>
    <w:rsid w:val="5495528E"/>
    <w:rsid w:val="54D72C4A"/>
    <w:rsid w:val="54DA46FF"/>
    <w:rsid w:val="54FC6198"/>
    <w:rsid w:val="55313209"/>
    <w:rsid w:val="5539030F"/>
    <w:rsid w:val="557F32B8"/>
    <w:rsid w:val="558F1CDD"/>
    <w:rsid w:val="56131198"/>
    <w:rsid w:val="5671489A"/>
    <w:rsid w:val="56C360E3"/>
    <w:rsid w:val="56FC33A3"/>
    <w:rsid w:val="572015B5"/>
    <w:rsid w:val="578E4942"/>
    <w:rsid w:val="57B10631"/>
    <w:rsid w:val="57CC7219"/>
    <w:rsid w:val="58B008E9"/>
    <w:rsid w:val="58B53C70"/>
    <w:rsid w:val="58B77EC9"/>
    <w:rsid w:val="58F6733F"/>
    <w:rsid w:val="59047335"/>
    <w:rsid w:val="594352B9"/>
    <w:rsid w:val="59500821"/>
    <w:rsid w:val="595241FE"/>
    <w:rsid w:val="5A470DD9"/>
    <w:rsid w:val="5ABE04EF"/>
    <w:rsid w:val="5B3E21DC"/>
    <w:rsid w:val="5BF64E7E"/>
    <w:rsid w:val="5CCA3920"/>
    <w:rsid w:val="5CE13766"/>
    <w:rsid w:val="5D777C27"/>
    <w:rsid w:val="5E225DE5"/>
    <w:rsid w:val="5E4775F9"/>
    <w:rsid w:val="5EA13D15"/>
    <w:rsid w:val="5EAF7844"/>
    <w:rsid w:val="5EDF1D8E"/>
    <w:rsid w:val="5EE121EF"/>
    <w:rsid w:val="5F9467B5"/>
    <w:rsid w:val="5FC73E8B"/>
    <w:rsid w:val="608665C9"/>
    <w:rsid w:val="62C456BC"/>
    <w:rsid w:val="62F51D1A"/>
    <w:rsid w:val="63A948B2"/>
    <w:rsid w:val="63B84AF5"/>
    <w:rsid w:val="63D25BB7"/>
    <w:rsid w:val="65031DA0"/>
    <w:rsid w:val="665333ED"/>
    <w:rsid w:val="66CC0FE3"/>
    <w:rsid w:val="67095D94"/>
    <w:rsid w:val="670B7BD6"/>
    <w:rsid w:val="67784CC7"/>
    <w:rsid w:val="68580655"/>
    <w:rsid w:val="686A428A"/>
    <w:rsid w:val="68C22851"/>
    <w:rsid w:val="68CD4B9F"/>
    <w:rsid w:val="690F6C1D"/>
    <w:rsid w:val="694E2184"/>
    <w:rsid w:val="69CF4F92"/>
    <w:rsid w:val="69FD1FF1"/>
    <w:rsid w:val="6B480E55"/>
    <w:rsid w:val="6B6A4927"/>
    <w:rsid w:val="6B737C7F"/>
    <w:rsid w:val="6B8359E9"/>
    <w:rsid w:val="6B9E3B0C"/>
    <w:rsid w:val="6BF65071"/>
    <w:rsid w:val="6CC4275D"/>
    <w:rsid w:val="6D326E94"/>
    <w:rsid w:val="6D667370"/>
    <w:rsid w:val="6E2606AF"/>
    <w:rsid w:val="6E270F81"/>
    <w:rsid w:val="6E492F1A"/>
    <w:rsid w:val="6EAB1196"/>
    <w:rsid w:val="6F410095"/>
    <w:rsid w:val="709A5CAE"/>
    <w:rsid w:val="70A519D3"/>
    <w:rsid w:val="719C0838"/>
    <w:rsid w:val="71E13469"/>
    <w:rsid w:val="7229239F"/>
    <w:rsid w:val="72AA7CFF"/>
    <w:rsid w:val="72BA2638"/>
    <w:rsid w:val="72E3181C"/>
    <w:rsid w:val="73221F8B"/>
    <w:rsid w:val="73481FA6"/>
    <w:rsid w:val="73F76F74"/>
    <w:rsid w:val="74421936"/>
    <w:rsid w:val="7453031D"/>
    <w:rsid w:val="74575C64"/>
    <w:rsid w:val="7595139F"/>
    <w:rsid w:val="759727BC"/>
    <w:rsid w:val="75C246CF"/>
    <w:rsid w:val="76133BA1"/>
    <w:rsid w:val="76EE62AB"/>
    <w:rsid w:val="77FE9E7E"/>
    <w:rsid w:val="78A3591C"/>
    <w:rsid w:val="79040028"/>
    <w:rsid w:val="7A4E0E6F"/>
    <w:rsid w:val="7B2F647C"/>
    <w:rsid w:val="7B3B62E0"/>
    <w:rsid w:val="7B4C5DF7"/>
    <w:rsid w:val="7B6F7DF8"/>
    <w:rsid w:val="7B76351D"/>
    <w:rsid w:val="7B7D2454"/>
    <w:rsid w:val="7C683105"/>
    <w:rsid w:val="7D9121E7"/>
    <w:rsid w:val="7DF7623A"/>
    <w:rsid w:val="7EDE320A"/>
    <w:rsid w:val="7EF6020B"/>
    <w:rsid w:val="7F203ADE"/>
    <w:rsid w:val="7F623E3B"/>
    <w:rsid w:val="7FBA5A25"/>
    <w:rsid w:val="7FBF6339"/>
    <w:rsid w:val="B77D8A0A"/>
    <w:rsid w:val="B7F1D7B4"/>
    <w:rsid w:val="BF8E70B9"/>
    <w:rsid w:val="BFBFF390"/>
    <w:rsid w:val="E67AFD77"/>
    <w:rsid w:val="EABFB8FF"/>
    <w:rsid w:val="EEFEAEA0"/>
    <w:rsid w:val="EFEE9929"/>
    <w:rsid w:val="FBBB7F79"/>
    <w:rsid w:val="FBDA03AA"/>
    <w:rsid w:val="FDFBF174"/>
    <w:rsid w:val="FE77E9D4"/>
    <w:rsid w:val="FEFFEBE0"/>
    <w:rsid w:val="FFDF577D"/>
    <w:rsid w:val="FFFFE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80" w:after="140" w:line="288" w:lineRule="auto"/>
      <w:jc w:val="left"/>
      <w:outlineLvl w:val="0"/>
    </w:pPr>
    <w:rPr>
      <w:rFonts w:ascii="Arial" w:hAnsi="Arial" w:eastAsia="等线" w:cs="Arial"/>
      <w:b/>
      <w:bCs/>
      <w:sz w:val="36"/>
      <w:szCs w:val="36"/>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Body Text"/>
    <w:basedOn w:val="1"/>
    <w:qFormat/>
    <w:uiPriority w:val="0"/>
    <w:rPr>
      <w:szCs w:val="32"/>
    </w:rPr>
  </w:style>
  <w:style w:type="paragraph" w:styleId="7">
    <w:name w:val="Body Text Indent"/>
    <w:basedOn w:val="1"/>
    <w:qFormat/>
    <w:uiPriority w:val="0"/>
    <w:pPr>
      <w:adjustRightInd w:val="0"/>
      <w:spacing w:line="460" w:lineRule="exact"/>
      <w:ind w:left="540"/>
      <w:textAlignment w:val="baseline"/>
    </w:pPr>
    <w:rPr>
      <w:kern w:val="0"/>
      <w:sz w:val="24"/>
    </w:rPr>
  </w:style>
  <w:style w:type="paragraph" w:styleId="8">
    <w:name w:val="footer"/>
    <w:basedOn w:val="1"/>
    <w:qFormat/>
    <w:uiPriority w:val="6"/>
    <w:pPr>
      <w:tabs>
        <w:tab w:val="center" w:pos="4153"/>
        <w:tab w:val="right" w:pos="8306"/>
      </w:tabs>
      <w:snapToGrid w:val="0"/>
      <w:jc w:val="left"/>
    </w:pPr>
    <w:rPr>
      <w:sz w:val="18"/>
      <w:szCs w:val="18"/>
    </w:rPr>
  </w:style>
  <w:style w:type="paragraph" w:styleId="9">
    <w:name w:val="header"/>
    <w:basedOn w:val="1"/>
    <w:qFormat/>
    <w:uiPriority w:val="6"/>
    <w:pPr>
      <w:pBdr>
        <w:bottom w:val="single" w:color="auto" w:sz="6" w:space="1"/>
      </w:pBdr>
      <w:tabs>
        <w:tab w:val="center" w:pos="4153"/>
        <w:tab w:val="right" w:pos="8306"/>
      </w:tabs>
      <w:snapToGrid w:val="0"/>
      <w:jc w:val="center"/>
    </w:pPr>
    <w:rPr>
      <w:sz w:val="18"/>
      <w:szCs w:val="18"/>
    </w:rPr>
  </w:style>
  <w:style w:type="paragraph" w:styleId="10">
    <w:name w:val="toc 1"/>
    <w:basedOn w:val="2"/>
    <w:next w:val="1"/>
    <w:qFormat/>
    <w:uiPriority w:val="39"/>
    <w:pPr>
      <w:tabs>
        <w:tab w:val="right" w:leader="dot" w:pos="9117"/>
      </w:tabs>
      <w:spacing w:before="120" w:after="120" w:line="240" w:lineRule="auto"/>
      <w:outlineLvl w:val="9"/>
    </w:pPr>
    <w:rPr>
      <w:rFonts w:ascii="宋体" w:hAnsi="宋体"/>
      <w:b w:val="0"/>
      <w:caps/>
      <w:sz w:val="21"/>
      <w:szCs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widowControl/>
      <w:jc w:val="center"/>
    </w:pPr>
    <w:rPr>
      <w:kern w:val="0"/>
      <w:sz w:val="20"/>
      <w:u w:val="single"/>
      <w:lang w:eastAsia="en-US"/>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qFormat/>
    <w:uiPriority w:val="99"/>
    <w:rPr>
      <w:color w:val="0F56A2"/>
      <w:u w:val="none"/>
    </w:rPr>
  </w:style>
  <w:style w:type="paragraph" w:customStyle="1" w:styleId="18">
    <w:name w:val="列出段落2"/>
    <w:basedOn w:val="1"/>
    <w:qFormat/>
    <w:uiPriority w:val="99"/>
    <w:pPr>
      <w:ind w:firstLine="420" w:firstLineChars="200"/>
    </w:pPr>
    <w:rPr>
      <w:rFonts w:ascii="Calibri" w:hAnsi="Calibri"/>
      <w:szCs w:val="22"/>
    </w:rPr>
  </w:style>
  <w:style w:type="paragraph" w:customStyle="1" w:styleId="19">
    <w:name w:val="Default"/>
    <w:qFormat/>
    <w:uiPriority w:val="6"/>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0">
    <w:name w:val="文字"/>
    <w:basedOn w:val="1"/>
    <w:qFormat/>
    <w:uiPriority w:val="99"/>
    <w:pPr>
      <w:tabs>
        <w:tab w:val="left" w:pos="0"/>
      </w:tabs>
      <w:spacing w:line="360" w:lineRule="auto"/>
    </w:pPr>
    <w:rPr>
      <w:rFonts w:ascii="宋体" w:hAnsi="宋体"/>
      <w:sz w:val="24"/>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2">
    <w:name w:val="无间隔1"/>
    <w:qFormat/>
    <w:uiPriority w:val="99"/>
    <w:pPr>
      <w:jc w:val="both"/>
    </w:pPr>
    <w:rPr>
      <w:rFonts w:ascii="Calibri" w:hAnsi="Calibri" w:eastAsia="Calibri" w:cs="Times New Roman"/>
      <w:sz w:val="21"/>
      <w:szCs w:val="21"/>
      <w:lang w:val="en-US" w:eastAsia="zh-CN" w:bidi="ar-SA"/>
    </w:rPr>
  </w:style>
  <w:style w:type="paragraph" w:customStyle="1" w:styleId="23">
    <w:name w:val="List Paragraph1"/>
    <w:basedOn w:val="1"/>
    <w:qFormat/>
    <w:uiPriority w:val="0"/>
    <w:pPr>
      <w:ind w:firstLine="420" w:firstLineChars="200"/>
    </w:pPr>
  </w:style>
  <w:style w:type="paragraph" w:customStyle="1" w:styleId="24">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9438</Words>
  <Characters>9884</Characters>
  <Lines>86</Lines>
  <Paragraphs>24</Paragraphs>
  <TotalTime>83</TotalTime>
  <ScaleCrop>false</ScaleCrop>
  <LinksUpToDate>false</LinksUpToDate>
  <CharactersWithSpaces>11597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2025-07-19T16:15:00Z</dcterms:created>
  <dc:creator>欣益</dc:creator>
  <cp:lastModifiedBy>罗杰</cp:lastModifiedBy>
  <dcterms:modified xsi:type="dcterms:W3CDTF">2026-01-15T04:22:38Z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1E74AA088FE646BBB876B78C8EE2289B</vt:lpwstr>
  </property>
  <property fmtid="{D5CDD505-2E9C-101B-9397-08002B2CF9AE}" pid="4" name="KSOTemplateDocerSaveRecord">
    <vt:lpwstr>eyJoZGlkIjoiZjFmZWIzNDg2MmIzZjExOTIzMmViNTBmYTMwYTk0ZWYiLCJ1c2VySWQiOiIxNDc0OTUxOTgyIn0=</vt:lpwstr>
  </property>
</Properties>
</file>